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9C" w:rsidRDefault="00A66B70">
      <w:bookmarkStart w:id="0" w:name="_GoBack"/>
      <w:bookmarkEnd w:id="0"/>
      <w:r>
        <w:t>Anthony Minford</w:t>
      </w:r>
    </w:p>
    <w:p w:rsidR="00A66B70" w:rsidRDefault="00A66B70"/>
    <w:p w:rsidR="0076091E" w:rsidRDefault="0076091E">
      <w:r>
        <w:t>We have the opportunity to save $2,451,000 over a span of 3 years by investing in WordPress.  WordPress serves as a collaborative</w:t>
      </w:r>
      <w:r w:rsidR="003D0654">
        <w:t>,</w:t>
      </w:r>
      <w:r>
        <w:t xml:space="preserve"> web-based </w:t>
      </w:r>
      <w:r w:rsidR="003D0654">
        <w:t xml:space="preserve">platform from which content </w:t>
      </w:r>
      <w:r>
        <w:t>can be added or otherwise modifi</w:t>
      </w:r>
      <w:r w:rsidR="003D0654">
        <w:t>ed without technical expertise.  The utilization of this software will increase the efficiency of the company’s Web Development team, allowing the company to reduce its web developer headcount an</w:t>
      </w:r>
      <w:r w:rsidR="00D37E87">
        <w:t>d corresponding wages expense.</w:t>
      </w:r>
    </w:p>
    <w:p w:rsidR="00D37E87" w:rsidRDefault="00D37E87"/>
    <w:p w:rsidR="00D37E87" w:rsidRDefault="00D37E87">
      <w:r>
        <w:t xml:space="preserve">WordPress is </w:t>
      </w:r>
      <w:r w:rsidR="001054A0">
        <w:t>an online website creation tool</w:t>
      </w:r>
      <w:r w:rsidR="009643D7">
        <w:t>.  By means of the internet, users can create a website with WordPress acting as a platform, and then easily upload and manage</w:t>
      </w:r>
      <w:r w:rsidR="00303CCE">
        <w:t xml:space="preserve"> its</w:t>
      </w:r>
      <w:r w:rsidR="009643D7">
        <w:t xml:space="preserve"> content</w:t>
      </w:r>
      <w:r w:rsidR="00303CCE">
        <w:t xml:space="preserve"> without having to write time-consuming code. Additional </w:t>
      </w:r>
      <w:r w:rsidR="009643D7">
        <w:t xml:space="preserve">features can </w:t>
      </w:r>
      <w:r w:rsidR="00303CCE">
        <w:t xml:space="preserve">also </w:t>
      </w:r>
      <w:r w:rsidR="009643D7">
        <w:t>be added</w:t>
      </w:r>
      <w:r w:rsidR="00303CCE">
        <w:t xml:space="preserve"> without individuals having to program it themselves by taking advantage of </w:t>
      </w:r>
      <w:r w:rsidR="009643D7">
        <w:t xml:space="preserve">plugins, or </w:t>
      </w:r>
      <w:r w:rsidR="00303CCE">
        <w:t>pieces</w:t>
      </w:r>
      <w:r w:rsidR="001F360E">
        <w:t xml:space="preserve"> of</w:t>
      </w:r>
      <w:r w:rsidR="00303CCE">
        <w:t xml:space="preserve"> </w:t>
      </w:r>
      <w:r w:rsidR="009643D7">
        <w:t>software with particular functionalities,</w:t>
      </w:r>
      <w:r w:rsidR="00303CCE">
        <w:t xml:space="preserve"> that WordPress makes available.  Ultimately, WordPress streamlines the company’s web development operations.  5 workers will be able to do the work that previously took 12 workers to do.</w:t>
      </w:r>
    </w:p>
    <w:p w:rsidR="00303CCE" w:rsidRDefault="00303CCE"/>
    <w:p w:rsidR="00303CCE" w:rsidRDefault="00303CCE">
      <w:r>
        <w:t>Investing in WordPress will yield savings of $2,451,000 in 3 years.  The benefit of using WordPress is the $2,625,000 in salaries of the Web Development team it will save.  The cost of the technology accumulates to $174,000 over 3 years due to hardware and software</w:t>
      </w:r>
      <w:r w:rsidR="00F05197">
        <w:t xml:space="preserve">, </w:t>
      </w:r>
      <w:r>
        <w:t>maintenance</w:t>
      </w:r>
      <w:r w:rsidR="00F05197">
        <w:t xml:space="preserve">, </w:t>
      </w:r>
      <w:r>
        <w:t xml:space="preserve">and </w:t>
      </w:r>
      <w:r w:rsidR="00F05197">
        <w:t>developer training fees.  T</w:t>
      </w:r>
      <w:r>
        <w:t>he bene</w:t>
      </w:r>
      <w:r w:rsidR="007E7765">
        <w:t xml:space="preserve">fit less the cost of WordPress </w:t>
      </w:r>
      <w:r>
        <w:t xml:space="preserve">results in a net benefit of </w:t>
      </w:r>
      <w:r w:rsidR="002F57A0">
        <w:t>$2,451,000.</w:t>
      </w:r>
    </w:p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A76999" w:rsidRPr="00A76999" w:rsidRDefault="00A76999" w:rsidP="00A76999">
      <w:pPr>
        <w:jc w:val="center"/>
        <w:rPr>
          <w:b/>
          <w:u w:val="single"/>
        </w:rPr>
      </w:pPr>
      <w:r w:rsidRPr="00A76999">
        <w:rPr>
          <w:b/>
          <w:u w:val="single"/>
        </w:rPr>
        <w:lastRenderedPageBreak/>
        <w:t>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1901"/>
        <w:gridCol w:w="1901"/>
        <w:gridCol w:w="1901"/>
        <w:gridCol w:w="1753"/>
      </w:tblGrid>
      <w:tr w:rsidR="00F05197" w:rsidTr="00F05197">
        <w:tc>
          <w:tcPr>
            <w:tcW w:w="2120" w:type="dxa"/>
          </w:tcPr>
          <w:p w:rsidR="00F05197" w:rsidRPr="00F05197" w:rsidRDefault="00F05197">
            <w:pPr>
              <w:rPr>
                <w:b/>
              </w:rPr>
            </w:pPr>
          </w:p>
        </w:tc>
        <w:tc>
          <w:tcPr>
            <w:tcW w:w="1901" w:type="dxa"/>
          </w:tcPr>
          <w:p w:rsidR="00F05197" w:rsidRPr="00F05197" w:rsidRDefault="00F05197" w:rsidP="00F05197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901" w:type="dxa"/>
          </w:tcPr>
          <w:p w:rsidR="00F05197" w:rsidRPr="00F05197" w:rsidRDefault="00F05197" w:rsidP="00F05197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901" w:type="dxa"/>
          </w:tcPr>
          <w:p w:rsidR="00F05197" w:rsidRPr="00F05197" w:rsidRDefault="00F05197" w:rsidP="00F05197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753" w:type="dxa"/>
          </w:tcPr>
          <w:p w:rsidR="00F05197" w:rsidRDefault="00F05197" w:rsidP="00F0519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05197" w:rsidTr="00F05197">
        <w:tc>
          <w:tcPr>
            <w:tcW w:w="2120" w:type="dxa"/>
          </w:tcPr>
          <w:p w:rsidR="00F05197" w:rsidRPr="00F05197" w:rsidRDefault="00F05197" w:rsidP="00A76999">
            <w:pPr>
              <w:rPr>
                <w:i/>
              </w:rPr>
            </w:pPr>
            <w:r w:rsidRPr="00F05197">
              <w:rPr>
                <w:i/>
              </w:rPr>
              <w:t>Hardware &amp; Software</w:t>
            </w:r>
          </w:p>
        </w:tc>
        <w:tc>
          <w:tcPr>
            <w:tcW w:w="1901" w:type="dxa"/>
          </w:tcPr>
          <w:p w:rsidR="00F05197" w:rsidRDefault="00F05197" w:rsidP="00F05197">
            <w:pPr>
              <w:jc w:val="center"/>
            </w:pPr>
            <w:r>
              <w:t>$100,000</w:t>
            </w:r>
          </w:p>
        </w:tc>
        <w:tc>
          <w:tcPr>
            <w:tcW w:w="1901" w:type="dxa"/>
          </w:tcPr>
          <w:p w:rsidR="00F05197" w:rsidRDefault="00F05197" w:rsidP="00F05197">
            <w:pPr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F05197" w:rsidRDefault="00F05197" w:rsidP="00F05197">
            <w:pPr>
              <w:jc w:val="center"/>
            </w:pPr>
            <w:r>
              <w:t>-</w:t>
            </w:r>
          </w:p>
        </w:tc>
        <w:tc>
          <w:tcPr>
            <w:tcW w:w="1753" w:type="dxa"/>
          </w:tcPr>
          <w:p w:rsidR="00F05197" w:rsidRDefault="00F05197" w:rsidP="00F05197">
            <w:pPr>
              <w:jc w:val="center"/>
            </w:pPr>
            <w:r>
              <w:t>$100,000</w:t>
            </w:r>
          </w:p>
        </w:tc>
      </w:tr>
      <w:tr w:rsidR="00F05197" w:rsidTr="00F05197">
        <w:tc>
          <w:tcPr>
            <w:tcW w:w="2120" w:type="dxa"/>
          </w:tcPr>
          <w:p w:rsidR="00F05197" w:rsidRPr="00F05197" w:rsidRDefault="00F05197" w:rsidP="00A76999">
            <w:pPr>
              <w:rPr>
                <w:i/>
              </w:rPr>
            </w:pPr>
            <w:r w:rsidRPr="00F05197">
              <w:rPr>
                <w:i/>
              </w:rPr>
              <w:t>Maintenance</w:t>
            </w:r>
          </w:p>
        </w:tc>
        <w:tc>
          <w:tcPr>
            <w:tcW w:w="1901" w:type="dxa"/>
          </w:tcPr>
          <w:p w:rsidR="00F05197" w:rsidRDefault="00F05197" w:rsidP="00F05197">
            <w:pPr>
              <w:jc w:val="center"/>
            </w:pPr>
            <w:r>
              <w:t>$18,000</w:t>
            </w:r>
          </w:p>
        </w:tc>
        <w:tc>
          <w:tcPr>
            <w:tcW w:w="1901" w:type="dxa"/>
          </w:tcPr>
          <w:p w:rsidR="00F05197" w:rsidRDefault="00F05197" w:rsidP="00F05197">
            <w:pPr>
              <w:jc w:val="center"/>
            </w:pPr>
            <w:r>
              <w:t>$18,000</w:t>
            </w:r>
          </w:p>
        </w:tc>
        <w:tc>
          <w:tcPr>
            <w:tcW w:w="1901" w:type="dxa"/>
          </w:tcPr>
          <w:p w:rsidR="00F05197" w:rsidRDefault="00F05197" w:rsidP="00F05197">
            <w:pPr>
              <w:jc w:val="center"/>
            </w:pPr>
            <w:r>
              <w:t>$18,000</w:t>
            </w:r>
          </w:p>
        </w:tc>
        <w:tc>
          <w:tcPr>
            <w:tcW w:w="1753" w:type="dxa"/>
          </w:tcPr>
          <w:p w:rsidR="00F05197" w:rsidRDefault="00F05197" w:rsidP="00F05197">
            <w:pPr>
              <w:jc w:val="center"/>
            </w:pPr>
            <w:r>
              <w:t>$54,000</w:t>
            </w:r>
          </w:p>
        </w:tc>
      </w:tr>
      <w:tr w:rsidR="00F05197" w:rsidTr="00F05197">
        <w:tc>
          <w:tcPr>
            <w:tcW w:w="2120" w:type="dxa"/>
          </w:tcPr>
          <w:p w:rsidR="00F05197" w:rsidRPr="00F05197" w:rsidRDefault="00A76999" w:rsidP="00A76999">
            <w:pPr>
              <w:rPr>
                <w:i/>
              </w:rPr>
            </w:pPr>
            <w:r>
              <w:rPr>
                <w:i/>
              </w:rPr>
              <w:t>Developer Training</w:t>
            </w:r>
          </w:p>
        </w:tc>
        <w:tc>
          <w:tcPr>
            <w:tcW w:w="1901" w:type="dxa"/>
          </w:tcPr>
          <w:p w:rsidR="00F05197" w:rsidRDefault="00A76999" w:rsidP="00A76999">
            <w:pPr>
              <w:jc w:val="center"/>
            </w:pPr>
            <w:r>
              <w:t>$20,000</w:t>
            </w:r>
          </w:p>
        </w:tc>
        <w:tc>
          <w:tcPr>
            <w:tcW w:w="1901" w:type="dxa"/>
          </w:tcPr>
          <w:p w:rsidR="00F05197" w:rsidRDefault="00A76999" w:rsidP="00A76999">
            <w:pPr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F05197" w:rsidRDefault="00A76999" w:rsidP="00A76999">
            <w:pPr>
              <w:jc w:val="center"/>
            </w:pPr>
            <w:r>
              <w:t>-</w:t>
            </w:r>
          </w:p>
        </w:tc>
        <w:tc>
          <w:tcPr>
            <w:tcW w:w="1753" w:type="dxa"/>
          </w:tcPr>
          <w:p w:rsidR="00F05197" w:rsidRDefault="00A76999" w:rsidP="00A76999">
            <w:pPr>
              <w:jc w:val="center"/>
            </w:pPr>
            <w:r>
              <w:t>$20,000</w:t>
            </w:r>
          </w:p>
        </w:tc>
      </w:tr>
      <w:tr w:rsidR="00F05197" w:rsidTr="00F05197">
        <w:tc>
          <w:tcPr>
            <w:tcW w:w="2120" w:type="dxa"/>
          </w:tcPr>
          <w:p w:rsidR="00F05197" w:rsidRPr="00A76999" w:rsidRDefault="00F05197" w:rsidP="00A76999">
            <w:pPr>
              <w:rPr>
                <w:b/>
              </w:rPr>
            </w:pPr>
            <w:r w:rsidRPr="00A76999">
              <w:rPr>
                <w:b/>
              </w:rPr>
              <w:t>Total</w:t>
            </w:r>
          </w:p>
        </w:tc>
        <w:tc>
          <w:tcPr>
            <w:tcW w:w="1901" w:type="dxa"/>
          </w:tcPr>
          <w:p w:rsidR="00F05197" w:rsidRDefault="00F05197" w:rsidP="00A76999">
            <w:pPr>
              <w:jc w:val="center"/>
            </w:pPr>
          </w:p>
        </w:tc>
        <w:tc>
          <w:tcPr>
            <w:tcW w:w="1901" w:type="dxa"/>
          </w:tcPr>
          <w:p w:rsidR="00F05197" w:rsidRDefault="00F05197" w:rsidP="00A76999">
            <w:pPr>
              <w:jc w:val="center"/>
            </w:pPr>
          </w:p>
        </w:tc>
        <w:tc>
          <w:tcPr>
            <w:tcW w:w="1901" w:type="dxa"/>
          </w:tcPr>
          <w:p w:rsidR="00F05197" w:rsidRDefault="00F05197" w:rsidP="00A76999">
            <w:pPr>
              <w:jc w:val="center"/>
            </w:pPr>
          </w:p>
        </w:tc>
        <w:tc>
          <w:tcPr>
            <w:tcW w:w="1753" w:type="dxa"/>
          </w:tcPr>
          <w:p w:rsidR="00F05197" w:rsidRPr="00A76999" w:rsidRDefault="00A76999" w:rsidP="00A76999">
            <w:pPr>
              <w:jc w:val="center"/>
              <w:rPr>
                <w:b/>
              </w:rPr>
            </w:pPr>
            <w:r w:rsidRPr="00A76999">
              <w:rPr>
                <w:b/>
              </w:rPr>
              <w:t>$174,000</w:t>
            </w:r>
          </w:p>
        </w:tc>
      </w:tr>
    </w:tbl>
    <w:p w:rsidR="00F05197" w:rsidRDefault="00F05197" w:rsidP="00F05197">
      <w:pPr>
        <w:jc w:val="center"/>
      </w:pPr>
    </w:p>
    <w:p w:rsidR="0076091E" w:rsidRDefault="0076091E"/>
    <w:p w:rsidR="00A76999" w:rsidRDefault="00A76999" w:rsidP="00A76999">
      <w:pPr>
        <w:jc w:val="center"/>
      </w:pPr>
      <w:r w:rsidRPr="00A76999">
        <w:rPr>
          <w:b/>
          <w:u w:val="single"/>
        </w:rPr>
        <w:t>Benefit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432DC" w:rsidTr="00A432DC">
        <w:tc>
          <w:tcPr>
            <w:tcW w:w="2394" w:type="dxa"/>
          </w:tcPr>
          <w:p w:rsidR="00A432DC" w:rsidRDefault="00A432DC" w:rsidP="00A76999"/>
        </w:tc>
        <w:tc>
          <w:tcPr>
            <w:tcW w:w="2394" w:type="dxa"/>
          </w:tcPr>
          <w:p w:rsidR="00A432DC" w:rsidRPr="008E6F0D" w:rsidRDefault="008E6F0D" w:rsidP="008E6F0D">
            <w:pPr>
              <w:jc w:val="center"/>
              <w:rPr>
                <w:b/>
              </w:rPr>
            </w:pPr>
            <w:r w:rsidRPr="008E6F0D">
              <w:rPr>
                <w:b/>
              </w:rPr>
              <w:t># of Developers</w:t>
            </w:r>
          </w:p>
        </w:tc>
        <w:tc>
          <w:tcPr>
            <w:tcW w:w="2394" w:type="dxa"/>
          </w:tcPr>
          <w:p w:rsidR="00A432DC" w:rsidRPr="008E6F0D" w:rsidRDefault="008E6F0D" w:rsidP="008E6F0D">
            <w:pPr>
              <w:jc w:val="center"/>
              <w:rPr>
                <w:b/>
              </w:rPr>
            </w:pPr>
            <w:r w:rsidRPr="008E6F0D">
              <w:rPr>
                <w:b/>
              </w:rPr>
              <w:t>Developer Salaries per Year</w:t>
            </w:r>
          </w:p>
        </w:tc>
        <w:tc>
          <w:tcPr>
            <w:tcW w:w="2394" w:type="dxa"/>
          </w:tcPr>
          <w:p w:rsidR="00A432DC" w:rsidRPr="008E6F0D" w:rsidRDefault="008E6F0D" w:rsidP="008E6F0D">
            <w:pPr>
              <w:jc w:val="center"/>
              <w:rPr>
                <w:b/>
              </w:rPr>
            </w:pPr>
            <w:r w:rsidRPr="008E6F0D">
              <w:rPr>
                <w:b/>
              </w:rPr>
              <w:t>Salaries Expense over 3 Years</w:t>
            </w:r>
          </w:p>
        </w:tc>
      </w:tr>
      <w:tr w:rsidR="00A432DC" w:rsidTr="00A432DC">
        <w:tc>
          <w:tcPr>
            <w:tcW w:w="2394" w:type="dxa"/>
          </w:tcPr>
          <w:p w:rsidR="00A432DC" w:rsidRPr="008E6F0D" w:rsidRDefault="008E6F0D" w:rsidP="00A76999">
            <w:pPr>
              <w:rPr>
                <w:i/>
              </w:rPr>
            </w:pPr>
            <w:r w:rsidRPr="008E6F0D">
              <w:rPr>
                <w:i/>
              </w:rPr>
              <w:t>With WordPress</w:t>
            </w:r>
          </w:p>
        </w:tc>
        <w:tc>
          <w:tcPr>
            <w:tcW w:w="2394" w:type="dxa"/>
          </w:tcPr>
          <w:p w:rsidR="00A432DC" w:rsidRDefault="008E6F0D" w:rsidP="008E6F0D">
            <w:pPr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A432DC" w:rsidRDefault="008E6F0D" w:rsidP="008E6F0D">
            <w:pPr>
              <w:jc w:val="center"/>
            </w:pPr>
            <w:r>
              <w:t>$125,000</w:t>
            </w:r>
          </w:p>
        </w:tc>
        <w:tc>
          <w:tcPr>
            <w:tcW w:w="2394" w:type="dxa"/>
          </w:tcPr>
          <w:p w:rsidR="00A432DC" w:rsidRDefault="008E6F0D" w:rsidP="008E6F0D">
            <w:pPr>
              <w:jc w:val="center"/>
            </w:pPr>
            <w:r>
              <w:t>$1,875,000</w:t>
            </w:r>
          </w:p>
        </w:tc>
      </w:tr>
      <w:tr w:rsidR="00A432DC" w:rsidTr="00A432DC">
        <w:tc>
          <w:tcPr>
            <w:tcW w:w="2394" w:type="dxa"/>
          </w:tcPr>
          <w:p w:rsidR="00A432DC" w:rsidRPr="008E6F0D" w:rsidRDefault="008E6F0D" w:rsidP="008E6F0D">
            <w:pPr>
              <w:rPr>
                <w:i/>
              </w:rPr>
            </w:pPr>
            <w:r w:rsidRPr="008E6F0D">
              <w:rPr>
                <w:i/>
              </w:rPr>
              <w:t>Without WordPress</w:t>
            </w:r>
          </w:p>
        </w:tc>
        <w:tc>
          <w:tcPr>
            <w:tcW w:w="2394" w:type="dxa"/>
          </w:tcPr>
          <w:p w:rsidR="00A432DC" w:rsidRDefault="008E6F0D" w:rsidP="008E6F0D">
            <w:pPr>
              <w:jc w:val="center"/>
            </w:pPr>
            <w:r>
              <w:t>12</w:t>
            </w:r>
          </w:p>
        </w:tc>
        <w:tc>
          <w:tcPr>
            <w:tcW w:w="2394" w:type="dxa"/>
          </w:tcPr>
          <w:p w:rsidR="00A432DC" w:rsidRDefault="008E6F0D" w:rsidP="008E6F0D">
            <w:pPr>
              <w:jc w:val="center"/>
            </w:pPr>
            <w:r>
              <w:t>$125,000</w:t>
            </w:r>
          </w:p>
        </w:tc>
        <w:tc>
          <w:tcPr>
            <w:tcW w:w="2394" w:type="dxa"/>
          </w:tcPr>
          <w:p w:rsidR="00A432DC" w:rsidRDefault="008E6F0D" w:rsidP="008E6F0D">
            <w:pPr>
              <w:jc w:val="center"/>
            </w:pPr>
            <w:r>
              <w:t>$4,500,000</w:t>
            </w:r>
          </w:p>
        </w:tc>
      </w:tr>
      <w:tr w:rsidR="008E6F0D" w:rsidTr="00A432DC">
        <w:tc>
          <w:tcPr>
            <w:tcW w:w="2394" w:type="dxa"/>
          </w:tcPr>
          <w:p w:rsidR="008E6F0D" w:rsidRPr="008E6F0D" w:rsidRDefault="008E6F0D" w:rsidP="008E6F0D">
            <w:pPr>
              <w:rPr>
                <w:b/>
              </w:rPr>
            </w:pPr>
            <w:r w:rsidRPr="008E6F0D">
              <w:rPr>
                <w:b/>
              </w:rPr>
              <w:t>Difference</w:t>
            </w:r>
          </w:p>
        </w:tc>
        <w:tc>
          <w:tcPr>
            <w:tcW w:w="2394" w:type="dxa"/>
          </w:tcPr>
          <w:p w:rsidR="008E6F0D" w:rsidRDefault="008E6F0D" w:rsidP="008E6F0D">
            <w:pPr>
              <w:jc w:val="center"/>
            </w:pPr>
            <w:r>
              <w:t>7</w:t>
            </w:r>
          </w:p>
        </w:tc>
        <w:tc>
          <w:tcPr>
            <w:tcW w:w="2394" w:type="dxa"/>
          </w:tcPr>
          <w:p w:rsidR="008E6F0D" w:rsidRDefault="008E6F0D" w:rsidP="008E6F0D">
            <w:pPr>
              <w:jc w:val="center"/>
            </w:pPr>
            <w:r>
              <w:t>-</w:t>
            </w:r>
          </w:p>
        </w:tc>
        <w:tc>
          <w:tcPr>
            <w:tcW w:w="2394" w:type="dxa"/>
          </w:tcPr>
          <w:p w:rsidR="008E6F0D" w:rsidRPr="008E6F0D" w:rsidRDefault="008E6F0D" w:rsidP="008E6F0D">
            <w:pPr>
              <w:jc w:val="center"/>
              <w:rPr>
                <w:b/>
              </w:rPr>
            </w:pPr>
            <w:r w:rsidRPr="008E6F0D">
              <w:rPr>
                <w:b/>
              </w:rPr>
              <w:t>$2,625,000</w:t>
            </w:r>
          </w:p>
        </w:tc>
      </w:tr>
    </w:tbl>
    <w:p w:rsidR="008E6F0D" w:rsidRPr="008E6F0D" w:rsidRDefault="008E6F0D" w:rsidP="008E6F0D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76091E" w:rsidRDefault="0076091E"/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8E6F0D" w:rsidRDefault="008E6F0D" w:rsidP="0076091E">
      <w:pPr>
        <w:jc w:val="center"/>
        <w:rPr>
          <w:u w:val="single"/>
        </w:rPr>
      </w:pPr>
    </w:p>
    <w:p w:rsidR="0076091E" w:rsidRDefault="008E6F0D" w:rsidP="0076091E">
      <w:pPr>
        <w:jc w:val="center"/>
      </w:pPr>
      <w:r>
        <w:lastRenderedPageBreak/>
        <w:t>Works Cited</w:t>
      </w:r>
    </w:p>
    <w:p w:rsidR="00243C2C" w:rsidRDefault="00243C2C" w:rsidP="00243C2C">
      <w:pPr>
        <w:shd w:val="clear" w:color="auto" w:fill="FFFFFF"/>
        <w:ind w:hanging="605"/>
        <w:rPr>
          <w:rFonts w:eastAsia="Times New Roman"/>
          <w:color w:val="000000"/>
        </w:rPr>
      </w:pPr>
      <w:proofErr w:type="gramStart"/>
      <w:r w:rsidRPr="00243C2C">
        <w:rPr>
          <w:rFonts w:eastAsia="Times New Roman"/>
          <w:color w:val="000000"/>
        </w:rPr>
        <w:t>Editorial, Staff.</w:t>
      </w:r>
      <w:proofErr w:type="gramEnd"/>
      <w:r w:rsidRPr="00243C2C">
        <w:rPr>
          <w:rFonts w:eastAsia="Times New Roman"/>
          <w:color w:val="000000"/>
        </w:rPr>
        <w:t xml:space="preserve"> </w:t>
      </w:r>
      <w:proofErr w:type="gramStart"/>
      <w:r w:rsidRPr="00243C2C">
        <w:rPr>
          <w:rFonts w:eastAsia="Times New Roman"/>
          <w:color w:val="000000"/>
        </w:rPr>
        <w:t>"Why You Should Use WordPress?"</w:t>
      </w:r>
      <w:proofErr w:type="gramEnd"/>
      <w:r w:rsidRPr="00243C2C">
        <w:rPr>
          <w:rFonts w:eastAsia="Times New Roman"/>
          <w:color w:val="000000"/>
        </w:rPr>
        <w:t> </w:t>
      </w:r>
      <w:proofErr w:type="spellStart"/>
      <w:proofErr w:type="gramStart"/>
      <w:r w:rsidRPr="00243C2C">
        <w:rPr>
          <w:rFonts w:eastAsia="Times New Roman"/>
          <w:i/>
          <w:iCs/>
          <w:color w:val="000000"/>
        </w:rPr>
        <w:t>WPBeginner</w:t>
      </w:r>
      <w:proofErr w:type="spellEnd"/>
      <w:r w:rsidRPr="00243C2C">
        <w:rPr>
          <w:rFonts w:eastAsia="Times New Roman"/>
          <w:color w:val="000000"/>
        </w:rPr>
        <w:t>.</w:t>
      </w:r>
      <w:proofErr w:type="gramEnd"/>
      <w:r w:rsidRPr="00243C2C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243C2C">
        <w:rPr>
          <w:rFonts w:eastAsia="Times New Roman"/>
          <w:color w:val="000000"/>
        </w:rPr>
        <w:t>N.p</w:t>
      </w:r>
      <w:proofErr w:type="spellEnd"/>
      <w:proofErr w:type="gramEnd"/>
      <w:r w:rsidRPr="00243C2C">
        <w:rPr>
          <w:rFonts w:eastAsia="Times New Roman"/>
          <w:color w:val="000000"/>
        </w:rPr>
        <w:t xml:space="preserve">., </w:t>
      </w:r>
      <w:proofErr w:type="spellStart"/>
      <w:r w:rsidRPr="00243C2C">
        <w:rPr>
          <w:rFonts w:eastAsia="Times New Roman"/>
          <w:color w:val="000000"/>
        </w:rPr>
        <w:t>n.d.</w:t>
      </w:r>
      <w:proofErr w:type="spellEnd"/>
      <w:r w:rsidRPr="00243C2C">
        <w:rPr>
          <w:rFonts w:eastAsia="Times New Roman"/>
          <w:color w:val="000000"/>
        </w:rPr>
        <w:t xml:space="preserve"> Web. 20 Oct. 2014. &lt;http://www.wpbeginner.com/why-you-should-use-wordpress/&gt;.</w:t>
      </w:r>
    </w:p>
    <w:p w:rsidR="00243C2C" w:rsidRPr="00243C2C" w:rsidRDefault="00243C2C" w:rsidP="00243C2C">
      <w:pPr>
        <w:shd w:val="clear" w:color="auto" w:fill="FFFFFF"/>
        <w:ind w:hanging="605"/>
        <w:rPr>
          <w:rFonts w:eastAsia="Times New Roman"/>
          <w:color w:val="000000"/>
        </w:rPr>
      </w:pPr>
    </w:p>
    <w:p w:rsidR="00243C2C" w:rsidRDefault="00243C2C" w:rsidP="00243C2C">
      <w:pPr>
        <w:shd w:val="clear" w:color="auto" w:fill="FFFFFF"/>
        <w:ind w:hanging="605"/>
        <w:rPr>
          <w:rFonts w:eastAsia="Times New Roman"/>
          <w:color w:val="000000"/>
        </w:rPr>
      </w:pPr>
      <w:r w:rsidRPr="00243C2C">
        <w:rPr>
          <w:rFonts w:eastAsia="Times New Roman"/>
          <w:color w:val="000000"/>
        </w:rPr>
        <w:t xml:space="preserve">"What Does Open Source Mean? </w:t>
      </w:r>
      <w:proofErr w:type="gramStart"/>
      <w:r w:rsidRPr="00243C2C">
        <w:rPr>
          <w:rFonts w:eastAsia="Times New Roman"/>
          <w:color w:val="000000"/>
        </w:rPr>
        <w:t xml:space="preserve">- </w:t>
      </w:r>
      <w:proofErr w:type="spellStart"/>
      <w:r w:rsidRPr="00243C2C">
        <w:rPr>
          <w:rFonts w:eastAsia="Times New Roman"/>
          <w:color w:val="000000"/>
        </w:rPr>
        <w:t>HowStuffWorks</w:t>
      </w:r>
      <w:proofErr w:type="spellEnd"/>
      <w:r w:rsidRPr="00243C2C">
        <w:rPr>
          <w:rFonts w:eastAsia="Times New Roman"/>
          <w:color w:val="000000"/>
        </w:rPr>
        <w:t>."</w:t>
      </w:r>
      <w:proofErr w:type="gramEnd"/>
      <w:r w:rsidRPr="00243C2C">
        <w:rPr>
          <w:rFonts w:eastAsia="Times New Roman"/>
          <w:color w:val="000000"/>
        </w:rPr>
        <w:t> </w:t>
      </w:r>
      <w:proofErr w:type="spellStart"/>
      <w:proofErr w:type="gramStart"/>
      <w:r w:rsidRPr="00243C2C">
        <w:rPr>
          <w:rFonts w:eastAsia="Times New Roman"/>
          <w:i/>
          <w:iCs/>
          <w:color w:val="000000"/>
        </w:rPr>
        <w:t>HowStuffWorks</w:t>
      </w:r>
      <w:proofErr w:type="spellEnd"/>
      <w:r w:rsidRPr="00243C2C">
        <w:rPr>
          <w:rFonts w:eastAsia="Times New Roman"/>
          <w:color w:val="000000"/>
        </w:rPr>
        <w:t>.</w:t>
      </w:r>
      <w:proofErr w:type="gramEnd"/>
      <w:r w:rsidRPr="00243C2C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243C2C">
        <w:rPr>
          <w:rFonts w:eastAsia="Times New Roman"/>
          <w:color w:val="000000"/>
        </w:rPr>
        <w:t>N.p</w:t>
      </w:r>
      <w:proofErr w:type="spellEnd"/>
      <w:proofErr w:type="gramEnd"/>
      <w:r w:rsidRPr="00243C2C">
        <w:rPr>
          <w:rFonts w:eastAsia="Times New Roman"/>
          <w:color w:val="000000"/>
        </w:rPr>
        <w:t xml:space="preserve">., </w:t>
      </w:r>
      <w:proofErr w:type="spellStart"/>
      <w:r w:rsidRPr="00243C2C">
        <w:rPr>
          <w:rFonts w:eastAsia="Times New Roman"/>
          <w:color w:val="000000"/>
        </w:rPr>
        <w:t>n.d.</w:t>
      </w:r>
      <w:proofErr w:type="spellEnd"/>
      <w:r w:rsidRPr="00243C2C">
        <w:rPr>
          <w:rFonts w:eastAsia="Times New Roman"/>
          <w:color w:val="000000"/>
        </w:rPr>
        <w:t xml:space="preserve"> Web. 20 Oct. 2014. &lt;http://computer.howstuffworks.com/question435.htm&gt;.</w:t>
      </w:r>
    </w:p>
    <w:p w:rsidR="00243C2C" w:rsidRPr="00243C2C" w:rsidRDefault="00243C2C" w:rsidP="00243C2C">
      <w:pPr>
        <w:shd w:val="clear" w:color="auto" w:fill="FFFFFF"/>
        <w:ind w:hanging="605"/>
        <w:rPr>
          <w:rFonts w:eastAsia="Times New Roman"/>
          <w:color w:val="000000"/>
        </w:rPr>
      </w:pPr>
    </w:p>
    <w:p w:rsidR="00243C2C" w:rsidRDefault="00243C2C" w:rsidP="00243C2C">
      <w:pPr>
        <w:shd w:val="clear" w:color="auto" w:fill="FFFFFF"/>
        <w:ind w:hanging="605"/>
        <w:rPr>
          <w:rFonts w:eastAsia="Times New Roman"/>
          <w:color w:val="000000"/>
        </w:rPr>
      </w:pPr>
      <w:r w:rsidRPr="00243C2C">
        <w:rPr>
          <w:rFonts w:eastAsia="Times New Roman"/>
          <w:color w:val="000000"/>
        </w:rPr>
        <w:t xml:space="preserve">"What Is WordPress? </w:t>
      </w:r>
      <w:proofErr w:type="gramStart"/>
      <w:r w:rsidRPr="00243C2C">
        <w:rPr>
          <w:rFonts w:eastAsia="Times New Roman"/>
          <w:color w:val="000000"/>
        </w:rPr>
        <w:t>| WordPress 101 Tutorials."</w:t>
      </w:r>
      <w:proofErr w:type="gramEnd"/>
      <w:r w:rsidRPr="00243C2C">
        <w:rPr>
          <w:rFonts w:eastAsia="Times New Roman"/>
          <w:color w:val="000000"/>
        </w:rPr>
        <w:t> </w:t>
      </w:r>
      <w:proofErr w:type="spellStart"/>
      <w:proofErr w:type="gramStart"/>
      <w:r w:rsidRPr="00243C2C">
        <w:rPr>
          <w:rFonts w:eastAsia="Times New Roman"/>
          <w:i/>
          <w:iCs/>
          <w:color w:val="000000"/>
        </w:rPr>
        <w:t>IThemes</w:t>
      </w:r>
      <w:proofErr w:type="spellEnd"/>
      <w:r w:rsidRPr="00243C2C">
        <w:rPr>
          <w:rFonts w:eastAsia="Times New Roman"/>
          <w:color w:val="000000"/>
        </w:rPr>
        <w:t>.</w:t>
      </w:r>
      <w:proofErr w:type="gramEnd"/>
      <w:r w:rsidRPr="00243C2C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243C2C">
        <w:rPr>
          <w:rFonts w:eastAsia="Times New Roman"/>
          <w:color w:val="000000"/>
        </w:rPr>
        <w:t>N.p</w:t>
      </w:r>
      <w:proofErr w:type="spellEnd"/>
      <w:proofErr w:type="gramEnd"/>
      <w:r w:rsidRPr="00243C2C">
        <w:rPr>
          <w:rFonts w:eastAsia="Times New Roman"/>
          <w:color w:val="000000"/>
        </w:rPr>
        <w:t xml:space="preserve">., </w:t>
      </w:r>
      <w:proofErr w:type="spellStart"/>
      <w:r w:rsidRPr="00243C2C">
        <w:rPr>
          <w:rFonts w:eastAsia="Times New Roman"/>
          <w:color w:val="000000"/>
        </w:rPr>
        <w:t>n.d.</w:t>
      </w:r>
      <w:proofErr w:type="spellEnd"/>
      <w:r w:rsidRPr="00243C2C">
        <w:rPr>
          <w:rFonts w:eastAsia="Times New Roman"/>
          <w:color w:val="000000"/>
        </w:rPr>
        <w:t xml:space="preserve"> Web. 22 Oct. 2014. &lt;https://ithemes.com/tutorials/what-is-wordpress/&gt;.</w:t>
      </w:r>
    </w:p>
    <w:p w:rsidR="00243C2C" w:rsidRPr="00243C2C" w:rsidRDefault="00243C2C" w:rsidP="00243C2C">
      <w:pPr>
        <w:shd w:val="clear" w:color="auto" w:fill="FFFFFF"/>
        <w:ind w:hanging="605"/>
        <w:rPr>
          <w:rFonts w:eastAsia="Times New Roman"/>
          <w:color w:val="000000"/>
        </w:rPr>
      </w:pPr>
    </w:p>
    <w:p w:rsidR="00B63704" w:rsidRPr="00243C2C" w:rsidRDefault="00243C2C" w:rsidP="00243C2C">
      <w:pPr>
        <w:shd w:val="clear" w:color="auto" w:fill="FFFFFF"/>
        <w:ind w:hanging="605"/>
        <w:rPr>
          <w:rFonts w:eastAsia="Times New Roman"/>
          <w:color w:val="000000"/>
        </w:rPr>
      </w:pPr>
      <w:proofErr w:type="gramStart"/>
      <w:r w:rsidRPr="00243C2C">
        <w:rPr>
          <w:rFonts w:eastAsia="Times New Roman"/>
          <w:color w:val="000000"/>
        </w:rPr>
        <w:t>"WordPress."</w:t>
      </w:r>
      <w:proofErr w:type="gramEnd"/>
      <w:r w:rsidRPr="00243C2C">
        <w:rPr>
          <w:rFonts w:eastAsia="Times New Roman"/>
          <w:color w:val="000000"/>
        </w:rPr>
        <w:t> </w:t>
      </w:r>
      <w:proofErr w:type="gramStart"/>
      <w:r w:rsidRPr="00243C2C">
        <w:rPr>
          <w:rFonts w:eastAsia="Times New Roman"/>
          <w:i/>
          <w:iCs/>
          <w:color w:val="000000"/>
        </w:rPr>
        <w:t>Wikipedia</w:t>
      </w:r>
      <w:r w:rsidRPr="00243C2C">
        <w:rPr>
          <w:rFonts w:eastAsia="Times New Roman"/>
          <w:color w:val="000000"/>
        </w:rPr>
        <w:t>.</w:t>
      </w:r>
      <w:proofErr w:type="gramEnd"/>
      <w:r w:rsidRPr="00243C2C">
        <w:rPr>
          <w:rFonts w:eastAsia="Times New Roman"/>
          <w:color w:val="000000"/>
        </w:rPr>
        <w:t xml:space="preserve"> Wikimedia Foundation, 20 Oct. 2014. </w:t>
      </w:r>
      <w:proofErr w:type="gramStart"/>
      <w:r w:rsidRPr="00243C2C">
        <w:rPr>
          <w:rFonts w:eastAsia="Times New Roman"/>
          <w:color w:val="000000"/>
        </w:rPr>
        <w:t>Web.</w:t>
      </w:r>
      <w:proofErr w:type="gramEnd"/>
      <w:r w:rsidRPr="00243C2C">
        <w:rPr>
          <w:rFonts w:eastAsia="Times New Roman"/>
          <w:color w:val="000000"/>
        </w:rPr>
        <w:t xml:space="preserve"> 22 Oct. 2014. &lt;http://en.wikipedia.org/wiki/WordPress&gt;.</w:t>
      </w:r>
    </w:p>
    <w:sectPr w:rsidR="00B63704" w:rsidRPr="0024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0"/>
    <w:rsid w:val="001054A0"/>
    <w:rsid w:val="001F360E"/>
    <w:rsid w:val="00243C2C"/>
    <w:rsid w:val="002F57A0"/>
    <w:rsid w:val="00303CCE"/>
    <w:rsid w:val="003C7163"/>
    <w:rsid w:val="003D0654"/>
    <w:rsid w:val="00600DD7"/>
    <w:rsid w:val="0069029C"/>
    <w:rsid w:val="0076091E"/>
    <w:rsid w:val="007E7765"/>
    <w:rsid w:val="008E6F0D"/>
    <w:rsid w:val="009643D7"/>
    <w:rsid w:val="00A432DC"/>
    <w:rsid w:val="00A66B70"/>
    <w:rsid w:val="00A76999"/>
    <w:rsid w:val="00B63704"/>
    <w:rsid w:val="00D37E87"/>
    <w:rsid w:val="00D51B63"/>
    <w:rsid w:val="00F0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text">
    <w:name w:val="citation_text"/>
    <w:basedOn w:val="Normal"/>
    <w:rsid w:val="00B6370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243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text">
    <w:name w:val="citation_text"/>
    <w:basedOn w:val="Normal"/>
    <w:rsid w:val="00B6370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24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0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F835-44DA-40D0-BAB9-E94EED15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2014-10-27T18:14:00Z</cp:lastPrinted>
  <dcterms:created xsi:type="dcterms:W3CDTF">2014-10-22T16:22:00Z</dcterms:created>
  <dcterms:modified xsi:type="dcterms:W3CDTF">2014-10-27T18:14:00Z</dcterms:modified>
</cp:coreProperties>
</file>