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9.0" w:type="dxa"/>
        <w:jc w:val="left"/>
        <w:tblInd w:w="0.0" w:type="pct"/>
        <w:tblLayout w:type="fixed"/>
        <w:tblLook w:val="0400"/>
      </w:tblPr>
      <w:tblGrid>
        <w:gridCol w:w="1621"/>
        <w:gridCol w:w="539"/>
        <w:gridCol w:w="8629"/>
        <w:tblGridChange w:id="0">
          <w:tblGrid>
            <w:gridCol w:w="1621"/>
            <w:gridCol w:w="539"/>
            <w:gridCol w:w="862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Title"/>
              <w:contextualSpacing w:val="0"/>
              <w:rPr>
                <w:color w:val="206cb7"/>
              </w:rPr>
            </w:pPr>
            <w:r w:rsidDel="00000000" w:rsidR="00000000" w:rsidRPr="00000000">
              <w:rPr>
                <w:color w:val="206cb7"/>
                <w:rtl w:val="0"/>
              </w:rPr>
              <w:t xml:space="preserve">Brandon L. Cella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Address: 1329 N. 16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Street, Unit 1, Philadelphia, PA 19122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T: (215) 687-5791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E: Brandoncella14@gmail.com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1"/>
              <w:ind w:left="360" w:firstLine="0"/>
              <w:contextualSpacing w:val="0"/>
              <w:jc w:val="left"/>
              <w:rPr>
                <w:color w:val="206cb7"/>
              </w:rPr>
            </w:pPr>
            <w:r w:rsidDel="00000000" w:rsidR="00000000" w:rsidRPr="00000000">
              <w:rPr>
                <w:color w:val="206cb7"/>
                <w:rtl w:val="0"/>
              </w:rPr>
              <w:t xml:space="preserve">Education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206cb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/>
            </w:pPr>
            <w:r w:rsidDel="00000000" w:rsidR="00000000" w:rsidRPr="00000000">
              <w:rPr>
                <w:color w:val="206cb7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tabs>
                <w:tab w:val="right" w:pos="8640"/>
              </w:tabs>
              <w:contextualSpacing w:val="0"/>
              <w:jc w:val="righ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Temple University,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Fox School of Business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i w:val="1"/>
                <w:rtl w:val="0"/>
              </w:rPr>
              <w:t xml:space="preserve">August 2015 - Current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Bachelor of Business Administration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Major: Management Information Systems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Selected Courses: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720" w:right="0" w:hanging="360"/>
              <w:contextualSpacing w:val="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 Systems in Organizations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720" w:right="0" w:hanging="360"/>
              <w:contextualSpacing w:val="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Analytics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720" w:right="0" w:hanging="360"/>
              <w:contextualSpacing w:val="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Data-Centric Application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720" w:right="0" w:hanging="360"/>
              <w:contextualSpacing w:val="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Leadership and Organizational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tabs>
                <w:tab w:val="right" w:pos="8640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tabs>
                <w:tab w:val="right" w:pos="8640"/>
              </w:tabs>
              <w:contextualSpacing w:val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Macaroni’s Restaurant (Server)                                                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 May 2016 – Current</w:t>
            </w:r>
          </w:p>
          <w:p w:rsidR="00000000" w:rsidDel="00000000" w:rsidP="00000000" w:rsidRDefault="00000000" w:rsidRPr="00000000">
            <w:pPr>
              <w:pStyle w:val="Heading2"/>
              <w:numPr>
                <w:ilvl w:val="0"/>
                <w:numId w:val="2"/>
              </w:numPr>
              <w:tabs>
                <w:tab w:val="right" w:pos="8640"/>
              </w:tabs>
              <w:spacing w:line="240" w:lineRule="auto"/>
              <w:ind w:left="720" w:hanging="360"/>
              <w:contextualSpacing w:val="0"/>
              <w:rPr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7f7f7f"/>
                <w:rtl w:val="0"/>
              </w:rPr>
              <w:t xml:space="preserve">Provide customer service at a 200-seat fine-dining Italian restaurant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Collaborate with 7-10 servers nightly, with each server responsible for one specialty in providing effective service to customers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Specialize in creating, plating, and serving homemade desserts  </w:t>
            </w:r>
          </w:p>
          <w:p w:rsidR="00000000" w:rsidDel="00000000" w:rsidP="00000000" w:rsidRDefault="00000000" w:rsidRPr="00000000">
            <w:pPr>
              <w:pStyle w:val="Heading2"/>
              <w:tabs>
                <w:tab w:val="right" w:pos="8640"/>
              </w:tabs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tabs>
                <w:tab w:val="right" w:pos="8640"/>
              </w:tabs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Randi’s (Server)                                                                             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July 2015 – May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Improved quality service, giving exponential attention to details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Responsible for providing customers with high-end service while multitasking different service loads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Ability to communicate effectively, present clearly and make customers feel welcome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pStyle w:val="Heading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20" w:hRule="atLeast"/>
        </w:trPr>
        <w:tc>
          <w:tcPr/>
          <w:p w:rsidR="00000000" w:rsidDel="00000000" w:rsidP="00000000" w:rsidRDefault="00000000" w:rsidRPr="00000000">
            <w:pPr>
              <w:pStyle w:val="Heading1"/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/>
            </w:pPr>
            <w:r w:rsidDel="00000000" w:rsidR="00000000" w:rsidRPr="00000000">
              <w:rPr>
                <w:color w:val="206cb7"/>
                <w:rtl w:val="0"/>
              </w:rPr>
              <w:t xml:space="preserve">Extracurricular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/>
            </w:pPr>
            <w:r w:rsidDel="00000000" w:rsidR="00000000" w:rsidRPr="00000000">
              <w:rPr>
                <w:color w:val="206cb7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360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8595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SPARC Aerospace and Engineering program                                                         </w:t>
            </w:r>
            <w:r w:rsidDel="00000000" w:rsidR="00000000" w:rsidRPr="00000000">
              <w:rPr>
                <w:b w:val="1"/>
                <w:color w:val="58595b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58595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2011-2015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Built computers for NASA flights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Group workshops in developing/improving software capabilities for NASA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 NASA simulated flights through computerized systems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firstLine="0"/>
              <w:contextualSpacing w:val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58595b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60" w:lineRule="auto"/>
              <w:contextualSpacing w:val="0"/>
              <w:rPr>
                <w:rFonts w:ascii="Century Gothic" w:cs="Century Gothic" w:eastAsia="Century Gothic" w:hAnsi="Century Gothic"/>
                <w:i w:val="1"/>
                <w:color w:val="58595b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58595b"/>
                <w:sz w:val="18"/>
                <w:szCs w:val="18"/>
                <w:rtl w:val="0"/>
              </w:rPr>
              <w:t xml:space="preserve">Community Service/Volunteer Work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58595b"/>
                <w:sz w:val="18"/>
                <w:szCs w:val="18"/>
                <w:rtl w:val="0"/>
              </w:rPr>
              <w:t xml:space="preserve">                                                                          Yearly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AIDS walk,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144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Gave back to the community through time and service in walking the 10-mile stretch, annually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firstLine="0"/>
              <w:contextualSpacing w:val="0"/>
              <w:jc w:val="left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Microsoft Excel/Word/Powerpoint Certified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Multitask/present information efficiently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Leading groups, taking charge and driving for a vision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 solving - mainly software/technology related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contextualSpacing w:val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f7f7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pgSz w:h="15840" w:w="12240"/>
      <w:pgMar w:bottom="720" w:top="720" w:left="720" w:right="72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200" w:line="240" w:lineRule="auto"/>
      <w:ind w:left="0" w:right="0" w:firstLine="0"/>
      <w:contextualSpacing w:val="0"/>
      <w:jc w:val="right"/>
      <w:rPr>
        <w:rFonts w:ascii="Century Gothic" w:cs="Century Gothic" w:eastAsia="Century Gothic" w:hAnsi="Century Gothic"/>
        <w:b w:val="1"/>
        <w:i w:val="0"/>
        <w:smallCaps w:val="0"/>
        <w:strike w:val="0"/>
        <w:color w:val="e76f34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e76f34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76" w:lineRule="auto"/>
      <w:ind w:left="0" w:right="0" w:firstLine="0"/>
      <w:contextualSpacing w:val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40" w:lineRule="auto"/>
      <w:ind w:left="0" w:right="0" w:firstLine="0"/>
      <w:contextualSpacing w:val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20" w:lineRule="auto"/>
      <w:contextualSpacing w:val="0"/>
      <w:rPr/>
    </w:pPr>
    <w:r w:rsidDel="00000000" w:rsidR="00000000" w:rsidRPr="00000000">
      <w:rPr>
        <w:rtl w:val="0"/>
      </w:rPr>
    </w:r>
  </w:p>
  <w:tbl>
    <w:tblPr>
      <w:tblStyle w:val="Table2"/>
      <w:tblW w:w="10800.0" w:type="dxa"/>
      <w:jc w:val="left"/>
      <w:tblInd w:w="0.0" w:type="pct"/>
      <w:tblLayout w:type="fixed"/>
      <w:tblLook w:val="0400"/>
    </w:tblPr>
    <w:tblGrid>
      <w:gridCol w:w="9245"/>
      <w:gridCol w:w="1555"/>
      <w:tblGridChange w:id="0">
        <w:tblGrid>
          <w:gridCol w:w="9245"/>
          <w:gridCol w:w="1555"/>
        </w:tblGrid>
      </w:tblGridChange>
    </w:tblGrid>
    <w:tr>
      <w:trPr>
        <w:trHeight w:val="1440" w:hRule="atLeast"/>
      </w:trPr>
      <w:tc>
        <w:tcPr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206cb7" w:val="clear"/>
          <w:vAlign w:val="bottom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29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ffffff"/>
              <w:sz w:val="88"/>
              <w:szCs w:val="8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ffffff"/>
              <w:sz w:val="88"/>
              <w:szCs w:val="88"/>
              <w:u w:val="none"/>
              <w:shd w:fill="auto" w:val="clear"/>
              <w:vertAlign w:val="baseline"/>
              <w:rtl w:val="0"/>
            </w:rPr>
            <w:t xml:space="preserve">BLC</w:t>
          </w:r>
        </w:p>
      </w:tc>
    </w:tr>
  </w:tbl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right"/>
    </w:pPr>
    <w:rPr>
      <w:rFonts w:ascii="Century Gothic" w:cs="Century Gothic" w:eastAsia="Century Gothic" w:hAnsi="Century Gothic"/>
      <w:b w:val="1"/>
      <w:color w:val="e76f34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right" w:pos="8640"/>
      </w:tabs>
      <w:spacing w:after="100" w:lineRule="auto"/>
    </w:pPr>
    <w:rPr>
      <w:rFonts w:ascii="Century Gothic" w:cs="Century Gothic" w:eastAsia="Century Gothic" w:hAnsi="Century Gothic"/>
      <w:color w:val="58595b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b w:val="1"/>
      <w:color w:val="e76f34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entury Gothic" w:cs="Century Gothic" w:eastAsia="Century Gothic" w:hAnsi="Century Gothic"/>
      <w:b w:val="1"/>
      <w:i w:val="1"/>
      <w:color w:val="e76f3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entury Gothic" w:cs="Century Gothic" w:eastAsia="Century Gothic" w:hAnsi="Century Gothic"/>
      <w:color w:val="7e330e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entury Gothic" w:cs="Century Gothic" w:eastAsia="Century Gothic" w:hAnsi="Century Gothic"/>
      <w:i w:val="1"/>
      <w:color w:val="7e330e"/>
    </w:rPr>
  </w:style>
  <w:style w:type="paragraph" w:styleId="Title">
    <w:name w:val="Title"/>
    <w:basedOn w:val="Normal"/>
    <w:next w:val="Normal"/>
    <w:pPr>
      <w:spacing w:after="120" w:lineRule="auto"/>
    </w:pPr>
    <w:rPr>
      <w:rFonts w:ascii="Century Gothic" w:cs="Century Gothic" w:eastAsia="Century Gothic" w:hAnsi="Century Gothic"/>
      <w:color w:val="e76f34"/>
      <w:sz w:val="72"/>
      <w:szCs w:val="72"/>
    </w:rPr>
  </w:style>
  <w:style w:type="paragraph" w:styleId="Subtitle">
    <w:name w:val="Subtitle"/>
    <w:basedOn w:val="Normal"/>
    <w:next w:val="Normal"/>
    <w:pPr/>
    <w:rPr>
      <w:rFonts w:ascii="Century Gothic" w:cs="Century Gothic" w:eastAsia="Century Gothic" w:hAnsi="Century Gothic"/>
      <w:i w:val="1"/>
      <w:color w:val="e76f3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