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Mesh Networking</w:t>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Change Management Plan</w:t>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Purpose</w:t>
      </w:r>
    </w:p>
    <w:p w:rsidR="00000000" w:rsidDel="00000000" w:rsidP="00000000" w:rsidRDefault="00000000" w:rsidRPr="00000000">
      <w:pPr>
        <w:pBdr/>
        <w:contextualSpacing w:val="0"/>
        <w:rPr/>
      </w:pPr>
      <w:r w:rsidDel="00000000" w:rsidR="00000000" w:rsidRPr="00000000">
        <w:rPr>
          <w:rtl w:val="0"/>
        </w:rPr>
        <w:t xml:space="preserve">The purpose of the Change Management Plan for the Mesh Networking Project is to set expectations on how the approaches to changes will be managed, what defines a change, and to ensure a consistent and repeatable process for change requests. This document should be referred to by the project sponsor, project manager, and engineers when making or considering any changes that would have an affect on the project’s schedule, scope, and or budget. By adhering to this change management plan, the project team will prevent unnecessary change from occurring and focus its resources only on beneficial changes within the project scope.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Change Management Process</w:t>
      </w:r>
    </w:p>
    <w:p w:rsidR="00000000" w:rsidDel="00000000" w:rsidP="00000000" w:rsidRDefault="00000000" w:rsidRPr="00000000">
      <w:pPr>
        <w:pBdr/>
        <w:contextualSpacing w:val="0"/>
        <w:rPr/>
      </w:pPr>
      <w:r w:rsidDel="00000000" w:rsidR="00000000" w:rsidRPr="00000000">
        <w:rPr>
          <w:rtl w:val="0"/>
        </w:rPr>
        <w:t xml:space="preserve">All change requests will require filling out the change request form below and submitted to the project managers, Thompson Nguyen (</w:t>
      </w:r>
      <w:hyperlink r:id="rId5">
        <w:r w:rsidDel="00000000" w:rsidR="00000000" w:rsidRPr="00000000">
          <w:rPr>
            <w:color w:val="1155cc"/>
            <w:u w:val="single"/>
            <w:rtl w:val="0"/>
          </w:rPr>
          <w:t xml:space="preserve">Thompson.Nguyen@temple.edu</w:t>
        </w:r>
      </w:hyperlink>
      <w:r w:rsidDel="00000000" w:rsidR="00000000" w:rsidRPr="00000000">
        <w:rPr>
          <w:rtl w:val="0"/>
        </w:rPr>
        <w:t xml:space="preserve">), Stanley Okoro (tue85789</w:t>
      </w:r>
      <w:hyperlink r:id="rId6">
        <w:r w:rsidDel="00000000" w:rsidR="00000000" w:rsidRPr="00000000">
          <w:rPr>
            <w:color w:val="1155cc"/>
            <w:u w:val="single"/>
            <w:rtl w:val="0"/>
          </w:rPr>
          <w:t xml:space="preserve">@temple.edu</w:t>
        </w:r>
      </w:hyperlink>
      <w:r w:rsidDel="00000000" w:rsidR="00000000" w:rsidRPr="00000000">
        <w:rPr>
          <w:rtl w:val="0"/>
        </w:rPr>
        <w:t xml:space="preserve">) and Connor Gawlik (</w:t>
      </w:r>
      <w:hyperlink r:id="rId7">
        <w:r w:rsidDel="00000000" w:rsidR="00000000" w:rsidRPr="00000000">
          <w:rPr>
            <w:color w:val="1155cc"/>
            <w:u w:val="single"/>
            <w:rtl w:val="0"/>
          </w:rPr>
          <w:t xml:space="preserve">Connor.Gawlik@temple.edu</w:t>
        </w:r>
      </w:hyperlink>
      <w:r w:rsidDel="00000000" w:rsidR="00000000" w:rsidRPr="00000000">
        <w:rPr>
          <w:rtl w:val="0"/>
        </w:rPr>
        <w:t xml:space="preserve">). </w:t>
      </w:r>
      <w:r w:rsidDel="00000000" w:rsidR="00000000" w:rsidRPr="00000000">
        <w:rPr>
          <w:rtl w:val="0"/>
        </w:rPr>
        <w:t xml:space="preserve">Thompson, Stanley, and Connor will log the change requests and evaluate its impact on the project schedule, budget, and or scope by discussing the changes with the project sponsor and engineers.</w:t>
      </w:r>
      <w:r w:rsidDel="00000000" w:rsidR="00000000" w:rsidRPr="00000000">
        <w:rPr>
          <w:rtl w:val="0"/>
        </w:rPr>
        <w:t xml:space="preserve"> The proposed change along with the impact evaluation will then be discussed during the next scheduled meeting with the final decision made at the conclusion of this meeting on whether or not the change is approved or rejected. If a change is urgent, a special meeting with the project managers and engineers will take place before the next weekly scheduled meeting to discuss the change. A decision will then be made on whether to approve or reject the change. If a change is approved, the project managers will adjust the project baseline accordingly.         </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Change Request Form</w:t>
      </w:r>
    </w:p>
    <w:p w:rsidR="00000000" w:rsidDel="00000000" w:rsidP="00000000" w:rsidRDefault="00000000" w:rsidRPr="00000000">
      <w:pPr>
        <w:pBdr/>
        <w:contextualSpacing w:val="0"/>
        <w:rPr/>
      </w:pPr>
      <w:r w:rsidDel="00000000" w:rsidR="00000000" w:rsidRPr="00000000">
        <w:drawing>
          <wp:inline distB="114300" distT="114300" distL="114300" distR="114300">
            <wp:extent cx="5943600" cy="62357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62357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Change Request Log</w:t>
      </w:r>
    </w:p>
    <w:p w:rsidR="00000000" w:rsidDel="00000000" w:rsidP="00000000" w:rsidRDefault="00000000" w:rsidRPr="00000000">
      <w:pPr>
        <w:pBdr/>
        <w:contextualSpacing w:val="0"/>
        <w:rPr>
          <w:b w:val="1"/>
          <w:sz w:val="28"/>
          <w:szCs w:val="28"/>
        </w:rPr>
      </w:pPr>
      <w:r w:rsidDel="00000000" w:rsidR="00000000" w:rsidRPr="00000000">
        <w:rPr>
          <w:rtl w:val="0"/>
        </w:rPr>
      </w:r>
    </w:p>
    <w:tbl>
      <w:tblPr>
        <w:tblStyle w:val="Table1"/>
        <w:bidiVisual w:val="0"/>
        <w:tblW w:w="8880.0" w:type="dxa"/>
        <w:jc w:val="left"/>
        <w:tblLayout w:type="fixed"/>
        <w:tblLook w:val="0600"/>
      </w:tblPr>
      <w:tblGrid>
        <w:gridCol w:w="1020"/>
        <w:gridCol w:w="1185"/>
        <w:gridCol w:w="1020"/>
        <w:gridCol w:w="930"/>
        <w:gridCol w:w="945"/>
        <w:gridCol w:w="885"/>
        <w:gridCol w:w="1275"/>
        <w:gridCol w:w="1620"/>
        <w:tblGridChange w:id="0">
          <w:tblGrid>
            <w:gridCol w:w="1020"/>
            <w:gridCol w:w="1185"/>
            <w:gridCol w:w="1020"/>
            <w:gridCol w:w="930"/>
            <w:gridCol w:w="945"/>
            <w:gridCol w:w="885"/>
            <w:gridCol w:w="1275"/>
            <w:gridCol w:w="1620"/>
          </w:tblGrid>
        </w:tblGridChange>
      </w:tblGrid>
      <w:tr>
        <w:tc>
          <w:tcPr>
            <w:gridSpan w:val="8"/>
            <w:tcBorders>
              <w:top w:color="c3c3c3" w:space="0" w:sz="6" w:val="single"/>
              <w:left w:color="c3c3c3" w:space="0" w:sz="6" w:val="single"/>
              <w:bottom w:color="c3c3c3" w:space="0" w:sz="6" w:val="single"/>
              <w:right w:color="c3c3c3" w:space="0" w:sz="6" w:val="single"/>
            </w:tcBorders>
            <w:shd w:fill="bbddff"/>
            <w:tcMar>
              <w:top w:w="40.0" w:type="dxa"/>
              <w:left w:w="40.0" w:type="dxa"/>
              <w:bottom w:w="40.0" w:type="dxa"/>
              <w:right w:w="40.0" w:type="dxa"/>
            </w:tcMar>
          </w:tcPr>
          <w:p w:rsidR="00000000" w:rsidDel="00000000" w:rsidP="00000000" w:rsidRDefault="00000000" w:rsidRPr="00000000">
            <w:pPr>
              <w:pBdr/>
              <w:spacing w:after="220" w:lineRule="auto"/>
              <w:contextualSpacing w:val="0"/>
              <w:jc w:val="center"/>
              <w:rPr>
                <w:b w:val="1"/>
                <w:sz w:val="21"/>
                <w:szCs w:val="21"/>
              </w:rPr>
            </w:pPr>
            <w:r w:rsidDel="00000000" w:rsidR="00000000" w:rsidRPr="00000000">
              <w:rPr>
                <w:b w:val="1"/>
                <w:sz w:val="21"/>
                <w:szCs w:val="21"/>
                <w:shd w:fill="bbddff" w:val="clear"/>
                <w:rtl w:val="0"/>
              </w:rPr>
              <w:t xml:space="preserve">Change Log</w:t>
            </w:r>
            <w:r w:rsidDel="00000000" w:rsidR="00000000" w:rsidRPr="00000000">
              <w:rPr>
                <w:rtl w:val="0"/>
              </w:rPr>
            </w:r>
          </w:p>
        </w:tc>
      </w:tr>
      <w:tr>
        <w:tc>
          <w:tcPr>
            <w:gridSpan w:val="6"/>
            <w:tcBorders>
              <w:top w:color="c3c3c3" w:space="0" w:sz="6" w:val="single"/>
              <w:left w:color="c3c3c3" w:space="0" w:sz="6" w:val="single"/>
              <w:bottom w:color="c3c3c3" w:space="0" w:sz="6" w:val="single"/>
              <w:right w:color="c3c3c3" w:space="0" w:sz="6" w:val="single"/>
            </w:tcBorders>
            <w:tcMar>
              <w:top w:w="40.0" w:type="dxa"/>
              <w:left w:w="40.0" w:type="dxa"/>
              <w:bottom w:w="40.0" w:type="dxa"/>
              <w:right w:w="40.0" w:type="dxa"/>
            </w:tcMar>
          </w:tcPr>
          <w:p w:rsidR="00000000" w:rsidDel="00000000" w:rsidP="00000000" w:rsidRDefault="00000000" w:rsidRPr="00000000">
            <w:pPr>
              <w:pBdr/>
              <w:spacing w:after="220" w:lineRule="auto"/>
              <w:contextualSpacing w:val="0"/>
              <w:rPr>
                <w:b w:val="1"/>
                <w:sz w:val="21"/>
                <w:szCs w:val="21"/>
              </w:rPr>
            </w:pPr>
            <w:r w:rsidDel="00000000" w:rsidR="00000000" w:rsidRPr="00000000">
              <w:rPr>
                <w:b w:val="1"/>
                <w:sz w:val="21"/>
                <w:szCs w:val="21"/>
                <w:rtl w:val="0"/>
              </w:rPr>
              <w:t xml:space="preserve">Project:</w:t>
            </w:r>
          </w:p>
        </w:tc>
        <w:tc>
          <w:tcPr>
            <w:gridSpan w:val="2"/>
            <w:tcBorders>
              <w:top w:color="c3c3c3" w:space="0" w:sz="6" w:val="single"/>
              <w:left w:color="c3c3c3" w:space="0" w:sz="6" w:val="single"/>
              <w:bottom w:color="c3c3c3" w:space="0" w:sz="6" w:val="single"/>
              <w:right w:color="c3c3c3" w:space="0" w:sz="6" w:val="single"/>
            </w:tcBorders>
            <w:tcMar>
              <w:top w:w="40.0" w:type="dxa"/>
              <w:left w:w="40.0" w:type="dxa"/>
              <w:bottom w:w="40.0" w:type="dxa"/>
              <w:right w:w="40.0" w:type="dxa"/>
            </w:tcMar>
          </w:tcPr>
          <w:p w:rsidR="00000000" w:rsidDel="00000000" w:rsidP="00000000" w:rsidRDefault="00000000" w:rsidRPr="00000000">
            <w:pPr>
              <w:pBdr/>
              <w:spacing w:after="220" w:lineRule="auto"/>
              <w:contextualSpacing w:val="0"/>
              <w:rPr>
                <w:b w:val="1"/>
                <w:sz w:val="21"/>
                <w:szCs w:val="21"/>
              </w:rPr>
            </w:pPr>
            <w:r w:rsidDel="00000000" w:rsidR="00000000" w:rsidRPr="00000000">
              <w:rPr>
                <w:b w:val="1"/>
                <w:sz w:val="21"/>
                <w:szCs w:val="21"/>
                <w:rtl w:val="0"/>
              </w:rPr>
              <w:t xml:space="preserve">Date:</w:t>
            </w:r>
          </w:p>
        </w:tc>
      </w:tr>
      <w:tr>
        <w:tc>
          <w:tcPr>
            <w:tcBorders>
              <w:top w:color="c3c3c3" w:space="0" w:sz="6" w:val="single"/>
              <w:left w:color="c3c3c3" w:space="0" w:sz="6" w:val="single"/>
              <w:bottom w:color="c3c3c3" w:space="0" w:sz="6" w:val="single"/>
              <w:right w:color="c3c3c3" w:space="0" w:sz="6" w:val="single"/>
            </w:tcBorders>
            <w:shd w:fill="bbddff"/>
            <w:tcMar>
              <w:top w:w="40.0" w:type="dxa"/>
              <w:left w:w="40.0" w:type="dxa"/>
              <w:bottom w:w="40.0" w:type="dxa"/>
              <w:right w:w="40.0" w:type="dxa"/>
            </w:tcMar>
          </w:tcPr>
          <w:p w:rsidR="00000000" w:rsidDel="00000000" w:rsidP="00000000" w:rsidRDefault="00000000" w:rsidRPr="00000000">
            <w:pPr>
              <w:pBdr/>
              <w:spacing w:after="220" w:lineRule="auto"/>
              <w:contextualSpacing w:val="0"/>
              <w:jc w:val="center"/>
              <w:rPr>
                <w:b w:val="1"/>
                <w:sz w:val="21"/>
                <w:szCs w:val="21"/>
              </w:rPr>
            </w:pPr>
            <w:r w:rsidDel="00000000" w:rsidR="00000000" w:rsidRPr="00000000">
              <w:rPr>
                <w:b w:val="1"/>
                <w:sz w:val="21"/>
                <w:szCs w:val="21"/>
                <w:shd w:fill="bbddff" w:val="clear"/>
                <w:rtl w:val="0"/>
              </w:rPr>
              <w:t xml:space="preserve">Change No.</w:t>
            </w:r>
            <w:r w:rsidDel="00000000" w:rsidR="00000000" w:rsidRPr="00000000">
              <w:rPr>
                <w:rtl w:val="0"/>
              </w:rPr>
            </w:r>
          </w:p>
        </w:tc>
        <w:tc>
          <w:tcPr>
            <w:tcBorders>
              <w:top w:color="c3c3c3" w:space="0" w:sz="6" w:val="single"/>
              <w:left w:color="c3c3c3" w:space="0" w:sz="6" w:val="single"/>
              <w:bottom w:color="c3c3c3" w:space="0" w:sz="6" w:val="single"/>
              <w:right w:color="c3c3c3" w:space="0" w:sz="6" w:val="single"/>
            </w:tcBorders>
            <w:shd w:fill="bbddff"/>
            <w:tcMar>
              <w:top w:w="40.0" w:type="dxa"/>
              <w:left w:w="40.0" w:type="dxa"/>
              <w:bottom w:w="40.0" w:type="dxa"/>
              <w:right w:w="40.0" w:type="dxa"/>
            </w:tcMar>
          </w:tcPr>
          <w:p w:rsidR="00000000" w:rsidDel="00000000" w:rsidP="00000000" w:rsidRDefault="00000000" w:rsidRPr="00000000">
            <w:pPr>
              <w:pBdr/>
              <w:spacing w:after="220" w:lineRule="auto"/>
              <w:contextualSpacing w:val="0"/>
              <w:jc w:val="center"/>
              <w:rPr>
                <w:b w:val="1"/>
                <w:sz w:val="21"/>
                <w:szCs w:val="21"/>
              </w:rPr>
            </w:pPr>
            <w:r w:rsidDel="00000000" w:rsidR="00000000" w:rsidRPr="00000000">
              <w:rPr>
                <w:b w:val="1"/>
                <w:sz w:val="21"/>
                <w:szCs w:val="21"/>
                <w:shd w:fill="bbddff" w:val="clear"/>
                <w:rtl w:val="0"/>
              </w:rPr>
              <w:t xml:space="preserve">Change Type</w:t>
            </w:r>
            <w:r w:rsidDel="00000000" w:rsidR="00000000" w:rsidRPr="00000000">
              <w:rPr>
                <w:rtl w:val="0"/>
              </w:rPr>
            </w:r>
          </w:p>
        </w:tc>
        <w:tc>
          <w:tcPr>
            <w:tcBorders>
              <w:top w:color="c3c3c3" w:space="0" w:sz="6" w:val="single"/>
              <w:left w:color="c3c3c3" w:space="0" w:sz="6" w:val="single"/>
              <w:bottom w:color="c3c3c3" w:space="0" w:sz="6" w:val="single"/>
              <w:right w:color="c3c3c3" w:space="0" w:sz="6" w:val="single"/>
            </w:tcBorders>
            <w:shd w:fill="bbddff"/>
            <w:tcMar>
              <w:top w:w="40.0" w:type="dxa"/>
              <w:left w:w="40.0" w:type="dxa"/>
              <w:bottom w:w="40.0" w:type="dxa"/>
              <w:right w:w="40.0" w:type="dxa"/>
            </w:tcMar>
          </w:tcPr>
          <w:p w:rsidR="00000000" w:rsidDel="00000000" w:rsidP="00000000" w:rsidRDefault="00000000" w:rsidRPr="00000000">
            <w:pPr>
              <w:pBdr/>
              <w:spacing w:after="220" w:lineRule="auto"/>
              <w:contextualSpacing w:val="0"/>
              <w:jc w:val="center"/>
              <w:rPr>
                <w:b w:val="1"/>
                <w:sz w:val="21"/>
                <w:szCs w:val="21"/>
              </w:rPr>
            </w:pPr>
            <w:r w:rsidDel="00000000" w:rsidR="00000000" w:rsidRPr="00000000">
              <w:rPr>
                <w:b w:val="1"/>
                <w:sz w:val="21"/>
                <w:szCs w:val="21"/>
                <w:shd w:fill="bbddff" w:val="clear"/>
                <w:rtl w:val="0"/>
              </w:rPr>
              <w:t xml:space="preserve">Description of Change</w:t>
            </w:r>
            <w:r w:rsidDel="00000000" w:rsidR="00000000" w:rsidRPr="00000000">
              <w:rPr>
                <w:rtl w:val="0"/>
              </w:rPr>
            </w:r>
          </w:p>
        </w:tc>
        <w:tc>
          <w:tcPr>
            <w:tcBorders>
              <w:top w:color="c3c3c3" w:space="0" w:sz="6" w:val="single"/>
              <w:left w:color="c3c3c3" w:space="0" w:sz="6" w:val="single"/>
              <w:bottom w:color="c3c3c3" w:space="0" w:sz="6" w:val="single"/>
              <w:right w:color="c3c3c3" w:space="0" w:sz="6" w:val="single"/>
            </w:tcBorders>
            <w:shd w:fill="bbddff"/>
            <w:tcMar>
              <w:top w:w="40.0" w:type="dxa"/>
              <w:left w:w="40.0" w:type="dxa"/>
              <w:bottom w:w="40.0" w:type="dxa"/>
              <w:right w:w="40.0" w:type="dxa"/>
            </w:tcMar>
          </w:tcPr>
          <w:p w:rsidR="00000000" w:rsidDel="00000000" w:rsidP="00000000" w:rsidRDefault="00000000" w:rsidRPr="00000000">
            <w:pPr>
              <w:pBdr/>
              <w:spacing w:after="220" w:lineRule="auto"/>
              <w:contextualSpacing w:val="0"/>
              <w:jc w:val="center"/>
              <w:rPr>
                <w:b w:val="1"/>
                <w:sz w:val="21"/>
                <w:szCs w:val="21"/>
              </w:rPr>
            </w:pPr>
            <w:r w:rsidDel="00000000" w:rsidR="00000000" w:rsidRPr="00000000">
              <w:rPr>
                <w:b w:val="1"/>
                <w:sz w:val="21"/>
                <w:szCs w:val="21"/>
                <w:shd w:fill="bbddff" w:val="clear"/>
                <w:rtl w:val="0"/>
              </w:rPr>
              <w:t xml:space="preserve">Requestor</w:t>
            </w:r>
            <w:r w:rsidDel="00000000" w:rsidR="00000000" w:rsidRPr="00000000">
              <w:rPr>
                <w:rtl w:val="0"/>
              </w:rPr>
            </w:r>
          </w:p>
        </w:tc>
        <w:tc>
          <w:tcPr>
            <w:tcBorders>
              <w:top w:color="c3c3c3" w:space="0" w:sz="6" w:val="single"/>
              <w:left w:color="c3c3c3" w:space="0" w:sz="6" w:val="single"/>
              <w:bottom w:color="c3c3c3" w:space="0" w:sz="6" w:val="single"/>
              <w:right w:color="c3c3c3" w:space="0" w:sz="6" w:val="single"/>
            </w:tcBorders>
            <w:shd w:fill="bbddff"/>
            <w:tcMar>
              <w:top w:w="40.0" w:type="dxa"/>
              <w:left w:w="40.0" w:type="dxa"/>
              <w:bottom w:w="40.0" w:type="dxa"/>
              <w:right w:w="40.0" w:type="dxa"/>
            </w:tcMar>
          </w:tcPr>
          <w:p w:rsidR="00000000" w:rsidDel="00000000" w:rsidP="00000000" w:rsidRDefault="00000000" w:rsidRPr="00000000">
            <w:pPr>
              <w:pBdr/>
              <w:spacing w:after="220" w:lineRule="auto"/>
              <w:contextualSpacing w:val="0"/>
              <w:jc w:val="center"/>
              <w:rPr>
                <w:b w:val="1"/>
                <w:sz w:val="21"/>
                <w:szCs w:val="21"/>
              </w:rPr>
            </w:pPr>
            <w:r w:rsidDel="00000000" w:rsidR="00000000" w:rsidRPr="00000000">
              <w:rPr>
                <w:b w:val="1"/>
                <w:sz w:val="21"/>
                <w:szCs w:val="21"/>
                <w:shd w:fill="bbddff" w:val="clear"/>
                <w:rtl w:val="0"/>
              </w:rPr>
              <w:t xml:space="preserve">Date Submitted</w:t>
            </w:r>
            <w:r w:rsidDel="00000000" w:rsidR="00000000" w:rsidRPr="00000000">
              <w:rPr>
                <w:rtl w:val="0"/>
              </w:rPr>
            </w:r>
          </w:p>
        </w:tc>
        <w:tc>
          <w:tcPr>
            <w:tcBorders>
              <w:top w:color="c3c3c3" w:space="0" w:sz="6" w:val="single"/>
              <w:left w:color="c3c3c3" w:space="0" w:sz="6" w:val="single"/>
              <w:bottom w:color="c3c3c3" w:space="0" w:sz="6" w:val="single"/>
              <w:right w:color="c3c3c3" w:space="0" w:sz="6" w:val="single"/>
            </w:tcBorders>
            <w:shd w:fill="bbddff"/>
            <w:tcMar>
              <w:top w:w="40.0" w:type="dxa"/>
              <w:left w:w="40.0" w:type="dxa"/>
              <w:bottom w:w="40.0" w:type="dxa"/>
              <w:right w:w="40.0" w:type="dxa"/>
            </w:tcMar>
          </w:tcPr>
          <w:p w:rsidR="00000000" w:rsidDel="00000000" w:rsidP="00000000" w:rsidRDefault="00000000" w:rsidRPr="00000000">
            <w:pPr>
              <w:pBdr/>
              <w:spacing w:after="220" w:lineRule="auto"/>
              <w:contextualSpacing w:val="0"/>
              <w:jc w:val="center"/>
              <w:rPr>
                <w:b w:val="1"/>
                <w:sz w:val="21"/>
                <w:szCs w:val="21"/>
              </w:rPr>
            </w:pPr>
            <w:r w:rsidDel="00000000" w:rsidR="00000000" w:rsidRPr="00000000">
              <w:rPr>
                <w:b w:val="1"/>
                <w:sz w:val="21"/>
                <w:szCs w:val="21"/>
                <w:shd w:fill="bbddff" w:val="clear"/>
                <w:rtl w:val="0"/>
              </w:rPr>
              <w:t xml:space="preserve">Date Approved</w:t>
            </w:r>
            <w:r w:rsidDel="00000000" w:rsidR="00000000" w:rsidRPr="00000000">
              <w:rPr>
                <w:rtl w:val="0"/>
              </w:rPr>
            </w:r>
          </w:p>
        </w:tc>
        <w:tc>
          <w:tcPr>
            <w:tcBorders>
              <w:top w:color="c3c3c3" w:space="0" w:sz="6" w:val="single"/>
              <w:left w:color="c3c3c3" w:space="0" w:sz="6" w:val="single"/>
              <w:bottom w:color="c3c3c3" w:space="0" w:sz="6" w:val="single"/>
              <w:right w:color="c3c3c3" w:space="0" w:sz="6" w:val="single"/>
            </w:tcBorders>
            <w:shd w:fill="bbddff"/>
            <w:tcMar>
              <w:top w:w="40.0" w:type="dxa"/>
              <w:left w:w="40.0" w:type="dxa"/>
              <w:bottom w:w="40.0" w:type="dxa"/>
              <w:right w:w="40.0" w:type="dxa"/>
            </w:tcMar>
          </w:tcPr>
          <w:p w:rsidR="00000000" w:rsidDel="00000000" w:rsidP="00000000" w:rsidRDefault="00000000" w:rsidRPr="00000000">
            <w:pPr>
              <w:pBdr/>
              <w:spacing w:after="220" w:lineRule="auto"/>
              <w:contextualSpacing w:val="0"/>
              <w:jc w:val="center"/>
              <w:rPr>
                <w:b w:val="1"/>
                <w:sz w:val="21"/>
                <w:szCs w:val="21"/>
              </w:rPr>
            </w:pPr>
            <w:r w:rsidDel="00000000" w:rsidR="00000000" w:rsidRPr="00000000">
              <w:rPr>
                <w:b w:val="1"/>
                <w:sz w:val="21"/>
                <w:szCs w:val="21"/>
                <w:shd w:fill="bbddff" w:val="clear"/>
                <w:rtl w:val="0"/>
              </w:rPr>
              <w:t xml:space="preserve">Status</w:t>
            </w:r>
            <w:r w:rsidDel="00000000" w:rsidR="00000000" w:rsidRPr="00000000">
              <w:rPr>
                <w:rtl w:val="0"/>
              </w:rPr>
            </w:r>
          </w:p>
        </w:tc>
        <w:tc>
          <w:tcPr>
            <w:tcBorders>
              <w:top w:color="c3c3c3" w:space="0" w:sz="6" w:val="single"/>
              <w:left w:color="c3c3c3" w:space="0" w:sz="6" w:val="single"/>
              <w:bottom w:color="c3c3c3" w:space="0" w:sz="6" w:val="single"/>
              <w:right w:color="c3c3c3" w:space="0" w:sz="6" w:val="single"/>
            </w:tcBorders>
            <w:shd w:fill="bbddff"/>
            <w:tcMar>
              <w:top w:w="40.0" w:type="dxa"/>
              <w:left w:w="40.0" w:type="dxa"/>
              <w:bottom w:w="40.0" w:type="dxa"/>
              <w:right w:w="40.0" w:type="dxa"/>
            </w:tcMar>
          </w:tcPr>
          <w:p w:rsidR="00000000" w:rsidDel="00000000" w:rsidP="00000000" w:rsidRDefault="00000000" w:rsidRPr="00000000">
            <w:pPr>
              <w:pBdr/>
              <w:spacing w:after="220" w:lineRule="auto"/>
              <w:contextualSpacing w:val="0"/>
              <w:jc w:val="center"/>
              <w:rPr>
                <w:b w:val="1"/>
                <w:sz w:val="21"/>
                <w:szCs w:val="21"/>
              </w:rPr>
            </w:pPr>
            <w:r w:rsidDel="00000000" w:rsidR="00000000" w:rsidRPr="00000000">
              <w:rPr>
                <w:b w:val="1"/>
                <w:sz w:val="21"/>
                <w:szCs w:val="21"/>
                <w:shd w:fill="bbddff" w:val="clear"/>
                <w:rtl w:val="0"/>
              </w:rPr>
              <w:t xml:space="preserve">Comments</w:t>
            </w:r>
            <w:r w:rsidDel="00000000" w:rsidR="00000000" w:rsidRPr="00000000">
              <w:rPr>
                <w:rtl w:val="0"/>
              </w:rPr>
            </w:r>
          </w:p>
        </w:tc>
      </w:tr>
      <w:tr>
        <w:tc>
          <w:tcPr>
            <w:tcBorders>
              <w:top w:color="c3c3c3" w:space="0" w:sz="6" w:val="single"/>
              <w:left w:color="c3c3c3" w:space="0" w:sz="6" w:val="single"/>
              <w:bottom w:color="c3c3c3" w:space="0" w:sz="6" w:val="single"/>
              <w:right w:color="c3c3c3" w:space="0" w:sz="6" w:val="single"/>
            </w:tcBorders>
            <w:tcMar>
              <w:top w:w="40.0" w:type="dxa"/>
              <w:left w:w="40.0" w:type="dxa"/>
              <w:bottom w:w="40.0" w:type="dxa"/>
              <w:right w:w="40.0" w:type="dxa"/>
            </w:tcMar>
          </w:tcPr>
          <w:p w:rsidR="00000000" w:rsidDel="00000000" w:rsidP="00000000" w:rsidRDefault="00000000" w:rsidRPr="00000000">
            <w:pPr>
              <w:pBdr/>
              <w:spacing w:after="220" w:lineRule="auto"/>
              <w:contextualSpacing w:val="0"/>
              <w:rPr>
                <w:b w:val="1"/>
                <w:sz w:val="21"/>
                <w:szCs w:val="21"/>
              </w:rPr>
            </w:pPr>
            <w:r w:rsidDel="00000000" w:rsidR="00000000" w:rsidRPr="00000000">
              <w:rPr>
                <w:b w:val="1"/>
                <w:sz w:val="21"/>
                <w:szCs w:val="21"/>
                <w:rtl w:val="0"/>
              </w:rPr>
              <w:t xml:space="preserve">Each change request is assigned a reference number.</w:t>
            </w:r>
          </w:p>
        </w:tc>
        <w:tc>
          <w:tcPr>
            <w:tcBorders>
              <w:top w:color="c3c3c3" w:space="0" w:sz="6" w:val="single"/>
              <w:left w:color="c3c3c3" w:space="0" w:sz="6" w:val="single"/>
              <w:bottom w:color="c3c3c3" w:space="0" w:sz="6" w:val="single"/>
              <w:right w:color="c3c3c3" w:space="0" w:sz="6" w:val="single"/>
            </w:tcBorders>
            <w:tcMar>
              <w:top w:w="40.0" w:type="dxa"/>
              <w:left w:w="40.0" w:type="dxa"/>
              <w:bottom w:w="40.0" w:type="dxa"/>
              <w:right w:w="40.0" w:type="dxa"/>
            </w:tcMar>
          </w:tcPr>
          <w:p w:rsidR="00000000" w:rsidDel="00000000" w:rsidP="00000000" w:rsidRDefault="00000000" w:rsidRPr="00000000">
            <w:pPr>
              <w:pBdr/>
              <w:spacing w:after="220" w:lineRule="auto"/>
              <w:contextualSpacing w:val="0"/>
              <w:rPr>
                <w:b w:val="1"/>
                <w:sz w:val="21"/>
                <w:szCs w:val="21"/>
              </w:rPr>
            </w:pPr>
            <w:r w:rsidDel="00000000" w:rsidR="00000000" w:rsidRPr="00000000">
              <w:rPr>
                <w:b w:val="1"/>
                <w:sz w:val="21"/>
                <w:szCs w:val="21"/>
                <w:rtl w:val="0"/>
              </w:rPr>
              <w:t xml:space="preserve">This may be a design, scope, schedule or other type of change.</w:t>
            </w:r>
          </w:p>
        </w:tc>
        <w:tc>
          <w:tcPr>
            <w:tcBorders>
              <w:top w:color="c3c3c3" w:space="0" w:sz="6" w:val="single"/>
              <w:left w:color="c3c3c3" w:space="0" w:sz="6" w:val="single"/>
              <w:bottom w:color="c3c3c3" w:space="0" w:sz="6" w:val="single"/>
              <w:right w:color="c3c3c3" w:space="0" w:sz="6" w:val="single"/>
            </w:tcBorders>
            <w:tcMar>
              <w:top w:w="40.0" w:type="dxa"/>
              <w:left w:w="40.0" w:type="dxa"/>
              <w:bottom w:w="40.0" w:type="dxa"/>
              <w:right w:w="40.0" w:type="dxa"/>
            </w:tcMar>
          </w:tcPr>
          <w:p w:rsidR="00000000" w:rsidDel="00000000" w:rsidP="00000000" w:rsidRDefault="00000000" w:rsidRPr="00000000">
            <w:pPr>
              <w:pBdr/>
              <w:spacing w:after="220" w:lineRule="auto"/>
              <w:contextualSpacing w:val="0"/>
              <w:rPr>
                <w:b w:val="1"/>
                <w:sz w:val="21"/>
                <w:szCs w:val="21"/>
              </w:rPr>
            </w:pPr>
            <w:r w:rsidDel="00000000" w:rsidR="00000000" w:rsidRPr="00000000">
              <w:rPr>
                <w:b w:val="1"/>
                <w:sz w:val="21"/>
                <w:szCs w:val="21"/>
                <w:rtl w:val="0"/>
              </w:rPr>
              <w:t xml:space="preserve">The change request should be described in detail.</w:t>
            </w:r>
          </w:p>
        </w:tc>
        <w:tc>
          <w:tcPr>
            <w:tcBorders>
              <w:top w:color="c3c3c3" w:space="0" w:sz="6" w:val="single"/>
              <w:left w:color="c3c3c3" w:space="0" w:sz="6" w:val="single"/>
              <w:bottom w:color="c3c3c3" w:space="0" w:sz="6" w:val="single"/>
              <w:right w:color="c3c3c3" w:space="0" w:sz="6" w:val="single"/>
            </w:tcBorders>
            <w:tcMar>
              <w:top w:w="40.0" w:type="dxa"/>
              <w:left w:w="40.0" w:type="dxa"/>
              <w:bottom w:w="40.0" w:type="dxa"/>
              <w:right w:w="40.0" w:type="dxa"/>
            </w:tcMar>
          </w:tcPr>
          <w:p w:rsidR="00000000" w:rsidDel="00000000" w:rsidP="00000000" w:rsidRDefault="00000000" w:rsidRPr="00000000">
            <w:pPr>
              <w:pBdr/>
              <w:spacing w:after="220" w:lineRule="auto"/>
              <w:contextualSpacing w:val="0"/>
              <w:rPr>
                <w:b w:val="1"/>
                <w:sz w:val="21"/>
                <w:szCs w:val="21"/>
              </w:rPr>
            </w:pPr>
            <w:r w:rsidDel="00000000" w:rsidR="00000000" w:rsidRPr="00000000">
              <w:rPr>
                <w:b w:val="1"/>
                <w:sz w:val="21"/>
                <w:szCs w:val="21"/>
                <w:rtl w:val="0"/>
              </w:rPr>
              <w:t xml:space="preserve">Who initiated the change request?</w:t>
            </w:r>
          </w:p>
        </w:tc>
        <w:tc>
          <w:tcPr>
            <w:tcBorders>
              <w:top w:color="c3c3c3" w:space="0" w:sz="6" w:val="single"/>
              <w:left w:color="c3c3c3" w:space="0" w:sz="6" w:val="single"/>
              <w:bottom w:color="c3c3c3" w:space="0" w:sz="6" w:val="single"/>
              <w:right w:color="c3c3c3" w:space="0" w:sz="6" w:val="single"/>
            </w:tcBorders>
            <w:tcMar>
              <w:top w:w="40.0" w:type="dxa"/>
              <w:left w:w="40.0" w:type="dxa"/>
              <w:bottom w:w="40.0" w:type="dxa"/>
              <w:right w:w="40.0" w:type="dxa"/>
            </w:tcMar>
          </w:tcPr>
          <w:p w:rsidR="00000000" w:rsidDel="00000000" w:rsidP="00000000" w:rsidRDefault="00000000" w:rsidRPr="00000000">
            <w:pPr>
              <w:pBdr/>
              <w:spacing w:after="220" w:lineRule="auto"/>
              <w:contextualSpacing w:val="0"/>
              <w:rPr>
                <w:b w:val="1"/>
                <w:sz w:val="21"/>
                <w:szCs w:val="21"/>
              </w:rPr>
            </w:pPr>
            <w:r w:rsidDel="00000000" w:rsidR="00000000" w:rsidRPr="00000000">
              <w:rPr>
                <w:b w:val="1"/>
                <w:sz w:val="21"/>
                <w:szCs w:val="21"/>
                <w:rtl w:val="0"/>
              </w:rPr>
              <w:t xml:space="preserve">When was the request submitted?</w:t>
            </w:r>
          </w:p>
        </w:tc>
        <w:tc>
          <w:tcPr>
            <w:tcBorders>
              <w:top w:color="c3c3c3" w:space="0" w:sz="6" w:val="single"/>
              <w:left w:color="c3c3c3" w:space="0" w:sz="6" w:val="single"/>
              <w:bottom w:color="c3c3c3" w:space="0" w:sz="6" w:val="single"/>
              <w:right w:color="c3c3c3" w:space="0" w:sz="6" w:val="single"/>
            </w:tcBorders>
            <w:tcMar>
              <w:top w:w="40.0" w:type="dxa"/>
              <w:left w:w="40.0" w:type="dxa"/>
              <w:bottom w:w="40.0" w:type="dxa"/>
              <w:right w:w="40.0" w:type="dxa"/>
            </w:tcMar>
          </w:tcPr>
          <w:p w:rsidR="00000000" w:rsidDel="00000000" w:rsidP="00000000" w:rsidRDefault="00000000" w:rsidRPr="00000000">
            <w:pPr>
              <w:pBdr/>
              <w:spacing w:after="220" w:lineRule="auto"/>
              <w:contextualSpacing w:val="0"/>
              <w:rPr>
                <w:b w:val="1"/>
                <w:sz w:val="21"/>
                <w:szCs w:val="21"/>
              </w:rPr>
            </w:pPr>
            <w:r w:rsidDel="00000000" w:rsidR="00000000" w:rsidRPr="00000000">
              <w:rPr>
                <w:b w:val="1"/>
                <w:sz w:val="21"/>
                <w:szCs w:val="21"/>
                <w:rtl w:val="0"/>
              </w:rPr>
              <w:t xml:space="preserve">When was the request approved?</w:t>
            </w:r>
          </w:p>
        </w:tc>
        <w:tc>
          <w:tcPr>
            <w:tcBorders>
              <w:top w:color="c3c3c3" w:space="0" w:sz="6" w:val="single"/>
              <w:left w:color="c3c3c3" w:space="0" w:sz="6" w:val="single"/>
              <w:bottom w:color="c3c3c3" w:space="0" w:sz="6" w:val="single"/>
              <w:right w:color="c3c3c3" w:space="0" w:sz="6" w:val="single"/>
            </w:tcBorders>
            <w:tcMar>
              <w:top w:w="40.0" w:type="dxa"/>
              <w:left w:w="40.0" w:type="dxa"/>
              <w:bottom w:w="40.0" w:type="dxa"/>
              <w:right w:w="40.0" w:type="dxa"/>
            </w:tcMar>
          </w:tcPr>
          <w:p w:rsidR="00000000" w:rsidDel="00000000" w:rsidP="00000000" w:rsidRDefault="00000000" w:rsidRPr="00000000">
            <w:pPr>
              <w:pBdr/>
              <w:spacing w:after="220" w:lineRule="auto"/>
              <w:contextualSpacing w:val="0"/>
              <w:rPr>
                <w:b w:val="1"/>
                <w:sz w:val="21"/>
                <w:szCs w:val="21"/>
              </w:rPr>
            </w:pPr>
            <w:r w:rsidDel="00000000" w:rsidR="00000000" w:rsidRPr="00000000">
              <w:rPr>
                <w:b w:val="1"/>
                <w:sz w:val="21"/>
                <w:szCs w:val="21"/>
                <w:rtl w:val="0"/>
              </w:rPr>
              <w:t xml:space="preserve">Is the change request open, closed or pending? Has it been approved, denied or deferred?</w:t>
            </w:r>
          </w:p>
        </w:tc>
        <w:tc>
          <w:tcPr>
            <w:tcBorders>
              <w:top w:color="c3c3c3" w:space="0" w:sz="6" w:val="single"/>
              <w:left w:color="c3c3c3" w:space="0" w:sz="6" w:val="single"/>
              <w:bottom w:color="c3c3c3" w:space="0" w:sz="6" w:val="single"/>
              <w:right w:color="c3c3c3" w:space="0" w:sz="6" w:val="single"/>
            </w:tcBorders>
            <w:tcMar>
              <w:top w:w="40.0" w:type="dxa"/>
              <w:left w:w="40.0" w:type="dxa"/>
              <w:bottom w:w="40.0" w:type="dxa"/>
              <w:right w:w="40.0" w:type="dxa"/>
            </w:tcMar>
          </w:tcPr>
          <w:p w:rsidR="00000000" w:rsidDel="00000000" w:rsidP="00000000" w:rsidRDefault="00000000" w:rsidRPr="00000000">
            <w:pPr>
              <w:pBdr/>
              <w:spacing w:after="220" w:lineRule="auto"/>
              <w:contextualSpacing w:val="0"/>
              <w:rPr>
                <w:b w:val="1"/>
                <w:sz w:val="21"/>
                <w:szCs w:val="21"/>
              </w:rPr>
            </w:pPr>
            <w:r w:rsidDel="00000000" w:rsidR="00000000" w:rsidRPr="00000000">
              <w:rPr>
                <w:b w:val="1"/>
                <w:sz w:val="21"/>
                <w:szCs w:val="21"/>
                <w:rtl w:val="0"/>
              </w:rPr>
              <w:t xml:space="preserve">This section may describe why the change request was rejected, deferred or provide any other useful information.</w:t>
            </w:r>
          </w:p>
          <w:p w:rsidR="00000000" w:rsidDel="00000000" w:rsidP="00000000" w:rsidRDefault="00000000" w:rsidRPr="00000000">
            <w:pPr>
              <w:pBdr/>
              <w:spacing w:after="220" w:lineRule="auto"/>
              <w:contextualSpacing w:val="0"/>
              <w:rPr>
                <w:b w:val="1"/>
                <w:sz w:val="21"/>
                <w:szCs w:val="21"/>
              </w:rPr>
            </w:pPr>
            <w:r w:rsidDel="00000000" w:rsidR="00000000" w:rsidRPr="00000000">
              <w:rPr>
                <w:rtl w:val="0"/>
              </w:rPr>
            </w:r>
          </w:p>
        </w:tc>
      </w:tr>
    </w:tbl>
    <w:p w:rsidR="00000000" w:rsidDel="00000000" w:rsidP="00000000" w:rsidRDefault="00000000" w:rsidRPr="00000000">
      <w:pPr>
        <w:pBdr/>
        <w:contextualSpacing w:val="0"/>
        <w:rPr>
          <w:b w:val="1"/>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Thompson.Nguyen@temple.edu" TargetMode="External"/><Relationship Id="rId6" Type="http://schemas.openxmlformats.org/officeDocument/2006/relationships/hyperlink" Target="mailto:Stanley.okoro@temple.edu" TargetMode="External"/><Relationship Id="rId7" Type="http://schemas.openxmlformats.org/officeDocument/2006/relationships/hyperlink" Target="mailto:Connor.Gawlik@temple.edu" TargetMode="External"/><Relationship Id="rId8" Type="http://schemas.openxmlformats.org/officeDocument/2006/relationships/image" Target="media/image2.png"/></Relationships>
</file>