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jc w:val="center"/>
        <w:rPr>
          <w:b w:val="1"/>
          <w:i w:val="1"/>
        </w:rPr>
      </w:pPr>
      <w:r w:rsidDel="00000000" w:rsidR="00000000" w:rsidRPr="00000000">
        <w:rPr>
          <w:b w:val="1"/>
          <w:i w:val="1"/>
          <w:rtl w:val="0"/>
        </w:rPr>
        <w:t xml:space="preserve">Mesh Network</w:t>
      </w:r>
    </w:p>
    <w:p w:rsidR="00000000" w:rsidDel="00000000" w:rsidP="00000000" w:rsidRDefault="00000000" w:rsidRPr="00000000">
      <w:pPr>
        <w:pBdr/>
        <w:spacing w:line="276" w:lineRule="auto"/>
        <w:contextualSpacing w:val="0"/>
        <w:rPr>
          <w:b w:val="1"/>
          <w:i w:val="1"/>
        </w:rPr>
      </w:pPr>
      <w:r w:rsidDel="00000000" w:rsidR="00000000" w:rsidRPr="00000000">
        <w:rPr>
          <w:rtl w:val="0"/>
        </w:rPr>
      </w:r>
    </w:p>
    <w:p w:rsidR="00000000" w:rsidDel="00000000" w:rsidP="00000000" w:rsidRDefault="00000000" w:rsidRPr="00000000">
      <w:pPr>
        <w:pBdr/>
        <w:spacing w:line="276" w:lineRule="auto"/>
        <w:contextualSpacing w:val="0"/>
        <w:rPr>
          <w:b w:val="1"/>
          <w:i w:val="1"/>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t xml:space="preserve">The current network structure allows for an increase in efficiency if the routing schemes are changed. The routing of data should be able to leverage the new mechanisms included in IPv6, increasing the overall efficiency while decreasing energy consumption.</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