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8"/>
        <w:gridCol w:w="1487"/>
        <w:gridCol w:w="1390"/>
        <w:gridCol w:w="1444"/>
        <w:gridCol w:w="2111"/>
      </w:tblGrid>
      <w:tr w:rsidR="00E66858" w:rsidTr="00E66858">
        <w:tc>
          <w:tcPr>
            <w:tcW w:w="2918" w:type="dxa"/>
          </w:tcPr>
          <w:p w:rsidR="00E66858" w:rsidRDefault="00E66858">
            <w:r>
              <w:t>Benefit</w:t>
            </w:r>
          </w:p>
        </w:tc>
        <w:tc>
          <w:tcPr>
            <w:tcW w:w="1487" w:type="dxa"/>
          </w:tcPr>
          <w:p w:rsidR="00E66858" w:rsidRDefault="00E66858">
            <w:r>
              <w:t>1</w:t>
            </w:r>
          </w:p>
        </w:tc>
        <w:tc>
          <w:tcPr>
            <w:tcW w:w="1390" w:type="dxa"/>
          </w:tcPr>
          <w:p w:rsidR="00E66858" w:rsidRDefault="00E66858">
            <w:r>
              <w:t>3</w:t>
            </w:r>
          </w:p>
        </w:tc>
        <w:tc>
          <w:tcPr>
            <w:tcW w:w="1444" w:type="dxa"/>
          </w:tcPr>
          <w:p w:rsidR="00E66858" w:rsidRDefault="00E66858">
            <w:r>
              <w:t>3</w:t>
            </w:r>
          </w:p>
        </w:tc>
        <w:tc>
          <w:tcPr>
            <w:tcW w:w="2111" w:type="dxa"/>
          </w:tcPr>
          <w:p w:rsidR="00E66858" w:rsidRDefault="00E66858">
            <w:r>
              <w:t>Total</w:t>
            </w:r>
          </w:p>
        </w:tc>
      </w:tr>
      <w:tr w:rsidR="00E66858" w:rsidTr="00E66858">
        <w:tc>
          <w:tcPr>
            <w:tcW w:w="2918" w:type="dxa"/>
          </w:tcPr>
          <w:p w:rsidR="00E66858" w:rsidRDefault="00E66858">
            <w:r>
              <w:t>Elimination of 1000 servers</w:t>
            </w:r>
          </w:p>
        </w:tc>
        <w:tc>
          <w:tcPr>
            <w:tcW w:w="1487" w:type="dxa"/>
          </w:tcPr>
          <w:p w:rsidR="00E66858" w:rsidRDefault="00E66858">
            <w:r>
              <w:t>$8,000,000</w:t>
            </w:r>
          </w:p>
        </w:tc>
        <w:tc>
          <w:tcPr>
            <w:tcW w:w="1390" w:type="dxa"/>
          </w:tcPr>
          <w:p w:rsidR="00E66858" w:rsidRDefault="00E66858">
            <w:r>
              <w:t>0</w:t>
            </w:r>
          </w:p>
        </w:tc>
        <w:tc>
          <w:tcPr>
            <w:tcW w:w="1444" w:type="dxa"/>
          </w:tcPr>
          <w:p w:rsidR="00E66858" w:rsidRDefault="00E66858">
            <w:r>
              <w:t>0</w:t>
            </w:r>
          </w:p>
        </w:tc>
        <w:tc>
          <w:tcPr>
            <w:tcW w:w="2111" w:type="dxa"/>
          </w:tcPr>
          <w:p w:rsidR="00E66858" w:rsidRDefault="00E66858">
            <w:r>
              <w:t>$8,000,000</w:t>
            </w:r>
          </w:p>
        </w:tc>
      </w:tr>
      <w:tr w:rsidR="00E66858" w:rsidTr="00E66858">
        <w:tc>
          <w:tcPr>
            <w:tcW w:w="2918" w:type="dxa"/>
          </w:tcPr>
          <w:p w:rsidR="00E66858" w:rsidRDefault="00E66858">
            <w:r>
              <w:t>Maintenance</w:t>
            </w:r>
          </w:p>
        </w:tc>
        <w:tc>
          <w:tcPr>
            <w:tcW w:w="1487" w:type="dxa"/>
          </w:tcPr>
          <w:p w:rsidR="00E66858" w:rsidRDefault="00E66858">
            <w:r>
              <w:t>$2,000,000</w:t>
            </w:r>
          </w:p>
        </w:tc>
        <w:tc>
          <w:tcPr>
            <w:tcW w:w="1390" w:type="dxa"/>
          </w:tcPr>
          <w:p w:rsidR="00E66858" w:rsidRDefault="00E66858">
            <w:r>
              <w:t>$2,000,000</w:t>
            </w:r>
          </w:p>
        </w:tc>
        <w:tc>
          <w:tcPr>
            <w:tcW w:w="1444" w:type="dxa"/>
          </w:tcPr>
          <w:p w:rsidR="00E66858" w:rsidRDefault="00E66858">
            <w:r>
              <w:t>$2,000,000</w:t>
            </w:r>
          </w:p>
        </w:tc>
        <w:tc>
          <w:tcPr>
            <w:tcW w:w="2111" w:type="dxa"/>
          </w:tcPr>
          <w:p w:rsidR="00E66858" w:rsidRDefault="00E66858">
            <w:r>
              <w:t>$6,000,000</w:t>
            </w:r>
          </w:p>
        </w:tc>
      </w:tr>
      <w:tr w:rsidR="007523E9" w:rsidTr="007523E9">
        <w:tc>
          <w:tcPr>
            <w:tcW w:w="2918" w:type="dxa"/>
          </w:tcPr>
          <w:p w:rsidR="007523E9" w:rsidRDefault="007523E9"/>
        </w:tc>
        <w:tc>
          <w:tcPr>
            <w:tcW w:w="1487" w:type="dxa"/>
          </w:tcPr>
          <w:p w:rsidR="007523E9" w:rsidRDefault="007523E9"/>
        </w:tc>
        <w:tc>
          <w:tcPr>
            <w:tcW w:w="1390" w:type="dxa"/>
          </w:tcPr>
          <w:p w:rsidR="007523E9" w:rsidRDefault="007523E9"/>
        </w:tc>
        <w:tc>
          <w:tcPr>
            <w:tcW w:w="1444" w:type="dxa"/>
          </w:tcPr>
          <w:p w:rsidR="007523E9" w:rsidRDefault="007523E9" w:rsidP="007523E9">
            <w:r>
              <w:t xml:space="preserve">Total benefit:  </w:t>
            </w:r>
          </w:p>
        </w:tc>
        <w:tc>
          <w:tcPr>
            <w:tcW w:w="2111" w:type="dxa"/>
          </w:tcPr>
          <w:p w:rsidR="007523E9" w:rsidRDefault="007523E9">
            <w:r>
              <w:t>$14,000,000</w:t>
            </w:r>
          </w:p>
        </w:tc>
      </w:tr>
    </w:tbl>
    <w:p w:rsidR="001C6508" w:rsidRDefault="001C6508"/>
    <w:p w:rsidR="00E66858" w:rsidRDefault="00E6685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440"/>
        <w:gridCol w:w="1440"/>
        <w:gridCol w:w="1170"/>
        <w:gridCol w:w="2335"/>
      </w:tblGrid>
      <w:tr w:rsidR="00E66858" w:rsidTr="007523E9">
        <w:tc>
          <w:tcPr>
            <w:tcW w:w="2965" w:type="dxa"/>
          </w:tcPr>
          <w:p w:rsidR="00E66858" w:rsidRDefault="00E66858">
            <w:r>
              <w:t>Installing VM servers</w:t>
            </w:r>
          </w:p>
        </w:tc>
        <w:tc>
          <w:tcPr>
            <w:tcW w:w="1440" w:type="dxa"/>
          </w:tcPr>
          <w:p w:rsidR="00E66858" w:rsidRDefault="00E66858">
            <w:r>
              <w:t>1</w:t>
            </w:r>
          </w:p>
        </w:tc>
        <w:tc>
          <w:tcPr>
            <w:tcW w:w="1440" w:type="dxa"/>
          </w:tcPr>
          <w:p w:rsidR="00E66858" w:rsidRDefault="00E66858">
            <w:r>
              <w:t>2</w:t>
            </w:r>
          </w:p>
        </w:tc>
        <w:tc>
          <w:tcPr>
            <w:tcW w:w="1170" w:type="dxa"/>
          </w:tcPr>
          <w:p w:rsidR="00E66858" w:rsidRDefault="00E66858">
            <w:r>
              <w:t>3</w:t>
            </w:r>
          </w:p>
        </w:tc>
        <w:tc>
          <w:tcPr>
            <w:tcW w:w="2335" w:type="dxa"/>
          </w:tcPr>
          <w:p w:rsidR="00E66858" w:rsidRDefault="00E66858">
            <w:r>
              <w:t>Total</w:t>
            </w:r>
          </w:p>
        </w:tc>
      </w:tr>
      <w:tr w:rsidR="00E66858" w:rsidTr="007523E9">
        <w:tc>
          <w:tcPr>
            <w:tcW w:w="2965" w:type="dxa"/>
          </w:tcPr>
          <w:p w:rsidR="00E66858" w:rsidRDefault="00E66858">
            <w:r>
              <w:t>Install 80 VM server</w:t>
            </w:r>
          </w:p>
        </w:tc>
        <w:tc>
          <w:tcPr>
            <w:tcW w:w="1440" w:type="dxa"/>
          </w:tcPr>
          <w:p w:rsidR="00E66858" w:rsidRDefault="00E66858">
            <w:r>
              <w:t>$1,280,000</w:t>
            </w:r>
          </w:p>
        </w:tc>
        <w:tc>
          <w:tcPr>
            <w:tcW w:w="1440" w:type="dxa"/>
          </w:tcPr>
          <w:p w:rsidR="00E66858" w:rsidRDefault="00E66858">
            <w:r>
              <w:t>0</w:t>
            </w:r>
          </w:p>
        </w:tc>
        <w:tc>
          <w:tcPr>
            <w:tcW w:w="1170" w:type="dxa"/>
          </w:tcPr>
          <w:p w:rsidR="00E66858" w:rsidRDefault="00E66858">
            <w:r>
              <w:t>0</w:t>
            </w:r>
          </w:p>
        </w:tc>
        <w:tc>
          <w:tcPr>
            <w:tcW w:w="2335" w:type="dxa"/>
          </w:tcPr>
          <w:p w:rsidR="00E66858" w:rsidRDefault="00E66858">
            <w:r>
              <w:t>1,280,000</w:t>
            </w:r>
          </w:p>
        </w:tc>
      </w:tr>
      <w:tr w:rsidR="00E66858" w:rsidTr="007523E9">
        <w:tc>
          <w:tcPr>
            <w:tcW w:w="2965" w:type="dxa"/>
          </w:tcPr>
          <w:p w:rsidR="00E66858" w:rsidRDefault="00E66858">
            <w:r>
              <w:t>80 VM maintenance</w:t>
            </w:r>
          </w:p>
        </w:tc>
        <w:tc>
          <w:tcPr>
            <w:tcW w:w="1440" w:type="dxa"/>
          </w:tcPr>
          <w:p w:rsidR="00E66858" w:rsidRDefault="00E66858">
            <w:r>
              <w:t>$240,000</w:t>
            </w:r>
          </w:p>
        </w:tc>
        <w:tc>
          <w:tcPr>
            <w:tcW w:w="1440" w:type="dxa"/>
          </w:tcPr>
          <w:p w:rsidR="00E66858" w:rsidRDefault="00E66858">
            <w:r>
              <w:t>$240,000</w:t>
            </w:r>
          </w:p>
        </w:tc>
        <w:tc>
          <w:tcPr>
            <w:tcW w:w="1170" w:type="dxa"/>
          </w:tcPr>
          <w:p w:rsidR="00E66858" w:rsidRDefault="00E66858">
            <w:r>
              <w:t>$240,000</w:t>
            </w:r>
          </w:p>
        </w:tc>
        <w:tc>
          <w:tcPr>
            <w:tcW w:w="2335" w:type="dxa"/>
          </w:tcPr>
          <w:p w:rsidR="00E66858" w:rsidRDefault="00E66858">
            <w:r>
              <w:t>$720,000</w:t>
            </w:r>
          </w:p>
        </w:tc>
      </w:tr>
      <w:tr w:rsidR="00E66858" w:rsidTr="007523E9">
        <w:tc>
          <w:tcPr>
            <w:tcW w:w="2965" w:type="dxa"/>
          </w:tcPr>
          <w:p w:rsidR="00E66858" w:rsidRDefault="00E66858">
            <w:r>
              <w:t>Install 200 Normal Server</w:t>
            </w:r>
          </w:p>
        </w:tc>
        <w:tc>
          <w:tcPr>
            <w:tcW w:w="1440" w:type="dxa"/>
          </w:tcPr>
          <w:p w:rsidR="00E66858" w:rsidRDefault="00E66858">
            <w:r>
              <w:t>$1,600,000</w:t>
            </w:r>
          </w:p>
        </w:tc>
        <w:tc>
          <w:tcPr>
            <w:tcW w:w="1440" w:type="dxa"/>
          </w:tcPr>
          <w:p w:rsidR="00E66858" w:rsidRDefault="00E66858">
            <w:r>
              <w:t>0</w:t>
            </w:r>
          </w:p>
        </w:tc>
        <w:tc>
          <w:tcPr>
            <w:tcW w:w="1170" w:type="dxa"/>
          </w:tcPr>
          <w:p w:rsidR="00E66858" w:rsidRDefault="00E66858">
            <w:r>
              <w:t>0</w:t>
            </w:r>
          </w:p>
        </w:tc>
        <w:tc>
          <w:tcPr>
            <w:tcW w:w="2335" w:type="dxa"/>
          </w:tcPr>
          <w:p w:rsidR="00E66858" w:rsidRDefault="00E66858">
            <w:r>
              <w:t>$1,600,000</w:t>
            </w:r>
          </w:p>
        </w:tc>
      </w:tr>
      <w:tr w:rsidR="00E66858" w:rsidTr="007523E9">
        <w:tc>
          <w:tcPr>
            <w:tcW w:w="2965" w:type="dxa"/>
          </w:tcPr>
          <w:p w:rsidR="00E66858" w:rsidRDefault="00E66858">
            <w:r>
              <w:t>200 normal server maintenance</w:t>
            </w:r>
          </w:p>
        </w:tc>
        <w:tc>
          <w:tcPr>
            <w:tcW w:w="1440" w:type="dxa"/>
          </w:tcPr>
          <w:p w:rsidR="00E66858" w:rsidRDefault="00E66858">
            <w:r>
              <w:t>$400,000</w:t>
            </w:r>
          </w:p>
        </w:tc>
        <w:tc>
          <w:tcPr>
            <w:tcW w:w="1440" w:type="dxa"/>
          </w:tcPr>
          <w:p w:rsidR="00E66858" w:rsidRDefault="00E66858">
            <w:r>
              <w:t>$400,000</w:t>
            </w:r>
          </w:p>
        </w:tc>
        <w:tc>
          <w:tcPr>
            <w:tcW w:w="1170" w:type="dxa"/>
          </w:tcPr>
          <w:p w:rsidR="00E66858" w:rsidRDefault="00E66858">
            <w:r>
              <w:t>$400,000</w:t>
            </w:r>
          </w:p>
        </w:tc>
        <w:tc>
          <w:tcPr>
            <w:tcW w:w="2335" w:type="dxa"/>
          </w:tcPr>
          <w:p w:rsidR="00E66858" w:rsidRDefault="00E66858">
            <w:r>
              <w:t>$1,200,000</w:t>
            </w:r>
          </w:p>
        </w:tc>
      </w:tr>
      <w:tr w:rsidR="00E66858" w:rsidTr="007523E9">
        <w:tc>
          <w:tcPr>
            <w:tcW w:w="2965" w:type="dxa"/>
          </w:tcPr>
          <w:p w:rsidR="00E66858" w:rsidRDefault="00E66858">
            <w:r>
              <w:t>Cost</w:t>
            </w:r>
          </w:p>
        </w:tc>
        <w:tc>
          <w:tcPr>
            <w:tcW w:w="1440" w:type="dxa"/>
          </w:tcPr>
          <w:p w:rsidR="00E66858" w:rsidRDefault="00E66858">
            <w:r>
              <w:t>$3,520,000</w:t>
            </w:r>
          </w:p>
        </w:tc>
        <w:tc>
          <w:tcPr>
            <w:tcW w:w="1440" w:type="dxa"/>
          </w:tcPr>
          <w:p w:rsidR="00E66858" w:rsidRDefault="00E66858">
            <w:r>
              <w:t>$640,000</w:t>
            </w:r>
          </w:p>
        </w:tc>
        <w:tc>
          <w:tcPr>
            <w:tcW w:w="1170" w:type="dxa"/>
          </w:tcPr>
          <w:p w:rsidR="00E66858" w:rsidRDefault="00E66858">
            <w:r>
              <w:t>$640,000</w:t>
            </w:r>
          </w:p>
        </w:tc>
        <w:tc>
          <w:tcPr>
            <w:tcW w:w="2335" w:type="dxa"/>
          </w:tcPr>
          <w:p w:rsidR="00E66858" w:rsidRDefault="00E66858">
            <w:r>
              <w:t>Total</w:t>
            </w:r>
            <w:r w:rsidR="007523E9">
              <w:t xml:space="preserve"> Cost</w:t>
            </w:r>
            <w:r>
              <w:t>:</w:t>
            </w:r>
            <w:r w:rsidR="007523E9">
              <w:t xml:space="preserve"> $4,800,000</w:t>
            </w:r>
          </w:p>
        </w:tc>
      </w:tr>
    </w:tbl>
    <w:p w:rsidR="00E66858" w:rsidRDefault="00E66858"/>
    <w:p w:rsidR="007523E9" w:rsidRDefault="007523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523E9" w:rsidTr="007523E9">
        <w:tc>
          <w:tcPr>
            <w:tcW w:w="1870" w:type="dxa"/>
          </w:tcPr>
          <w:p w:rsidR="007523E9" w:rsidRDefault="007523E9">
            <w:r>
              <w:t>Net benefit 3 years</w:t>
            </w:r>
          </w:p>
        </w:tc>
        <w:tc>
          <w:tcPr>
            <w:tcW w:w="1870" w:type="dxa"/>
          </w:tcPr>
          <w:p w:rsidR="007523E9" w:rsidRDefault="007523E9">
            <w:r>
              <w:t>1</w:t>
            </w:r>
          </w:p>
        </w:tc>
        <w:tc>
          <w:tcPr>
            <w:tcW w:w="1870" w:type="dxa"/>
          </w:tcPr>
          <w:p w:rsidR="007523E9" w:rsidRDefault="007523E9">
            <w:r>
              <w:t>2</w:t>
            </w:r>
          </w:p>
        </w:tc>
        <w:tc>
          <w:tcPr>
            <w:tcW w:w="1870" w:type="dxa"/>
          </w:tcPr>
          <w:p w:rsidR="007523E9" w:rsidRDefault="007523E9">
            <w:r>
              <w:t>3</w:t>
            </w:r>
          </w:p>
        </w:tc>
        <w:tc>
          <w:tcPr>
            <w:tcW w:w="1870" w:type="dxa"/>
          </w:tcPr>
          <w:p w:rsidR="007523E9" w:rsidRDefault="007523E9">
            <w:r>
              <w:t>Total</w:t>
            </w:r>
          </w:p>
        </w:tc>
      </w:tr>
      <w:tr w:rsidR="007523E9" w:rsidTr="007523E9">
        <w:tc>
          <w:tcPr>
            <w:tcW w:w="1870" w:type="dxa"/>
          </w:tcPr>
          <w:p w:rsidR="007523E9" w:rsidRDefault="007523E9" w:rsidP="007523E9">
            <w:r>
              <w:t>Benefit</w:t>
            </w:r>
          </w:p>
        </w:tc>
        <w:tc>
          <w:tcPr>
            <w:tcW w:w="1870" w:type="dxa"/>
          </w:tcPr>
          <w:p w:rsidR="007523E9" w:rsidRDefault="007523E9" w:rsidP="007523E9">
            <w:r>
              <w:t>$10,000,000</w:t>
            </w:r>
          </w:p>
        </w:tc>
        <w:tc>
          <w:tcPr>
            <w:tcW w:w="1870" w:type="dxa"/>
          </w:tcPr>
          <w:p w:rsidR="007523E9" w:rsidRDefault="007523E9" w:rsidP="007523E9">
            <w:r>
              <w:t>$2,00,000</w:t>
            </w:r>
          </w:p>
        </w:tc>
        <w:tc>
          <w:tcPr>
            <w:tcW w:w="1870" w:type="dxa"/>
          </w:tcPr>
          <w:p w:rsidR="007523E9" w:rsidRDefault="007523E9" w:rsidP="007523E9">
            <w:r>
              <w:t>$2,00,000</w:t>
            </w:r>
          </w:p>
        </w:tc>
        <w:tc>
          <w:tcPr>
            <w:tcW w:w="1870" w:type="dxa"/>
          </w:tcPr>
          <w:p w:rsidR="007523E9" w:rsidRDefault="007523E9" w:rsidP="007523E9">
            <w:r>
              <w:t>$14,000,000</w:t>
            </w:r>
          </w:p>
        </w:tc>
      </w:tr>
      <w:tr w:rsidR="007523E9" w:rsidTr="007523E9">
        <w:tc>
          <w:tcPr>
            <w:tcW w:w="1870" w:type="dxa"/>
          </w:tcPr>
          <w:p w:rsidR="007523E9" w:rsidRDefault="007523E9" w:rsidP="007523E9">
            <w:r>
              <w:t>Cost</w:t>
            </w:r>
          </w:p>
        </w:tc>
        <w:tc>
          <w:tcPr>
            <w:tcW w:w="1870" w:type="dxa"/>
          </w:tcPr>
          <w:p w:rsidR="007523E9" w:rsidRDefault="007523E9" w:rsidP="007523E9">
            <w:r>
              <w:t>$3,520,000</w:t>
            </w:r>
          </w:p>
        </w:tc>
        <w:tc>
          <w:tcPr>
            <w:tcW w:w="1870" w:type="dxa"/>
          </w:tcPr>
          <w:p w:rsidR="007523E9" w:rsidRDefault="007523E9" w:rsidP="007523E9">
            <w:r>
              <w:t>$640,000</w:t>
            </w:r>
          </w:p>
        </w:tc>
        <w:tc>
          <w:tcPr>
            <w:tcW w:w="1870" w:type="dxa"/>
          </w:tcPr>
          <w:p w:rsidR="007523E9" w:rsidRDefault="007523E9" w:rsidP="007523E9">
            <w:r>
              <w:t>$640,000</w:t>
            </w:r>
          </w:p>
        </w:tc>
        <w:tc>
          <w:tcPr>
            <w:tcW w:w="1870" w:type="dxa"/>
          </w:tcPr>
          <w:p w:rsidR="007523E9" w:rsidRDefault="007523E9" w:rsidP="007523E9">
            <w:r>
              <w:t>$4,800,000</w:t>
            </w:r>
          </w:p>
        </w:tc>
      </w:tr>
      <w:tr w:rsidR="007523E9" w:rsidTr="007523E9">
        <w:tc>
          <w:tcPr>
            <w:tcW w:w="1870" w:type="dxa"/>
          </w:tcPr>
          <w:p w:rsidR="007523E9" w:rsidRDefault="00A41ECE" w:rsidP="007523E9">
            <w:r>
              <w:t>Net Benefit</w:t>
            </w:r>
          </w:p>
        </w:tc>
        <w:tc>
          <w:tcPr>
            <w:tcW w:w="1870" w:type="dxa"/>
          </w:tcPr>
          <w:p w:rsidR="007523E9" w:rsidRDefault="00A41ECE" w:rsidP="007523E9">
            <w:r>
              <w:t>$6,480,000</w:t>
            </w:r>
          </w:p>
        </w:tc>
        <w:tc>
          <w:tcPr>
            <w:tcW w:w="1870" w:type="dxa"/>
          </w:tcPr>
          <w:p w:rsidR="007523E9" w:rsidRDefault="00A41ECE" w:rsidP="007523E9">
            <w:r>
              <w:t>$1,360,000</w:t>
            </w:r>
          </w:p>
        </w:tc>
        <w:tc>
          <w:tcPr>
            <w:tcW w:w="1870" w:type="dxa"/>
          </w:tcPr>
          <w:p w:rsidR="007523E9" w:rsidRDefault="007523E9" w:rsidP="007523E9">
            <w:r>
              <w:t>Net Benefit:</w:t>
            </w:r>
          </w:p>
        </w:tc>
        <w:tc>
          <w:tcPr>
            <w:tcW w:w="1870" w:type="dxa"/>
          </w:tcPr>
          <w:p w:rsidR="007523E9" w:rsidRDefault="007523E9" w:rsidP="007523E9">
            <w:r>
              <w:t>$9,200,000</w:t>
            </w:r>
          </w:p>
        </w:tc>
      </w:tr>
    </w:tbl>
    <w:p w:rsidR="007523E9" w:rsidRDefault="007523E9"/>
    <w:p w:rsidR="000707A4" w:rsidRDefault="000707A4"/>
    <w:p w:rsidR="000707A4" w:rsidRDefault="000707A4"/>
    <w:p w:rsidR="000707A4" w:rsidRDefault="000707A4"/>
    <w:p w:rsidR="000707A4" w:rsidRDefault="000707A4"/>
    <w:p w:rsidR="000707A4" w:rsidRDefault="000707A4"/>
    <w:p w:rsidR="000707A4" w:rsidRDefault="000707A4"/>
    <w:p w:rsidR="000707A4" w:rsidRDefault="000707A4"/>
    <w:p w:rsidR="000707A4" w:rsidRDefault="000707A4"/>
    <w:p w:rsidR="000707A4" w:rsidRDefault="000707A4"/>
    <w:p w:rsidR="000707A4" w:rsidRDefault="000707A4"/>
    <w:p w:rsidR="000707A4" w:rsidRDefault="000707A4"/>
    <w:p w:rsidR="000707A4" w:rsidRDefault="000707A4"/>
    <w:p w:rsidR="003A7E02" w:rsidRDefault="003A7E02" w:rsidP="00665B96">
      <w:pPr>
        <w:spacing w:line="480" w:lineRule="auto"/>
        <w:jc w:val="center"/>
      </w:pPr>
      <w:r>
        <w:lastRenderedPageBreak/>
        <w:t>Virtualization and cloud computing</w:t>
      </w:r>
    </w:p>
    <w:p w:rsidR="003A7E02" w:rsidRDefault="006F6204" w:rsidP="00665B96">
      <w:pPr>
        <w:spacing w:line="480" w:lineRule="auto"/>
      </w:pPr>
      <w:r>
        <w:t>Our</w:t>
      </w:r>
      <w:r w:rsidR="003A7E02">
        <w:t xml:space="preserve"> company </w:t>
      </w:r>
      <w:r w:rsidR="00720B55">
        <w:t>can save $9,200,000</w:t>
      </w:r>
      <w:r>
        <w:t xml:space="preserve"> over 3 years with just one change. If we make the </w:t>
      </w:r>
      <w:r w:rsidR="00720B55">
        <w:t>change</w:t>
      </w:r>
      <w:r>
        <w:t xml:space="preserve"> from</w:t>
      </w:r>
      <w:r w:rsidR="00720B55">
        <w:t xml:space="preserve"> the </w:t>
      </w:r>
      <w:proofErr w:type="gramStart"/>
      <w:r w:rsidR="00720B55">
        <w:t>servers</w:t>
      </w:r>
      <w:proofErr w:type="gramEnd"/>
      <w:r w:rsidR="00720B55">
        <w:t xml:space="preserve"> we have now into virtual machines through VMware</w:t>
      </w:r>
      <w:r>
        <w:t xml:space="preserve"> our company will be able to save millions of dollars</w:t>
      </w:r>
      <w:r w:rsidR="00720B55">
        <w:t xml:space="preserve">. </w:t>
      </w:r>
      <w:r w:rsidR="00B242C9">
        <w:t>This change will consolidate many</w:t>
      </w:r>
      <w:r w:rsidR="00720B55">
        <w:t xml:space="preserve"> virtual machines to run on one server</w:t>
      </w:r>
      <w:r w:rsidR="00B242C9">
        <w:t xml:space="preserve"> which will dramatically shrink the amount of servers we have right now.  </w:t>
      </w:r>
    </w:p>
    <w:p w:rsidR="00B242C9" w:rsidRDefault="00B242C9" w:rsidP="00665B96">
      <w:pPr>
        <w:spacing w:line="480" w:lineRule="auto"/>
      </w:pPr>
      <w:r>
        <w:t>If our company utilizes this VMware we can shrink th</w:t>
      </w:r>
      <w:bookmarkStart w:id="0" w:name="_GoBack"/>
      <w:bookmarkEnd w:id="0"/>
      <w:r>
        <w:t xml:space="preserve">e amount of </w:t>
      </w:r>
      <w:proofErr w:type="gramStart"/>
      <w:r>
        <w:t>servers</w:t>
      </w:r>
      <w:proofErr w:type="gramEnd"/>
      <w:r>
        <w:t xml:space="preserve"> we have from 1000 to 280. By using the VMware and creating virtual machines</w:t>
      </w:r>
      <w:r w:rsidR="006F6204">
        <w:t>,</w:t>
      </w:r>
      <w:r>
        <w:t xml:space="preserve"> 10 virtual machines w</w:t>
      </w:r>
      <w:r w:rsidR="006F6204">
        <w:t xml:space="preserve">ill be able to run on 1 server. </w:t>
      </w:r>
      <w:r>
        <w:t>Server consolidation through VMware will help us benefit in many ways such as reducing hardware and operating costs</w:t>
      </w:r>
      <w:r w:rsidR="00665B96">
        <w:t>, reducing the downtime by having a built-in disaster recovery, and Delivering IT services on demand.</w:t>
      </w:r>
      <w:r w:rsidR="006F6204">
        <w:t xml:space="preserve"> An example of how the change from the traditional server to virtual machine can benefit us is that, if we want to install a new server we do not need to order a new hardware but we can create a new virtual machine which will saves a lot of time for the company.</w:t>
      </w:r>
    </w:p>
    <w:p w:rsidR="00665B96" w:rsidRDefault="00665B96" w:rsidP="00665B96">
      <w:pPr>
        <w:spacing w:line="480" w:lineRule="auto"/>
      </w:pPr>
      <w:r>
        <w:t xml:space="preserve">Marking the change from the traditional servers to virtual machines through VMware will cost </w:t>
      </w:r>
      <w:r w:rsidR="006F6204">
        <w:t>us $4,800,000 in the first 3</w:t>
      </w:r>
      <w:r>
        <w:t xml:space="preserve"> years.</w:t>
      </w:r>
      <w:r w:rsidR="006F6204">
        <w:t xml:space="preserve"> The costs come from installing the 200 traditional servers, maintenance required for the 200 servers, install 80 virtual machines, and the maintenance fee for the 80 virtual machines.</w:t>
      </w:r>
      <w:r>
        <w:t xml:space="preserve"> However, eliminating the 1000 servers</w:t>
      </w:r>
      <w:r w:rsidR="006F6204">
        <w:t xml:space="preserve"> and the maintenance fee for those servers </w:t>
      </w:r>
      <w:r>
        <w:t>will benefit us $14,000,000</w:t>
      </w:r>
      <w:r w:rsidR="006F6204">
        <w:t xml:space="preserve"> over 3 years</w:t>
      </w:r>
      <w:r>
        <w:t>. In conclusion the company will net benefit $9,200,000 in the first three years the VMware is used.</w:t>
      </w:r>
    </w:p>
    <w:p w:rsidR="00B242C9" w:rsidRDefault="00B242C9" w:rsidP="003A7E02"/>
    <w:p w:rsidR="004A16A8" w:rsidRDefault="004A16A8" w:rsidP="003A7E02"/>
    <w:p w:rsidR="004A16A8" w:rsidRDefault="004A16A8" w:rsidP="003A7E02"/>
    <w:p w:rsidR="004A16A8" w:rsidRDefault="004A16A8" w:rsidP="003A7E02"/>
    <w:p w:rsidR="004A16A8" w:rsidRDefault="004A16A8" w:rsidP="003A7E02"/>
    <w:p w:rsidR="004A16A8" w:rsidRDefault="004A16A8" w:rsidP="003A7E02"/>
    <w:p w:rsidR="004A16A8" w:rsidRDefault="004A16A8" w:rsidP="003A7E02"/>
    <w:p w:rsidR="004A16A8" w:rsidRDefault="004A16A8" w:rsidP="003A7E02"/>
    <w:p w:rsidR="004A16A8" w:rsidRDefault="004A16A8" w:rsidP="003A7E02"/>
    <w:p w:rsidR="004A16A8" w:rsidRDefault="004A16A8" w:rsidP="003A7E02"/>
    <w:p w:rsidR="004A16A8" w:rsidRDefault="004A16A8" w:rsidP="003A7E02">
      <w:r w:rsidRPr="004A16A8">
        <w:t>"Server Virtualization &amp; Consolidation." Server Virtualization &amp; Consolidation. VMWARE, 24 Feb. 2017. Web. 01 Mar. 2017. &lt;http://www.vmware.com/solutions/consolidation.html&gt;.</w:t>
      </w:r>
    </w:p>
    <w:p w:rsidR="004A16A8" w:rsidRDefault="004A16A8" w:rsidP="003A7E02"/>
    <w:p w:rsidR="004A16A8" w:rsidRDefault="004A16A8" w:rsidP="003A7E02">
      <w:r w:rsidRPr="004A16A8">
        <w:t xml:space="preserve">"What Is Server Consolidation? - Definition from WhatIs.com." </w:t>
      </w:r>
      <w:proofErr w:type="spellStart"/>
      <w:r w:rsidRPr="004A16A8">
        <w:t>SearchDataCenter</w:t>
      </w:r>
      <w:proofErr w:type="spellEnd"/>
      <w:r w:rsidRPr="004A16A8">
        <w:t>. Tech Target, Apr. 2007. Web. 01 Mar. 2017. &lt;http://searchdatacenter.techtarget.com/definition/server-consolidation&gt;.</w:t>
      </w:r>
    </w:p>
    <w:p w:rsidR="004A16A8" w:rsidRDefault="004A16A8" w:rsidP="003A7E02"/>
    <w:p w:rsidR="004A16A8" w:rsidRDefault="004A16A8" w:rsidP="003A7E02">
      <w:r w:rsidRPr="004A16A8">
        <w:t xml:space="preserve">Muller, Al, </w:t>
      </w:r>
      <w:proofErr w:type="spellStart"/>
      <w:r w:rsidRPr="004A16A8">
        <w:t>Seburn</w:t>
      </w:r>
      <w:proofErr w:type="spellEnd"/>
      <w:r w:rsidRPr="004A16A8">
        <w:t xml:space="preserve"> Wilson, Don </w:t>
      </w:r>
      <w:proofErr w:type="spellStart"/>
      <w:r w:rsidRPr="004A16A8">
        <w:t>Happe</w:t>
      </w:r>
      <w:proofErr w:type="spellEnd"/>
      <w:r w:rsidRPr="004A16A8">
        <w:t>, Gary J. Humphrey, and Ralph Troupe. "Server Consolidation." Virtualization with VMware ESX Server (2005): 161-96. Web. &lt;https://www.vmware.com/pdf/vmware-dhbrown.pdf&gt;.</w:t>
      </w:r>
    </w:p>
    <w:sectPr w:rsidR="004A16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7A" w:rsidRDefault="00222E7A" w:rsidP="003A7E02">
      <w:pPr>
        <w:spacing w:after="0" w:line="240" w:lineRule="auto"/>
      </w:pPr>
      <w:r>
        <w:separator/>
      </w:r>
    </w:p>
  </w:endnote>
  <w:endnote w:type="continuationSeparator" w:id="0">
    <w:p w:rsidR="00222E7A" w:rsidRDefault="00222E7A" w:rsidP="003A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7A" w:rsidRDefault="00222E7A" w:rsidP="003A7E02">
      <w:pPr>
        <w:spacing w:after="0" w:line="240" w:lineRule="auto"/>
      </w:pPr>
      <w:r>
        <w:separator/>
      </w:r>
    </w:p>
  </w:footnote>
  <w:footnote w:type="continuationSeparator" w:id="0">
    <w:p w:rsidR="00222E7A" w:rsidRDefault="00222E7A" w:rsidP="003A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E02" w:rsidRPr="002E10CA" w:rsidRDefault="003A7E02" w:rsidP="003A7E02">
    <w:pPr>
      <w:pStyle w:val="a8"/>
      <w:ind w:left="7200"/>
      <w:rPr>
        <w:sz w:val="24"/>
        <w:szCs w:val="24"/>
      </w:rPr>
    </w:pPr>
    <w:r w:rsidRPr="002E10CA">
      <w:rPr>
        <w:sz w:val="24"/>
        <w:szCs w:val="24"/>
      </w:rPr>
      <w:t>Chanyang Choi</w:t>
    </w:r>
  </w:p>
  <w:p w:rsidR="003A7E02" w:rsidRPr="002E10CA" w:rsidRDefault="003A7E02" w:rsidP="003A7E02">
    <w:pPr>
      <w:pStyle w:val="a8"/>
      <w:ind w:left="7200"/>
      <w:rPr>
        <w:sz w:val="24"/>
        <w:szCs w:val="24"/>
      </w:rPr>
    </w:pPr>
    <w:proofErr w:type="spellStart"/>
    <w:r w:rsidRPr="002E10CA">
      <w:rPr>
        <w:sz w:val="24"/>
        <w:szCs w:val="24"/>
      </w:rPr>
      <w:t>Mis</w:t>
    </w:r>
    <w:proofErr w:type="spellEnd"/>
    <w:r w:rsidRPr="002E10CA">
      <w:rPr>
        <w:sz w:val="24"/>
        <w:szCs w:val="24"/>
      </w:rPr>
      <w:t xml:space="preserve"> 2501</w:t>
    </w:r>
  </w:p>
  <w:p w:rsidR="003A7E02" w:rsidRPr="002E10CA" w:rsidRDefault="003A7E02" w:rsidP="003A7E02">
    <w:pPr>
      <w:pStyle w:val="a8"/>
      <w:ind w:left="7200"/>
      <w:rPr>
        <w:sz w:val="24"/>
        <w:szCs w:val="24"/>
      </w:rPr>
    </w:pPr>
    <w:r w:rsidRPr="002E10CA">
      <w:rPr>
        <w:sz w:val="24"/>
        <w:szCs w:val="24"/>
      </w:rPr>
      <w:t>Professor Mart Doyle</w:t>
    </w:r>
  </w:p>
  <w:p w:rsidR="003A7E02" w:rsidRPr="002E10CA" w:rsidRDefault="003A7E02" w:rsidP="003A7E02">
    <w:pPr>
      <w:pStyle w:val="a8"/>
      <w:ind w:left="7200"/>
      <w:rPr>
        <w:sz w:val="24"/>
        <w:szCs w:val="24"/>
      </w:rPr>
    </w:pPr>
    <w:r w:rsidRPr="002E10CA">
      <w:rPr>
        <w:sz w:val="24"/>
        <w:szCs w:val="24"/>
      </w:rPr>
      <w:t>Feb 9, 2017</w:t>
    </w:r>
  </w:p>
  <w:p w:rsidR="003A7E02" w:rsidRDefault="003A7E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wMzM3NzcwM7M0NDBR0lEKTi0uzszPAykwqgUAlq6wqiwAAAA="/>
  </w:docVars>
  <w:rsids>
    <w:rsidRoot w:val="00E66858"/>
    <w:rsid w:val="000707A4"/>
    <w:rsid w:val="001C6508"/>
    <w:rsid w:val="00222E7A"/>
    <w:rsid w:val="003A7E02"/>
    <w:rsid w:val="004A16A8"/>
    <w:rsid w:val="00665B96"/>
    <w:rsid w:val="006A1866"/>
    <w:rsid w:val="006F6204"/>
    <w:rsid w:val="00720B55"/>
    <w:rsid w:val="007523E9"/>
    <w:rsid w:val="00925CD0"/>
    <w:rsid w:val="00A41ECE"/>
    <w:rsid w:val="00B242C9"/>
    <w:rsid w:val="00E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07CAC"/>
  <w15:chartTrackingRefBased/>
  <w15:docId w15:val="{D90D4DA3-8558-454F-A4FE-68D4D138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523E9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7523E9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5"/>
    <w:uiPriority w:val="99"/>
    <w:semiHidden/>
    <w:rsid w:val="007523E9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7523E9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7523E9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523E9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523E9"/>
    <w:rPr>
      <w:rFonts w:ascii="맑은 고딕" w:eastAsia="맑은 고딕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3A7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머리글 Char"/>
    <w:basedOn w:val="a0"/>
    <w:link w:val="a8"/>
    <w:uiPriority w:val="99"/>
    <w:rsid w:val="003A7E02"/>
  </w:style>
  <w:style w:type="paragraph" w:styleId="a9">
    <w:name w:val="footer"/>
    <w:basedOn w:val="a"/>
    <w:link w:val="Char3"/>
    <w:uiPriority w:val="99"/>
    <w:unhideWhenUsed/>
    <w:rsid w:val="003A7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바닥글 Char"/>
    <w:basedOn w:val="a0"/>
    <w:link w:val="a9"/>
    <w:uiPriority w:val="99"/>
    <w:rsid w:val="003A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7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096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chanyang choi</dc:creator>
  <cp:keywords/>
  <dc:description/>
  <cp:lastModifiedBy>chanyang choi</cp:lastModifiedBy>
  <cp:revision>3</cp:revision>
  <dcterms:created xsi:type="dcterms:W3CDTF">2017-03-01T17:07:00Z</dcterms:created>
  <dcterms:modified xsi:type="dcterms:W3CDTF">2017-03-01T21:33:00Z</dcterms:modified>
</cp:coreProperties>
</file>