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D1FBD" w14:textId="77777777" w:rsidR="00413389" w:rsidRPr="00283152" w:rsidRDefault="00413389" w:rsidP="006174A2">
      <w:pPr>
        <w:jc w:val="both"/>
        <w:rPr>
          <w:rFonts w:ascii="Times New Roman" w:hAnsi="Times New Roman" w:cs="Times New Roman"/>
          <w:lang w:val="vi-VN"/>
        </w:rPr>
      </w:pPr>
      <w:r w:rsidRPr="00283152">
        <w:rPr>
          <w:rFonts w:ascii="Times New Roman" w:hAnsi="Times New Roman" w:cs="Times New Roman"/>
          <w:lang w:val="vi-VN"/>
        </w:rPr>
        <w:t>Cong Ngo</w:t>
      </w:r>
    </w:p>
    <w:p w14:paraId="04775CC5" w14:textId="77777777" w:rsidR="00413389" w:rsidRPr="00283152" w:rsidRDefault="00413389" w:rsidP="006174A2">
      <w:pPr>
        <w:jc w:val="both"/>
        <w:rPr>
          <w:rFonts w:ascii="Times New Roman" w:hAnsi="Times New Roman" w:cs="Times New Roman"/>
          <w:lang w:val="vi-VN"/>
        </w:rPr>
      </w:pPr>
      <w:r w:rsidRPr="00283152">
        <w:rPr>
          <w:rFonts w:ascii="Times New Roman" w:hAnsi="Times New Roman" w:cs="Times New Roman"/>
          <w:lang w:val="vi-VN"/>
        </w:rPr>
        <w:t>MIS 2501</w:t>
      </w:r>
    </w:p>
    <w:p w14:paraId="722EB380" w14:textId="77777777" w:rsidR="00413389" w:rsidRPr="00283152" w:rsidRDefault="00413389" w:rsidP="006174A2">
      <w:pPr>
        <w:jc w:val="both"/>
        <w:rPr>
          <w:rFonts w:ascii="Times New Roman" w:hAnsi="Times New Roman" w:cs="Times New Roman"/>
          <w:lang w:val="vi-VN"/>
        </w:rPr>
      </w:pPr>
      <w:r w:rsidRPr="00283152">
        <w:rPr>
          <w:rFonts w:ascii="Times New Roman" w:hAnsi="Times New Roman" w:cs="Times New Roman"/>
          <w:lang w:val="vi-VN"/>
        </w:rPr>
        <w:t>Professor Doyle</w:t>
      </w:r>
    </w:p>
    <w:p w14:paraId="04A92FB6" w14:textId="77777777" w:rsidR="00413389" w:rsidRPr="00283152" w:rsidRDefault="00413389" w:rsidP="006174A2">
      <w:pPr>
        <w:jc w:val="both"/>
        <w:rPr>
          <w:rFonts w:ascii="Times New Roman" w:hAnsi="Times New Roman" w:cs="Times New Roman"/>
          <w:lang w:val="vi-VN"/>
        </w:rPr>
      </w:pPr>
    </w:p>
    <w:p w14:paraId="6998167B" w14:textId="77777777" w:rsidR="00413389" w:rsidRPr="00283152" w:rsidRDefault="00413389" w:rsidP="006174A2">
      <w:pPr>
        <w:jc w:val="center"/>
        <w:rPr>
          <w:rFonts w:ascii="Times New Roman" w:hAnsi="Times New Roman" w:cs="Times New Roman"/>
          <w:lang w:val="vi-VN"/>
        </w:rPr>
      </w:pPr>
      <w:r w:rsidRPr="00283152">
        <w:rPr>
          <w:rFonts w:ascii="Times New Roman" w:hAnsi="Times New Roman" w:cs="Times New Roman"/>
          <w:lang w:val="vi-VN"/>
        </w:rPr>
        <w:t>Flash Research Paper Exam</w:t>
      </w:r>
    </w:p>
    <w:p w14:paraId="0AA363D3" w14:textId="77777777" w:rsidR="00413389" w:rsidRPr="00283152" w:rsidRDefault="00413389" w:rsidP="006174A2">
      <w:pPr>
        <w:jc w:val="both"/>
        <w:rPr>
          <w:rFonts w:ascii="Times New Roman" w:hAnsi="Times New Roman" w:cs="Times New Roman"/>
          <w:lang w:val="vi-VN"/>
        </w:rPr>
      </w:pPr>
    </w:p>
    <w:p w14:paraId="649D9555" w14:textId="42234C78" w:rsidR="00413389" w:rsidRPr="00283152" w:rsidRDefault="00413389" w:rsidP="006174A2">
      <w:pPr>
        <w:spacing w:line="480" w:lineRule="auto"/>
        <w:jc w:val="both"/>
        <w:rPr>
          <w:rFonts w:ascii="Times New Roman" w:hAnsi="Times New Roman" w:cs="Times New Roman"/>
        </w:rPr>
      </w:pPr>
      <w:r w:rsidRPr="00283152">
        <w:rPr>
          <w:rFonts w:ascii="Times New Roman" w:hAnsi="Times New Roman" w:cs="Times New Roman"/>
          <w:lang w:val="vi-VN"/>
        </w:rPr>
        <w:tab/>
        <w:t>By u</w:t>
      </w:r>
      <w:r w:rsidR="009742DB" w:rsidRPr="00283152">
        <w:rPr>
          <w:rFonts w:ascii="Times New Roman" w:hAnsi="Times New Roman" w:cs="Times New Roman"/>
        </w:rPr>
        <w:t>t</w:t>
      </w:r>
      <w:r w:rsidRPr="00283152">
        <w:rPr>
          <w:rFonts w:ascii="Times New Roman" w:hAnsi="Times New Roman" w:cs="Times New Roman"/>
          <w:lang w:val="vi-VN"/>
        </w:rPr>
        <w:t>i</w:t>
      </w:r>
      <w:r w:rsidR="009742DB" w:rsidRPr="00283152">
        <w:rPr>
          <w:rFonts w:ascii="Times New Roman" w:hAnsi="Times New Roman" w:cs="Times New Roman"/>
        </w:rPr>
        <w:t>li</w:t>
      </w:r>
      <w:r w:rsidRPr="00283152">
        <w:rPr>
          <w:rFonts w:ascii="Times New Roman" w:hAnsi="Times New Roman" w:cs="Times New Roman"/>
          <w:lang w:val="vi-VN"/>
        </w:rPr>
        <w:t>zing</w:t>
      </w:r>
      <w:r w:rsidR="00311ADB" w:rsidRPr="00283152">
        <w:rPr>
          <w:rFonts w:ascii="Times New Roman" w:hAnsi="Times New Roman" w:cs="Times New Roman"/>
        </w:rPr>
        <w:t xml:space="preserve"> SharePoint</w:t>
      </w:r>
      <w:r w:rsidRPr="00283152">
        <w:rPr>
          <w:rFonts w:ascii="Times New Roman" w:hAnsi="Times New Roman" w:cs="Times New Roman"/>
        </w:rPr>
        <w:t xml:space="preserve"> to</w:t>
      </w:r>
      <w:r w:rsidR="00045DD6" w:rsidRPr="00283152">
        <w:rPr>
          <w:rFonts w:ascii="Times New Roman" w:hAnsi="Times New Roman" w:cs="Times New Roman"/>
        </w:rPr>
        <w:t xml:space="preserve"> manage documents</w:t>
      </w:r>
      <w:r w:rsidRPr="00283152">
        <w:rPr>
          <w:rFonts w:ascii="Times New Roman" w:hAnsi="Times New Roman" w:cs="Times New Roman"/>
        </w:rPr>
        <w:t>, our company can save a net benefit of $1,</w:t>
      </w:r>
      <w:r w:rsidR="00311ADB" w:rsidRPr="00283152">
        <w:rPr>
          <w:rFonts w:ascii="Times New Roman" w:hAnsi="Times New Roman" w:cs="Times New Roman"/>
        </w:rPr>
        <w:t>846</w:t>
      </w:r>
      <w:r w:rsidRPr="00283152">
        <w:rPr>
          <w:rFonts w:ascii="Times New Roman" w:hAnsi="Times New Roman" w:cs="Times New Roman"/>
        </w:rPr>
        <w:t>,</w:t>
      </w:r>
      <w:r w:rsidR="00311ADB" w:rsidRPr="00283152">
        <w:rPr>
          <w:rFonts w:ascii="Times New Roman" w:hAnsi="Times New Roman" w:cs="Times New Roman"/>
        </w:rPr>
        <w:t xml:space="preserve">250 </w:t>
      </w:r>
      <w:r w:rsidRPr="00283152">
        <w:rPr>
          <w:rFonts w:ascii="Times New Roman" w:hAnsi="Times New Roman" w:cs="Times New Roman"/>
        </w:rPr>
        <w:t xml:space="preserve">over </w:t>
      </w:r>
      <w:r w:rsidR="00192EFA">
        <w:rPr>
          <w:rFonts w:ascii="Times New Roman" w:hAnsi="Times New Roman" w:cs="Times New Roman"/>
        </w:rPr>
        <w:t>three</w:t>
      </w:r>
      <w:r w:rsidRPr="00283152">
        <w:rPr>
          <w:rFonts w:ascii="Times New Roman" w:hAnsi="Times New Roman" w:cs="Times New Roman"/>
        </w:rPr>
        <w:t xml:space="preserve"> years. This technology</w:t>
      </w:r>
      <w:r w:rsidR="00045DD6" w:rsidRPr="00283152">
        <w:rPr>
          <w:rFonts w:ascii="Times New Roman" w:hAnsi="Times New Roman" w:cs="Times New Roman"/>
        </w:rPr>
        <w:t xml:space="preserve"> will help us to share, collaborate, and </w:t>
      </w:r>
      <w:r w:rsidR="00EC2E22" w:rsidRPr="00283152">
        <w:rPr>
          <w:rFonts w:ascii="Times New Roman" w:hAnsi="Times New Roman" w:cs="Times New Roman"/>
        </w:rPr>
        <w:t>store</w:t>
      </w:r>
      <w:r w:rsidR="00045DD6" w:rsidRPr="00283152">
        <w:rPr>
          <w:rFonts w:ascii="Times New Roman" w:hAnsi="Times New Roman" w:cs="Times New Roman"/>
        </w:rPr>
        <w:t xml:space="preserve"> our documents</w:t>
      </w:r>
      <w:r w:rsidR="00EC2E22" w:rsidRPr="00283152">
        <w:rPr>
          <w:rFonts w:ascii="Times New Roman" w:hAnsi="Times New Roman" w:cs="Times New Roman"/>
        </w:rPr>
        <w:t xml:space="preserve"> and proposals</w:t>
      </w:r>
      <w:r w:rsidR="00045DD6" w:rsidRPr="00283152">
        <w:rPr>
          <w:rFonts w:ascii="Times New Roman" w:hAnsi="Times New Roman" w:cs="Times New Roman"/>
        </w:rPr>
        <w:t xml:space="preserve"> more efficiently</w:t>
      </w:r>
      <w:r w:rsidR="00EC2E22" w:rsidRPr="00283152">
        <w:rPr>
          <w:rFonts w:ascii="Times New Roman" w:hAnsi="Times New Roman" w:cs="Times New Roman"/>
        </w:rPr>
        <w:t xml:space="preserve">, thereby significantly </w:t>
      </w:r>
      <w:r w:rsidR="007B69C5" w:rsidRPr="00283152">
        <w:rPr>
          <w:rFonts w:ascii="Times New Roman" w:hAnsi="Times New Roman" w:cs="Times New Roman"/>
        </w:rPr>
        <w:t>reducing</w:t>
      </w:r>
      <w:r w:rsidR="00EC2E22" w:rsidRPr="00283152">
        <w:rPr>
          <w:rFonts w:ascii="Times New Roman" w:hAnsi="Times New Roman" w:cs="Times New Roman"/>
        </w:rPr>
        <w:t xml:space="preserve"> unbillable hours of our PMPs.</w:t>
      </w:r>
    </w:p>
    <w:p w14:paraId="4469BD60" w14:textId="2FB9A84B" w:rsidR="00413389" w:rsidRPr="00283152" w:rsidRDefault="00413389" w:rsidP="006174A2">
      <w:pPr>
        <w:spacing w:line="480" w:lineRule="auto"/>
        <w:jc w:val="both"/>
        <w:rPr>
          <w:rFonts w:ascii="Times New Roman" w:hAnsi="Times New Roman" w:cs="Times New Roman"/>
        </w:rPr>
      </w:pPr>
      <w:r w:rsidRPr="00283152">
        <w:rPr>
          <w:rFonts w:ascii="Times New Roman" w:hAnsi="Times New Roman" w:cs="Times New Roman"/>
        </w:rPr>
        <w:tab/>
      </w:r>
      <w:r w:rsidR="007B69C5" w:rsidRPr="00283152">
        <w:rPr>
          <w:rFonts w:ascii="Times New Roman" w:hAnsi="Times New Roman" w:cs="Times New Roman"/>
        </w:rPr>
        <w:t xml:space="preserve">Our PMPs are spending a lot of time struggling with the management of documents related to their project proposals.  However, with </w:t>
      </w:r>
      <w:r w:rsidR="00EC2E22" w:rsidRPr="00283152">
        <w:rPr>
          <w:rFonts w:ascii="Times New Roman" w:hAnsi="Times New Roman" w:cs="Times New Roman"/>
        </w:rPr>
        <w:t>SharePoint</w:t>
      </w:r>
      <w:r w:rsidR="007B69C5" w:rsidRPr="00283152">
        <w:rPr>
          <w:rFonts w:ascii="Times New Roman" w:hAnsi="Times New Roman" w:cs="Times New Roman"/>
        </w:rPr>
        <w:t>—</w:t>
      </w:r>
      <w:r w:rsidR="00EC2E22" w:rsidRPr="00283152">
        <w:rPr>
          <w:rFonts w:ascii="Times New Roman" w:hAnsi="Times New Roman" w:cs="Times New Roman"/>
        </w:rPr>
        <w:t>a</w:t>
      </w:r>
      <w:r w:rsidR="007B69C5" w:rsidRPr="00283152">
        <w:rPr>
          <w:rFonts w:ascii="Times New Roman" w:hAnsi="Times New Roman" w:cs="Times New Roman"/>
        </w:rPr>
        <w:t xml:space="preserve"> </w:t>
      </w:r>
      <w:r w:rsidR="00EC2E22" w:rsidRPr="00283152">
        <w:rPr>
          <w:rFonts w:ascii="Times New Roman" w:hAnsi="Times New Roman" w:cs="Times New Roman"/>
        </w:rPr>
        <w:t>web-based collaborative platform for enterprise</w:t>
      </w:r>
      <w:r w:rsidR="007B69C5" w:rsidRPr="00283152">
        <w:rPr>
          <w:rFonts w:ascii="Times New Roman" w:hAnsi="Times New Roman" w:cs="Times New Roman"/>
        </w:rPr>
        <w:t>—they can create, update, and find documents easily in real time. Moreover, Share</w:t>
      </w:r>
      <w:r w:rsidR="00283152" w:rsidRPr="00283152">
        <w:rPr>
          <w:rFonts w:ascii="Times New Roman" w:hAnsi="Times New Roman" w:cs="Times New Roman"/>
          <w:lang w:val="vi-VN"/>
        </w:rPr>
        <w:t>P</w:t>
      </w:r>
      <w:proofErr w:type="spellStart"/>
      <w:r w:rsidR="007B69C5" w:rsidRPr="00283152">
        <w:rPr>
          <w:rFonts w:ascii="Times New Roman" w:hAnsi="Times New Roman" w:cs="Times New Roman"/>
        </w:rPr>
        <w:t>oint</w:t>
      </w:r>
      <w:proofErr w:type="spellEnd"/>
      <w:r w:rsidR="00283152" w:rsidRPr="00283152">
        <w:rPr>
          <w:rFonts w:ascii="Times New Roman" w:hAnsi="Times New Roman" w:cs="Times New Roman"/>
          <w:lang w:val="vi-VN"/>
        </w:rPr>
        <w:t xml:space="preserve"> </w:t>
      </w:r>
      <w:r w:rsidR="007B69C5" w:rsidRPr="00283152">
        <w:rPr>
          <w:rFonts w:ascii="Times New Roman" w:hAnsi="Times New Roman" w:cs="Times New Roman"/>
        </w:rPr>
        <w:t>also helps them store their documents in shared folder</w:t>
      </w:r>
      <w:r w:rsidR="00192EFA">
        <w:rPr>
          <w:rFonts w:ascii="Times New Roman" w:hAnsi="Times New Roman" w:cs="Times New Roman"/>
        </w:rPr>
        <w:t>s</w:t>
      </w:r>
      <w:r w:rsidR="007B69C5" w:rsidRPr="00283152">
        <w:rPr>
          <w:rFonts w:ascii="Times New Roman" w:hAnsi="Times New Roman" w:cs="Times New Roman"/>
        </w:rPr>
        <w:t>, get access to</w:t>
      </w:r>
      <w:r w:rsidRPr="00283152">
        <w:rPr>
          <w:rFonts w:ascii="Times New Roman" w:hAnsi="Times New Roman" w:cs="Times New Roman"/>
        </w:rPr>
        <w:t xml:space="preserve"> </w:t>
      </w:r>
      <w:r w:rsidR="007B69C5" w:rsidRPr="00283152">
        <w:rPr>
          <w:rFonts w:ascii="Times New Roman" w:hAnsi="Times New Roman" w:cs="Times New Roman"/>
        </w:rPr>
        <w:t>them</w:t>
      </w:r>
      <w:r w:rsidRPr="00283152">
        <w:rPr>
          <w:rFonts w:ascii="Times New Roman" w:hAnsi="Times New Roman" w:cs="Times New Roman"/>
        </w:rPr>
        <w:t xml:space="preserve"> from anywhere via Internet connection</w:t>
      </w:r>
      <w:r w:rsidR="007B69C5" w:rsidRPr="00283152">
        <w:rPr>
          <w:rFonts w:ascii="Times New Roman" w:hAnsi="Times New Roman" w:cs="Times New Roman"/>
        </w:rPr>
        <w:t>,</w:t>
      </w:r>
      <w:r w:rsidRPr="00283152">
        <w:rPr>
          <w:rFonts w:ascii="Times New Roman" w:hAnsi="Times New Roman" w:cs="Times New Roman"/>
        </w:rPr>
        <w:t xml:space="preserve"> and </w:t>
      </w:r>
      <w:r w:rsidR="002E6AD9" w:rsidRPr="00283152">
        <w:rPr>
          <w:rFonts w:ascii="Times New Roman" w:hAnsi="Times New Roman" w:cs="Times New Roman"/>
        </w:rPr>
        <w:t>work on</w:t>
      </w:r>
      <w:r w:rsidRPr="00283152">
        <w:rPr>
          <w:rFonts w:ascii="Times New Roman" w:hAnsi="Times New Roman" w:cs="Times New Roman"/>
        </w:rPr>
        <w:t xml:space="preserve"> </w:t>
      </w:r>
      <w:r w:rsidR="002E6AD9" w:rsidRPr="00283152">
        <w:rPr>
          <w:rFonts w:ascii="Times New Roman" w:hAnsi="Times New Roman" w:cs="Times New Roman"/>
        </w:rPr>
        <w:t>proposals together</w:t>
      </w:r>
      <w:r w:rsidRPr="00283152">
        <w:rPr>
          <w:rFonts w:ascii="Times New Roman" w:hAnsi="Times New Roman" w:cs="Times New Roman"/>
        </w:rPr>
        <w:t>.</w:t>
      </w:r>
      <w:r w:rsidR="007B69C5" w:rsidRPr="00283152">
        <w:rPr>
          <w:rFonts w:ascii="Times New Roman" w:hAnsi="Times New Roman" w:cs="Times New Roman"/>
        </w:rPr>
        <w:t xml:space="preserve"> As a result,</w:t>
      </w:r>
      <w:r w:rsidRPr="00283152">
        <w:rPr>
          <w:rFonts w:ascii="Times New Roman" w:hAnsi="Times New Roman" w:cs="Times New Roman"/>
        </w:rPr>
        <w:t xml:space="preserve"> </w:t>
      </w:r>
      <w:r w:rsidR="005E13A2" w:rsidRPr="00283152">
        <w:rPr>
          <w:rFonts w:ascii="Times New Roman" w:hAnsi="Times New Roman" w:cs="Times New Roman"/>
        </w:rPr>
        <w:t>this tool</w:t>
      </w:r>
      <w:r w:rsidR="007B69C5" w:rsidRPr="00283152">
        <w:rPr>
          <w:rFonts w:ascii="Times New Roman" w:hAnsi="Times New Roman" w:cs="Times New Roman"/>
        </w:rPr>
        <w:t xml:space="preserve"> will</w:t>
      </w:r>
      <w:r w:rsidR="005E13A2" w:rsidRPr="00283152">
        <w:rPr>
          <w:rFonts w:ascii="Times New Roman" w:hAnsi="Times New Roman" w:cs="Times New Roman"/>
        </w:rPr>
        <w:t xml:space="preserve"> </w:t>
      </w:r>
      <w:r w:rsidR="007B69C5" w:rsidRPr="00283152">
        <w:rPr>
          <w:rFonts w:ascii="Times New Roman" w:hAnsi="Times New Roman" w:cs="Times New Roman"/>
        </w:rPr>
        <w:t>significantly decrease</w:t>
      </w:r>
      <w:r w:rsidR="005E13A2" w:rsidRPr="00283152">
        <w:rPr>
          <w:rFonts w:ascii="Times New Roman" w:hAnsi="Times New Roman" w:cs="Times New Roman"/>
        </w:rPr>
        <w:t xml:space="preserve"> the time to get our PMPs on</w:t>
      </w:r>
      <w:r w:rsidR="00192EFA">
        <w:rPr>
          <w:rFonts w:ascii="Times New Roman" w:hAnsi="Times New Roman" w:cs="Times New Roman"/>
        </w:rPr>
        <w:t xml:space="preserve"> </w:t>
      </w:r>
      <w:r w:rsidR="005E13A2" w:rsidRPr="00283152">
        <w:rPr>
          <w:rFonts w:ascii="Times New Roman" w:hAnsi="Times New Roman" w:cs="Times New Roman"/>
        </w:rPr>
        <w:t>board and increase their productivity</w:t>
      </w:r>
      <w:r w:rsidR="003A39EF" w:rsidRPr="00283152">
        <w:rPr>
          <w:rFonts w:ascii="Times New Roman" w:hAnsi="Times New Roman" w:cs="Times New Roman"/>
        </w:rPr>
        <w:t>.</w:t>
      </w:r>
    </w:p>
    <w:p w14:paraId="2792D77B" w14:textId="1B861D33" w:rsidR="00413389" w:rsidRPr="00283152" w:rsidRDefault="00413389" w:rsidP="006174A2">
      <w:pPr>
        <w:spacing w:line="480" w:lineRule="auto"/>
        <w:jc w:val="both"/>
        <w:rPr>
          <w:rFonts w:ascii="Times New Roman" w:hAnsi="Times New Roman" w:cs="Times New Roman"/>
        </w:rPr>
      </w:pPr>
      <w:r w:rsidRPr="00283152">
        <w:rPr>
          <w:rFonts w:ascii="Times New Roman" w:hAnsi="Times New Roman" w:cs="Times New Roman"/>
        </w:rPr>
        <w:tab/>
        <w:t>The cost of</w:t>
      </w:r>
      <w:r w:rsidR="00192EFA">
        <w:rPr>
          <w:rFonts w:ascii="Times New Roman" w:hAnsi="Times New Roman" w:cs="Times New Roman"/>
        </w:rPr>
        <w:t xml:space="preserve"> the</w:t>
      </w:r>
      <w:r w:rsidR="00311ADB" w:rsidRPr="00283152">
        <w:rPr>
          <w:rFonts w:ascii="Times New Roman" w:hAnsi="Times New Roman" w:cs="Times New Roman"/>
        </w:rPr>
        <w:t xml:space="preserve"> SharePoint</w:t>
      </w:r>
      <w:r w:rsidRPr="00283152">
        <w:rPr>
          <w:rFonts w:ascii="Times New Roman" w:hAnsi="Times New Roman" w:cs="Times New Roman"/>
        </w:rPr>
        <w:t xml:space="preserve"> package over </w:t>
      </w:r>
      <w:r w:rsidR="00192EFA">
        <w:rPr>
          <w:rFonts w:ascii="Times New Roman" w:hAnsi="Times New Roman" w:cs="Times New Roman"/>
        </w:rPr>
        <w:t>three</w:t>
      </w:r>
      <w:r w:rsidRPr="00283152">
        <w:rPr>
          <w:rFonts w:ascii="Times New Roman" w:hAnsi="Times New Roman" w:cs="Times New Roman"/>
        </w:rPr>
        <w:t xml:space="preserve"> years is $</w:t>
      </w:r>
      <w:r w:rsidR="00311ADB" w:rsidRPr="00283152">
        <w:rPr>
          <w:rFonts w:ascii="Times New Roman" w:hAnsi="Times New Roman" w:cs="Times New Roman"/>
        </w:rPr>
        <w:t>253</w:t>
      </w:r>
      <w:r w:rsidRPr="00283152">
        <w:rPr>
          <w:rFonts w:ascii="Times New Roman" w:hAnsi="Times New Roman" w:cs="Times New Roman"/>
        </w:rPr>
        <w:t>,</w:t>
      </w:r>
      <w:r w:rsidR="00311ADB" w:rsidRPr="00283152">
        <w:rPr>
          <w:rFonts w:ascii="Times New Roman" w:hAnsi="Times New Roman" w:cs="Times New Roman"/>
        </w:rPr>
        <w:t>750</w:t>
      </w:r>
      <w:r w:rsidRPr="00283152">
        <w:rPr>
          <w:rFonts w:ascii="Times New Roman" w:hAnsi="Times New Roman" w:cs="Times New Roman"/>
        </w:rPr>
        <w:t xml:space="preserve"> and it comprises of an annual subscription price. Overall, this technology helps our company</w:t>
      </w:r>
      <w:r w:rsidR="00EC2E22" w:rsidRPr="00283152">
        <w:rPr>
          <w:rFonts w:ascii="Times New Roman" w:hAnsi="Times New Roman" w:cs="Times New Roman"/>
        </w:rPr>
        <w:t xml:space="preserve"> allow multiple PMPs</w:t>
      </w:r>
      <w:r w:rsidR="00192EFA">
        <w:rPr>
          <w:rFonts w:ascii="Times New Roman" w:hAnsi="Times New Roman" w:cs="Times New Roman"/>
        </w:rPr>
        <w:t xml:space="preserve"> to</w:t>
      </w:r>
      <w:r w:rsidRPr="00283152">
        <w:rPr>
          <w:rFonts w:ascii="Times New Roman" w:hAnsi="Times New Roman" w:cs="Times New Roman"/>
        </w:rPr>
        <w:t xml:space="preserve"> store, </w:t>
      </w:r>
      <w:r w:rsidR="00EC2E22" w:rsidRPr="00283152">
        <w:rPr>
          <w:rFonts w:ascii="Times New Roman" w:hAnsi="Times New Roman" w:cs="Times New Roman"/>
        </w:rPr>
        <w:t>collaborate</w:t>
      </w:r>
      <w:r w:rsidRPr="00283152">
        <w:rPr>
          <w:rFonts w:ascii="Times New Roman" w:hAnsi="Times New Roman" w:cs="Times New Roman"/>
        </w:rPr>
        <w:t xml:space="preserve">, and </w:t>
      </w:r>
      <w:r w:rsidR="00EC2E22" w:rsidRPr="00283152">
        <w:rPr>
          <w:rFonts w:ascii="Times New Roman" w:hAnsi="Times New Roman" w:cs="Times New Roman"/>
        </w:rPr>
        <w:t>manage documents</w:t>
      </w:r>
      <w:r w:rsidRPr="00283152">
        <w:rPr>
          <w:rFonts w:ascii="Times New Roman" w:hAnsi="Times New Roman" w:cs="Times New Roman"/>
        </w:rPr>
        <w:t xml:space="preserve"> data eff</w:t>
      </w:r>
      <w:r w:rsidR="00EC2E22" w:rsidRPr="00283152">
        <w:rPr>
          <w:rFonts w:ascii="Times New Roman" w:hAnsi="Times New Roman" w:cs="Times New Roman"/>
        </w:rPr>
        <w:t>ectively</w:t>
      </w:r>
      <w:r w:rsidRPr="00283152">
        <w:rPr>
          <w:rFonts w:ascii="Times New Roman" w:hAnsi="Times New Roman" w:cs="Times New Roman"/>
        </w:rPr>
        <w:t>, which leads to a total benefit of $2,</w:t>
      </w:r>
      <w:r w:rsidR="00311ADB" w:rsidRPr="00283152">
        <w:rPr>
          <w:rFonts w:ascii="Times New Roman" w:hAnsi="Times New Roman" w:cs="Times New Roman"/>
        </w:rPr>
        <w:t>10</w:t>
      </w:r>
      <w:r w:rsidRPr="00283152">
        <w:rPr>
          <w:rFonts w:ascii="Times New Roman" w:hAnsi="Times New Roman" w:cs="Times New Roman"/>
        </w:rPr>
        <w:t xml:space="preserve">0,000. Therefore, in </w:t>
      </w:r>
      <w:r w:rsidR="00192EFA">
        <w:rPr>
          <w:rFonts w:ascii="Times New Roman" w:hAnsi="Times New Roman" w:cs="Times New Roman"/>
        </w:rPr>
        <w:t>three</w:t>
      </w:r>
      <w:r w:rsidRPr="00283152">
        <w:rPr>
          <w:rFonts w:ascii="Times New Roman" w:hAnsi="Times New Roman" w:cs="Times New Roman"/>
        </w:rPr>
        <w:t xml:space="preserve"> years, </w:t>
      </w:r>
      <w:r w:rsidR="00311ADB" w:rsidRPr="00283152">
        <w:rPr>
          <w:rFonts w:ascii="Times New Roman" w:hAnsi="Times New Roman" w:cs="Times New Roman"/>
        </w:rPr>
        <w:t>SharePoint</w:t>
      </w:r>
      <w:r w:rsidRPr="00283152">
        <w:rPr>
          <w:rFonts w:ascii="Times New Roman" w:hAnsi="Times New Roman" w:cs="Times New Roman"/>
        </w:rPr>
        <w:t xml:space="preserve"> will yield us a net benefit of $</w:t>
      </w:r>
      <w:r w:rsidR="00311ADB" w:rsidRPr="00283152">
        <w:rPr>
          <w:rFonts w:ascii="Times New Roman" w:hAnsi="Times New Roman" w:cs="Times New Roman"/>
        </w:rPr>
        <w:t>1,846,250</w:t>
      </w:r>
    </w:p>
    <w:p w14:paraId="476147B9" w14:textId="77777777" w:rsidR="00413389" w:rsidRPr="00283152" w:rsidRDefault="00413389" w:rsidP="006174A2">
      <w:pPr>
        <w:spacing w:line="480" w:lineRule="auto"/>
        <w:jc w:val="both"/>
        <w:rPr>
          <w:rFonts w:ascii="Times New Roman" w:hAnsi="Times New Roman" w:cs="Times New Roman"/>
        </w:rPr>
      </w:pPr>
    </w:p>
    <w:p w14:paraId="7A096D54" w14:textId="77777777" w:rsidR="00413389" w:rsidRPr="00283152" w:rsidRDefault="00413389" w:rsidP="006174A2">
      <w:pPr>
        <w:spacing w:line="480" w:lineRule="auto"/>
        <w:jc w:val="both"/>
        <w:rPr>
          <w:rFonts w:ascii="Times New Roman" w:hAnsi="Times New Roman" w:cs="Times New Roman"/>
        </w:rPr>
      </w:pPr>
      <w:r w:rsidRPr="00283152">
        <w:rPr>
          <w:rFonts w:ascii="Times New Roman" w:hAnsi="Times New Roman" w:cs="Times New Roman"/>
        </w:rPr>
        <w:t xml:space="preserve">  </w:t>
      </w:r>
    </w:p>
    <w:p w14:paraId="56B429A6" w14:textId="77777777" w:rsidR="00413389" w:rsidRPr="00283152" w:rsidRDefault="00413389" w:rsidP="006174A2">
      <w:pPr>
        <w:jc w:val="both"/>
        <w:rPr>
          <w:rFonts w:ascii="Times New Roman" w:hAnsi="Times New Roman" w:cs="Times New Roman"/>
        </w:rPr>
      </w:pPr>
    </w:p>
    <w:p w14:paraId="58AEA224" w14:textId="77777777" w:rsidR="00413389" w:rsidRPr="00283152" w:rsidRDefault="00413389" w:rsidP="006174A2">
      <w:pPr>
        <w:jc w:val="both"/>
        <w:rPr>
          <w:rFonts w:ascii="Times New Roman" w:hAnsi="Times New Roman" w:cs="Times New Roman"/>
        </w:rPr>
      </w:pPr>
      <w:r w:rsidRPr="00283152">
        <w:rPr>
          <w:rFonts w:ascii="Times New Roman" w:hAnsi="Times New Roman" w:cs="Times New Roman"/>
        </w:rPr>
        <w:tab/>
      </w:r>
    </w:p>
    <w:p w14:paraId="3E8F1AF1" w14:textId="77777777" w:rsidR="00A91B6C" w:rsidRPr="00283152" w:rsidRDefault="00A91B6C" w:rsidP="006174A2">
      <w:pPr>
        <w:jc w:val="both"/>
        <w:rPr>
          <w:rFonts w:ascii="Times New Roman" w:hAnsi="Times New Roman" w:cs="Times New Roman"/>
        </w:rPr>
      </w:pPr>
    </w:p>
    <w:p w14:paraId="13095D8E" w14:textId="031AEBA6" w:rsidR="00A91B6C" w:rsidRDefault="00A91B6C" w:rsidP="006174A2">
      <w:pPr>
        <w:jc w:val="both"/>
        <w:rPr>
          <w:rFonts w:ascii="Times New Roman" w:hAnsi="Times New Roman" w:cs="Times New Roman"/>
        </w:rPr>
      </w:pPr>
    </w:p>
    <w:p w14:paraId="3ACEE2AC" w14:textId="2DDAB023" w:rsidR="00192EFA" w:rsidRDefault="00192EFA" w:rsidP="006174A2">
      <w:pPr>
        <w:jc w:val="both"/>
        <w:rPr>
          <w:rFonts w:ascii="Times New Roman" w:hAnsi="Times New Roman" w:cs="Times New Roman"/>
        </w:rPr>
      </w:pPr>
    </w:p>
    <w:p w14:paraId="39A3FC6B" w14:textId="77777777" w:rsidR="00192EFA" w:rsidRPr="00283152" w:rsidRDefault="00192EFA" w:rsidP="006174A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6956C76E" w14:textId="77777777" w:rsidR="00A91B6C" w:rsidRPr="00283152" w:rsidRDefault="00A91B6C" w:rsidP="006174A2">
      <w:pPr>
        <w:jc w:val="both"/>
        <w:rPr>
          <w:rFonts w:ascii="Times New Roman" w:hAnsi="Times New Roman" w:cs="Times New Roman"/>
        </w:rPr>
      </w:pPr>
    </w:p>
    <w:p w14:paraId="412DC5AA" w14:textId="77777777" w:rsidR="00A91B6C" w:rsidRPr="00283152" w:rsidRDefault="00A91B6C" w:rsidP="006174A2">
      <w:pPr>
        <w:jc w:val="both"/>
        <w:rPr>
          <w:rFonts w:ascii="Times New Roman" w:hAnsi="Times New Roman" w:cs="Times New Roman"/>
        </w:rPr>
      </w:pPr>
    </w:p>
    <w:p w14:paraId="1404EA85" w14:textId="77777777" w:rsidR="00A91B6C" w:rsidRPr="00283152" w:rsidRDefault="00A91B6C" w:rsidP="006174A2">
      <w:pPr>
        <w:jc w:val="both"/>
        <w:rPr>
          <w:rFonts w:ascii="Times New Roman" w:hAnsi="Times New Roman" w:cs="Times New Roman"/>
        </w:rPr>
      </w:pPr>
    </w:p>
    <w:p w14:paraId="1BA5A90A" w14:textId="77777777" w:rsidR="00413389" w:rsidRPr="00283152" w:rsidRDefault="00413389" w:rsidP="006174A2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20"/>
        <w:gridCol w:w="1620"/>
        <w:gridCol w:w="1500"/>
        <w:gridCol w:w="1500"/>
        <w:gridCol w:w="1680"/>
      </w:tblGrid>
      <w:tr w:rsidR="00283152" w:rsidRPr="00283152" w14:paraId="783881E1" w14:textId="77777777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3D52AB5E" w14:textId="77777777" w:rsidR="00311ADB" w:rsidRPr="00283152" w:rsidRDefault="00311ADB" w:rsidP="0061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3152">
              <w:rPr>
                <w:rFonts w:ascii="Times New Roman" w:hAnsi="Times New Roman" w:cs="Times New Roman"/>
                <w:b/>
                <w:bCs/>
              </w:rPr>
              <w:lastRenderedPageBreak/>
              <w:t>Cost in 3 year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784FA9C" w14:textId="77777777" w:rsidR="00311ADB" w:rsidRPr="00283152" w:rsidRDefault="00311ADB" w:rsidP="0061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3152">
              <w:rPr>
                <w:rFonts w:ascii="Times New Roman" w:hAnsi="Times New Roman" w:cs="Times New Roman"/>
              </w:rPr>
              <w:t>Year 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38EF4C2" w14:textId="77777777" w:rsidR="00311ADB" w:rsidRPr="00283152" w:rsidRDefault="00311ADB" w:rsidP="0061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3152">
              <w:rPr>
                <w:rFonts w:ascii="Times New Roman" w:hAnsi="Times New Roman" w:cs="Times New Roman"/>
              </w:rPr>
              <w:t>Year 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E509843" w14:textId="77777777" w:rsidR="00311ADB" w:rsidRPr="00283152" w:rsidRDefault="00311ADB" w:rsidP="0061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3152">
              <w:rPr>
                <w:rFonts w:ascii="Times New Roman" w:hAnsi="Times New Roman" w:cs="Times New Roman"/>
              </w:rPr>
              <w:t>Year 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4EDF764" w14:textId="77777777" w:rsidR="00311ADB" w:rsidRPr="00283152" w:rsidRDefault="00311ADB" w:rsidP="0061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3152" w:rsidRPr="00283152" w14:paraId="075BB4AD" w14:textId="77777777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2ADB8AAD" w14:textId="77777777" w:rsidR="00311ADB" w:rsidRPr="00283152" w:rsidRDefault="00311ADB" w:rsidP="0061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3152">
              <w:rPr>
                <w:rFonts w:ascii="Times New Roman" w:hAnsi="Times New Roman" w:cs="Times New Roman"/>
              </w:rPr>
              <w:t>Purchasing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363E517" w14:textId="77777777" w:rsidR="00311ADB" w:rsidRPr="00283152" w:rsidRDefault="00311ADB" w:rsidP="0061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3152">
              <w:rPr>
                <w:rFonts w:ascii="Times New Roman" w:hAnsi="Times New Roman" w:cs="Times New Roman"/>
              </w:rPr>
              <w:t xml:space="preserve"> $   100,000.00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A587FD1" w14:textId="77777777" w:rsidR="00311ADB" w:rsidRPr="00283152" w:rsidRDefault="00311ADB" w:rsidP="0061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02C544F" w14:textId="77777777" w:rsidR="00311ADB" w:rsidRPr="00283152" w:rsidRDefault="00311ADB" w:rsidP="0061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FAB3D4F" w14:textId="77777777" w:rsidR="00311ADB" w:rsidRPr="00283152" w:rsidRDefault="00311ADB" w:rsidP="0061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3152" w:rsidRPr="00283152" w14:paraId="755C1ABA" w14:textId="77777777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642F146E" w14:textId="77777777" w:rsidR="00311ADB" w:rsidRPr="00283152" w:rsidRDefault="00311ADB" w:rsidP="0061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3152">
              <w:rPr>
                <w:rFonts w:ascii="Times New Roman" w:hAnsi="Times New Roman" w:cs="Times New Roman"/>
              </w:rPr>
              <w:t>Maintenance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D2FBA04" w14:textId="77777777" w:rsidR="00311ADB" w:rsidRPr="00283152" w:rsidRDefault="00311ADB" w:rsidP="0061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3152">
              <w:rPr>
                <w:rFonts w:ascii="Times New Roman" w:hAnsi="Times New Roman" w:cs="Times New Roman"/>
              </w:rPr>
              <w:t xml:space="preserve"> $     18,000.00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B002789" w14:textId="77777777" w:rsidR="00311ADB" w:rsidRPr="00283152" w:rsidRDefault="00311ADB" w:rsidP="0061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3152">
              <w:rPr>
                <w:rFonts w:ascii="Times New Roman" w:hAnsi="Times New Roman" w:cs="Times New Roman"/>
              </w:rPr>
              <w:t xml:space="preserve"> $   18,000.00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FF984D1" w14:textId="77777777" w:rsidR="00311ADB" w:rsidRPr="00283152" w:rsidRDefault="00311ADB" w:rsidP="0061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3152">
              <w:rPr>
                <w:rFonts w:ascii="Times New Roman" w:hAnsi="Times New Roman" w:cs="Times New Roman"/>
              </w:rPr>
              <w:t xml:space="preserve"> $   18,000.00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2691BCB" w14:textId="77777777" w:rsidR="00311ADB" w:rsidRPr="00283152" w:rsidRDefault="00311ADB" w:rsidP="0061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3152" w:rsidRPr="00283152" w14:paraId="191E7790" w14:textId="77777777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697A458F" w14:textId="77777777" w:rsidR="00311ADB" w:rsidRPr="00283152" w:rsidRDefault="00311ADB" w:rsidP="0061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3152">
              <w:rPr>
                <w:rFonts w:ascii="Times New Roman" w:hAnsi="Times New Roman" w:cs="Times New Roman"/>
              </w:rPr>
              <w:t>Salary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2CB5FAF" w14:textId="77777777" w:rsidR="00311ADB" w:rsidRPr="00283152" w:rsidRDefault="00311ADB" w:rsidP="0061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3152">
              <w:rPr>
                <w:rFonts w:ascii="Times New Roman" w:hAnsi="Times New Roman" w:cs="Times New Roman"/>
              </w:rPr>
              <w:t xml:space="preserve"> $     33,250.00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F228329" w14:textId="77777777" w:rsidR="00311ADB" w:rsidRPr="00283152" w:rsidRDefault="00311ADB" w:rsidP="0061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3152">
              <w:rPr>
                <w:rFonts w:ascii="Times New Roman" w:hAnsi="Times New Roman" w:cs="Times New Roman"/>
              </w:rPr>
              <w:t xml:space="preserve"> $   33,250.00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A0E736C" w14:textId="77777777" w:rsidR="00311ADB" w:rsidRPr="00283152" w:rsidRDefault="00311ADB" w:rsidP="0061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3152">
              <w:rPr>
                <w:rFonts w:ascii="Times New Roman" w:hAnsi="Times New Roman" w:cs="Times New Roman"/>
              </w:rPr>
              <w:t xml:space="preserve"> $   33,250.00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76E9A33" w14:textId="77777777" w:rsidR="00311ADB" w:rsidRPr="00283152" w:rsidRDefault="00311ADB" w:rsidP="0061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3152" w:rsidRPr="00283152" w14:paraId="4BB67041" w14:textId="77777777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40DD8B68" w14:textId="77777777" w:rsidR="00311ADB" w:rsidRPr="00283152" w:rsidRDefault="00311ADB" w:rsidP="0061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3152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E39E22F" w14:textId="77777777" w:rsidR="00311ADB" w:rsidRPr="00283152" w:rsidRDefault="00311ADB" w:rsidP="0061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3152">
              <w:rPr>
                <w:rFonts w:ascii="Times New Roman" w:hAnsi="Times New Roman" w:cs="Times New Roman"/>
              </w:rPr>
              <w:t xml:space="preserve"> $   151,250.00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DA6F0E6" w14:textId="77777777" w:rsidR="00311ADB" w:rsidRPr="00283152" w:rsidRDefault="00311ADB" w:rsidP="0061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3152">
              <w:rPr>
                <w:rFonts w:ascii="Times New Roman" w:hAnsi="Times New Roman" w:cs="Times New Roman"/>
              </w:rPr>
              <w:t xml:space="preserve"> $   51,250.00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874A0DD" w14:textId="77777777" w:rsidR="00311ADB" w:rsidRPr="00283152" w:rsidRDefault="00311ADB" w:rsidP="0061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3152">
              <w:rPr>
                <w:rFonts w:ascii="Times New Roman" w:hAnsi="Times New Roman" w:cs="Times New Roman"/>
              </w:rPr>
              <w:t xml:space="preserve"> $   51,250.00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D4C1B0B" w14:textId="77777777" w:rsidR="00311ADB" w:rsidRPr="00283152" w:rsidRDefault="00311ADB" w:rsidP="0061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3152">
              <w:rPr>
                <w:rFonts w:ascii="Times New Roman" w:hAnsi="Times New Roman" w:cs="Times New Roman"/>
                <w:b/>
                <w:bCs/>
              </w:rPr>
              <w:t xml:space="preserve"> $    253,750.00 </w:t>
            </w:r>
          </w:p>
        </w:tc>
      </w:tr>
      <w:tr w:rsidR="00283152" w:rsidRPr="00283152" w14:paraId="789313AE" w14:textId="77777777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30FD3FBC" w14:textId="77777777" w:rsidR="00311ADB" w:rsidRPr="00283152" w:rsidRDefault="00311ADB" w:rsidP="0061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82EC21" w14:textId="77777777" w:rsidR="00311ADB" w:rsidRPr="00283152" w:rsidRDefault="00311ADB" w:rsidP="0061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FA9B036" w14:textId="77777777" w:rsidR="00311ADB" w:rsidRPr="00283152" w:rsidRDefault="00311ADB" w:rsidP="0061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BD9FC22" w14:textId="77777777" w:rsidR="00311ADB" w:rsidRPr="00283152" w:rsidRDefault="00311ADB" w:rsidP="0061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4AA6935" w14:textId="77777777" w:rsidR="00311ADB" w:rsidRPr="00283152" w:rsidRDefault="00311ADB" w:rsidP="0061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3152" w:rsidRPr="00283152" w14:paraId="17D95B54" w14:textId="77777777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3D66FCF6" w14:textId="77777777" w:rsidR="00311ADB" w:rsidRPr="00283152" w:rsidRDefault="00311ADB" w:rsidP="0061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3152">
              <w:rPr>
                <w:rFonts w:ascii="Times New Roman" w:hAnsi="Times New Roman" w:cs="Times New Roman"/>
              </w:rPr>
              <w:t>Cost Avoidance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30341DC" w14:textId="77777777" w:rsidR="00311ADB" w:rsidRPr="00283152" w:rsidRDefault="00311ADB" w:rsidP="0061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3152">
              <w:rPr>
                <w:rFonts w:ascii="Times New Roman" w:hAnsi="Times New Roman" w:cs="Times New Roman"/>
              </w:rPr>
              <w:t>Year 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F025C42" w14:textId="77777777" w:rsidR="00311ADB" w:rsidRPr="00283152" w:rsidRDefault="00311ADB" w:rsidP="0061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3152">
              <w:rPr>
                <w:rFonts w:ascii="Times New Roman" w:hAnsi="Times New Roman" w:cs="Times New Roman"/>
              </w:rPr>
              <w:t xml:space="preserve">Year 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89A0075" w14:textId="77777777" w:rsidR="00311ADB" w:rsidRPr="00283152" w:rsidRDefault="00311ADB" w:rsidP="0061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3152">
              <w:rPr>
                <w:rFonts w:ascii="Times New Roman" w:hAnsi="Times New Roman" w:cs="Times New Roman"/>
              </w:rPr>
              <w:t>Year 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7104FFD" w14:textId="77777777" w:rsidR="00311ADB" w:rsidRPr="00283152" w:rsidRDefault="00311ADB" w:rsidP="0061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3152" w:rsidRPr="00283152" w14:paraId="6AA0E876" w14:textId="77777777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089164C2" w14:textId="77777777" w:rsidR="00311ADB" w:rsidRPr="00283152" w:rsidRDefault="00311ADB" w:rsidP="0061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3152">
              <w:rPr>
                <w:rFonts w:ascii="Times New Roman" w:hAnsi="Times New Roman" w:cs="Times New Roman"/>
              </w:rPr>
              <w:t>bill hours increase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CD325A4" w14:textId="77777777" w:rsidR="00311ADB" w:rsidRPr="00283152" w:rsidRDefault="00311ADB" w:rsidP="0061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3152">
              <w:rPr>
                <w:rFonts w:ascii="Times New Roman" w:hAnsi="Times New Roman" w:cs="Times New Roman"/>
              </w:rPr>
              <w:t>700000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B57E323" w14:textId="77777777" w:rsidR="00311ADB" w:rsidRPr="00283152" w:rsidRDefault="00311ADB" w:rsidP="0061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3152">
              <w:rPr>
                <w:rFonts w:ascii="Times New Roman" w:hAnsi="Times New Roman" w:cs="Times New Roman"/>
              </w:rPr>
              <w:t>700000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5B19865" w14:textId="77777777" w:rsidR="00311ADB" w:rsidRPr="00283152" w:rsidRDefault="00311ADB" w:rsidP="0061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3152">
              <w:rPr>
                <w:rFonts w:ascii="Times New Roman" w:hAnsi="Times New Roman" w:cs="Times New Roman"/>
              </w:rPr>
              <w:t>700000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9303D00" w14:textId="77777777" w:rsidR="00311ADB" w:rsidRPr="00283152" w:rsidRDefault="00311ADB" w:rsidP="0061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3152" w:rsidRPr="00283152" w14:paraId="7905C8DF" w14:textId="77777777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3A02F14D" w14:textId="77777777" w:rsidR="00311ADB" w:rsidRPr="00283152" w:rsidRDefault="00311ADB" w:rsidP="0061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3152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DEFE92C" w14:textId="77777777" w:rsidR="00311ADB" w:rsidRPr="00283152" w:rsidRDefault="00311ADB" w:rsidP="0061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7D0FA6E" w14:textId="77777777" w:rsidR="00311ADB" w:rsidRPr="00283152" w:rsidRDefault="00311ADB" w:rsidP="0061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723FF57" w14:textId="77777777" w:rsidR="00311ADB" w:rsidRPr="00283152" w:rsidRDefault="00311ADB" w:rsidP="0061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B077AFB" w14:textId="77777777" w:rsidR="00311ADB" w:rsidRPr="00283152" w:rsidRDefault="00311ADB" w:rsidP="0061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3152">
              <w:rPr>
                <w:rFonts w:ascii="Times New Roman" w:hAnsi="Times New Roman" w:cs="Times New Roman"/>
                <w:b/>
                <w:bCs/>
              </w:rPr>
              <w:t xml:space="preserve"> $ 2,100,000.00 </w:t>
            </w:r>
          </w:p>
        </w:tc>
      </w:tr>
      <w:tr w:rsidR="00283152" w:rsidRPr="00283152" w14:paraId="75F959B9" w14:textId="77777777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6DF7FD1C" w14:textId="77777777" w:rsidR="00311ADB" w:rsidRPr="00283152" w:rsidRDefault="00311ADB" w:rsidP="0061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DB5FCCD" w14:textId="77777777" w:rsidR="00311ADB" w:rsidRPr="00283152" w:rsidRDefault="00311ADB" w:rsidP="0061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9B03863" w14:textId="77777777" w:rsidR="00311ADB" w:rsidRPr="00283152" w:rsidRDefault="00311ADB" w:rsidP="0061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87007BA" w14:textId="77777777" w:rsidR="00311ADB" w:rsidRPr="00283152" w:rsidRDefault="00311ADB" w:rsidP="0061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CE55BA3" w14:textId="77777777" w:rsidR="00311ADB" w:rsidRPr="00283152" w:rsidRDefault="00311ADB" w:rsidP="0061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3152" w:rsidRPr="00283152" w14:paraId="3D43BEC1" w14:textId="77777777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79F4026B" w14:textId="77777777" w:rsidR="00311ADB" w:rsidRPr="00283152" w:rsidRDefault="00311ADB" w:rsidP="0061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3152">
              <w:rPr>
                <w:rFonts w:ascii="Times New Roman" w:hAnsi="Times New Roman" w:cs="Times New Roman"/>
              </w:rPr>
              <w:t>Total benefit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10DB896" w14:textId="77777777" w:rsidR="00311ADB" w:rsidRPr="00283152" w:rsidRDefault="00311ADB" w:rsidP="0061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66F13C2" w14:textId="77777777" w:rsidR="00311ADB" w:rsidRPr="00283152" w:rsidRDefault="00311ADB" w:rsidP="0061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E55B4F9" w14:textId="77777777" w:rsidR="00311ADB" w:rsidRPr="00283152" w:rsidRDefault="00311ADB" w:rsidP="0061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90C707A" w14:textId="77777777" w:rsidR="00311ADB" w:rsidRPr="00283152" w:rsidRDefault="00311ADB" w:rsidP="00617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3152">
              <w:rPr>
                <w:rFonts w:ascii="Times New Roman" w:hAnsi="Times New Roman" w:cs="Times New Roman"/>
                <w:b/>
                <w:bCs/>
              </w:rPr>
              <w:t xml:space="preserve"> $ 1,846,250.00 </w:t>
            </w:r>
          </w:p>
        </w:tc>
      </w:tr>
    </w:tbl>
    <w:p w14:paraId="6AF9C20F" w14:textId="77777777" w:rsidR="00413389" w:rsidRPr="00283152" w:rsidRDefault="00413389" w:rsidP="006174A2">
      <w:pPr>
        <w:jc w:val="both"/>
        <w:rPr>
          <w:rFonts w:ascii="Times New Roman" w:hAnsi="Times New Roman" w:cs="Times New Roman"/>
        </w:rPr>
      </w:pPr>
    </w:p>
    <w:p w14:paraId="0A96B263" w14:textId="77777777" w:rsidR="00413389" w:rsidRPr="00283152" w:rsidRDefault="00413389" w:rsidP="006174A2">
      <w:pPr>
        <w:jc w:val="both"/>
        <w:rPr>
          <w:rFonts w:ascii="Times New Roman" w:hAnsi="Times New Roman" w:cs="Times New Roman"/>
        </w:rPr>
      </w:pPr>
      <w:r w:rsidRPr="00283152">
        <w:rPr>
          <w:rFonts w:ascii="Times New Roman" w:hAnsi="Times New Roman" w:cs="Times New Roman"/>
        </w:rPr>
        <w:tab/>
      </w:r>
    </w:p>
    <w:p w14:paraId="52463A09" w14:textId="77777777" w:rsidR="00413389" w:rsidRPr="00283152" w:rsidRDefault="00413389" w:rsidP="006174A2">
      <w:pPr>
        <w:jc w:val="both"/>
        <w:rPr>
          <w:rFonts w:ascii="Times New Roman" w:hAnsi="Times New Roman" w:cs="Times New Roman"/>
        </w:rPr>
      </w:pPr>
    </w:p>
    <w:p w14:paraId="6B2D3C57" w14:textId="77777777" w:rsidR="00413389" w:rsidRPr="00283152" w:rsidRDefault="00413389" w:rsidP="006174A2">
      <w:pPr>
        <w:jc w:val="both"/>
        <w:rPr>
          <w:rFonts w:ascii="Times New Roman" w:hAnsi="Times New Roman" w:cs="Times New Roman"/>
        </w:rPr>
      </w:pPr>
    </w:p>
    <w:p w14:paraId="4170C3FA" w14:textId="77777777" w:rsidR="00413389" w:rsidRPr="00283152" w:rsidRDefault="00413389" w:rsidP="006174A2">
      <w:pPr>
        <w:jc w:val="both"/>
        <w:rPr>
          <w:rFonts w:ascii="Times New Roman" w:hAnsi="Times New Roman" w:cs="Times New Roman"/>
          <w:b/>
        </w:rPr>
      </w:pPr>
      <w:r w:rsidRPr="00283152">
        <w:rPr>
          <w:rFonts w:ascii="Times New Roman" w:hAnsi="Times New Roman" w:cs="Times New Roman"/>
          <w:b/>
        </w:rPr>
        <w:t>Sources:</w:t>
      </w:r>
    </w:p>
    <w:p w14:paraId="1E1B16BA" w14:textId="77777777" w:rsidR="00413389" w:rsidRPr="00283152" w:rsidRDefault="00413389" w:rsidP="006174A2">
      <w:pPr>
        <w:jc w:val="both"/>
        <w:rPr>
          <w:rFonts w:ascii="Times New Roman" w:hAnsi="Times New Roman" w:cs="Times New Roman"/>
        </w:rPr>
      </w:pPr>
    </w:p>
    <w:p w14:paraId="5646D274" w14:textId="77777777" w:rsidR="006174A2" w:rsidRPr="00283152" w:rsidRDefault="00802323" w:rsidP="006174A2">
      <w:pPr>
        <w:pStyle w:val="sc-kfggvz"/>
        <w:shd w:val="clear" w:color="auto" w:fill="FFFFFF"/>
        <w:spacing w:before="0" w:beforeAutospacing="0" w:after="150" w:afterAutospacing="0" w:line="324" w:lineRule="atLeast"/>
        <w:ind w:left="567" w:hanging="567"/>
        <w:jc w:val="both"/>
      </w:pPr>
      <w:r w:rsidRPr="00283152">
        <w:t>Solutions, NH Learning. “Blog.” </w:t>
      </w:r>
      <w:r w:rsidRPr="00283152">
        <w:rPr>
          <w:i/>
          <w:iCs/>
        </w:rPr>
        <w:t>4 Key Benefits of Desktop Virtualization</w:t>
      </w:r>
      <w:r w:rsidRPr="00283152">
        <w:t>, New Horizons Computer Learning Centers, 2 Feb. 2017, blog.nhlearningsolutions.com/blog/top-10-business-benefits-of-microsoft-sharepoint.</w:t>
      </w:r>
    </w:p>
    <w:p w14:paraId="43389AF6" w14:textId="6D9DB1D2" w:rsidR="006174A2" w:rsidRPr="00283152" w:rsidRDefault="00802323" w:rsidP="006174A2">
      <w:pPr>
        <w:pStyle w:val="sc-kfggvz"/>
        <w:shd w:val="clear" w:color="auto" w:fill="FFFFFF"/>
        <w:spacing w:before="0" w:beforeAutospacing="0" w:after="150" w:afterAutospacing="0" w:line="324" w:lineRule="atLeast"/>
        <w:ind w:left="567" w:hanging="567"/>
        <w:jc w:val="both"/>
        <w:rPr>
          <w:shd w:val="clear" w:color="auto" w:fill="FFFFFF"/>
        </w:rPr>
      </w:pPr>
      <w:r w:rsidRPr="00283152">
        <w:rPr>
          <w:shd w:val="clear" w:color="auto" w:fill="FFFFFF"/>
        </w:rPr>
        <w:t>“6 Benefits of Using Microsoft SharePoint.” </w:t>
      </w:r>
      <w:r w:rsidRPr="00283152">
        <w:rPr>
          <w:i/>
          <w:iCs/>
          <w:shd w:val="clear" w:color="auto" w:fill="FFFFFF"/>
        </w:rPr>
        <w:t>Phoenix TS</w:t>
      </w:r>
      <w:r w:rsidRPr="00283152">
        <w:rPr>
          <w:shd w:val="clear" w:color="auto" w:fill="FFFFFF"/>
        </w:rPr>
        <w:t>, 23 Nov. 2016, phoenixts.com/blog/benefits-of-</w:t>
      </w:r>
      <w:proofErr w:type="spellStart"/>
      <w:r w:rsidRPr="00283152">
        <w:rPr>
          <w:shd w:val="clear" w:color="auto" w:fill="FFFFFF"/>
        </w:rPr>
        <w:t>microsoft</w:t>
      </w:r>
      <w:proofErr w:type="spellEnd"/>
      <w:r w:rsidRPr="00283152">
        <w:rPr>
          <w:shd w:val="clear" w:color="auto" w:fill="FFFFFF"/>
        </w:rPr>
        <w:t>-</w:t>
      </w:r>
      <w:proofErr w:type="spellStart"/>
      <w:r w:rsidRPr="00283152">
        <w:rPr>
          <w:shd w:val="clear" w:color="auto" w:fill="FFFFFF"/>
        </w:rPr>
        <w:t>sharepoint</w:t>
      </w:r>
      <w:proofErr w:type="spellEnd"/>
      <w:r w:rsidRPr="00283152">
        <w:rPr>
          <w:shd w:val="clear" w:color="auto" w:fill="FFFFFF"/>
        </w:rPr>
        <w:t>/.</w:t>
      </w:r>
    </w:p>
    <w:p w14:paraId="29C8C44F" w14:textId="458966C6" w:rsidR="006174A2" w:rsidRPr="00283152" w:rsidRDefault="006174A2" w:rsidP="006174A2">
      <w:pPr>
        <w:pStyle w:val="sc-kfggvz"/>
        <w:shd w:val="clear" w:color="auto" w:fill="FFFFFF"/>
        <w:spacing w:before="0" w:beforeAutospacing="0" w:after="150" w:afterAutospacing="0" w:line="324" w:lineRule="atLeast"/>
        <w:ind w:left="567" w:hanging="567"/>
        <w:jc w:val="both"/>
      </w:pPr>
      <w:r w:rsidRPr="00283152">
        <w:rPr>
          <w:shd w:val="clear" w:color="auto" w:fill="FFFFFF"/>
        </w:rPr>
        <w:t xml:space="preserve">Team, </w:t>
      </w:r>
      <w:proofErr w:type="spellStart"/>
      <w:r w:rsidRPr="00283152">
        <w:rPr>
          <w:shd w:val="clear" w:color="auto" w:fill="FFFFFF"/>
        </w:rPr>
        <w:t>Manektech</w:t>
      </w:r>
      <w:proofErr w:type="spellEnd"/>
      <w:r w:rsidRPr="00283152">
        <w:rPr>
          <w:shd w:val="clear" w:color="auto" w:fill="FFFFFF"/>
        </w:rPr>
        <w:t>. “What Is SharePoint? What Are The Benefits Of Using Microsoft SharePoint In Software Development.” </w:t>
      </w:r>
      <w:r w:rsidRPr="00283152">
        <w:rPr>
          <w:i/>
          <w:iCs/>
          <w:shd w:val="clear" w:color="auto" w:fill="FFFFFF"/>
        </w:rPr>
        <w:t>What Is SharePoint? What Are The Benefits Of Using Microsoft SharePoint In Software Development</w:t>
      </w:r>
      <w:r w:rsidRPr="00283152">
        <w:rPr>
          <w:shd w:val="clear" w:color="auto" w:fill="FFFFFF"/>
        </w:rPr>
        <w:t xml:space="preserve">, </w:t>
      </w:r>
      <w:proofErr w:type="spellStart"/>
      <w:r w:rsidRPr="00283152">
        <w:rPr>
          <w:shd w:val="clear" w:color="auto" w:fill="FFFFFF"/>
        </w:rPr>
        <w:t>Manektech</w:t>
      </w:r>
      <w:proofErr w:type="spellEnd"/>
      <w:r w:rsidRPr="00283152">
        <w:rPr>
          <w:shd w:val="clear" w:color="auto" w:fill="FFFFFF"/>
        </w:rPr>
        <w:t>, 9 May 2018, www.manektech.com/blog/what-is-sharepoint-what-are-the-benefits-of-using-microsoft-sharepoint-in-software-development.</w:t>
      </w:r>
    </w:p>
    <w:p w14:paraId="69168D46" w14:textId="77777777" w:rsidR="00CD3779" w:rsidRPr="00283152" w:rsidRDefault="00CD3779" w:rsidP="006174A2">
      <w:pPr>
        <w:jc w:val="both"/>
        <w:rPr>
          <w:rFonts w:ascii="Times New Roman" w:hAnsi="Times New Roman" w:cs="Times New Roman"/>
        </w:rPr>
      </w:pPr>
    </w:p>
    <w:sectPr w:rsidR="00CD3779" w:rsidRPr="00283152" w:rsidSect="00D33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389"/>
    <w:rsid w:val="000264A2"/>
    <w:rsid w:val="00045DD6"/>
    <w:rsid w:val="00192EFA"/>
    <w:rsid w:val="00283152"/>
    <w:rsid w:val="002C2713"/>
    <w:rsid w:val="002E6AD9"/>
    <w:rsid w:val="00311ADB"/>
    <w:rsid w:val="003A39EF"/>
    <w:rsid w:val="00413389"/>
    <w:rsid w:val="00461569"/>
    <w:rsid w:val="005E13A2"/>
    <w:rsid w:val="006174A2"/>
    <w:rsid w:val="006D7FEB"/>
    <w:rsid w:val="007B69C5"/>
    <w:rsid w:val="00802323"/>
    <w:rsid w:val="009742DB"/>
    <w:rsid w:val="00A91B6C"/>
    <w:rsid w:val="00CD3779"/>
    <w:rsid w:val="00D33199"/>
    <w:rsid w:val="00EC2E22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2E94D8"/>
  <w15:chartTrackingRefBased/>
  <w15:docId w15:val="{6D9F89A8-F3DB-8644-B6B3-6DFBA0F9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3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7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2323"/>
    <w:rPr>
      <w:color w:val="954F72" w:themeColor="followedHyperlink"/>
      <w:u w:val="single"/>
    </w:rPr>
  </w:style>
  <w:style w:type="paragraph" w:customStyle="1" w:styleId="sc-kfggvz">
    <w:name w:val="sc-kfggvz"/>
    <w:basedOn w:val="Normal"/>
    <w:rsid w:val="008023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4585">
                  <w:marLeft w:val="0"/>
                  <w:marRight w:val="0"/>
                  <w:marTop w:val="36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1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 Cong Xuan Ngo</dc:creator>
  <cp:keywords/>
  <dc:description/>
  <cp:lastModifiedBy>Xuan Cong Xuan Ngo</cp:lastModifiedBy>
  <cp:revision>13</cp:revision>
  <dcterms:created xsi:type="dcterms:W3CDTF">2018-11-06T15:06:00Z</dcterms:created>
  <dcterms:modified xsi:type="dcterms:W3CDTF">2018-12-05T04:37:00Z</dcterms:modified>
</cp:coreProperties>
</file>