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FBF6D" w14:textId="77777777" w:rsidR="00BE1C84" w:rsidRPr="00FC7726" w:rsidRDefault="00BE1C84" w:rsidP="00BE1C84">
      <w:pPr>
        <w:rPr>
          <w:rFonts w:ascii="Times New Roman" w:hAnsi="Times New Roman" w:cs="Times New Roman"/>
        </w:rPr>
      </w:pPr>
      <w:r w:rsidRPr="00FC7726">
        <w:rPr>
          <w:rFonts w:ascii="Times New Roman" w:hAnsi="Times New Roman" w:cs="Times New Roman"/>
        </w:rPr>
        <w:t>David Dupell</w:t>
      </w:r>
    </w:p>
    <w:p w14:paraId="463FA22C" w14:textId="77777777" w:rsidR="00BE1C84" w:rsidRPr="00FC7726" w:rsidRDefault="00BE1C84" w:rsidP="00BE1C84">
      <w:pPr>
        <w:rPr>
          <w:rFonts w:ascii="Times New Roman" w:hAnsi="Times New Roman" w:cs="Times New Roman"/>
        </w:rPr>
      </w:pPr>
      <w:r w:rsidRPr="00FC7726">
        <w:rPr>
          <w:rFonts w:ascii="Times New Roman" w:hAnsi="Times New Roman" w:cs="Times New Roman"/>
        </w:rPr>
        <w:t>Professor Mart Doyle</w:t>
      </w:r>
    </w:p>
    <w:p w14:paraId="123D4947" w14:textId="2DF63A2E" w:rsidR="00BE1C84" w:rsidRPr="00FC7726" w:rsidRDefault="00BE1C84" w:rsidP="00BE1C84">
      <w:pPr>
        <w:rPr>
          <w:rFonts w:ascii="Times New Roman" w:hAnsi="Times New Roman" w:cs="Times New Roman"/>
        </w:rPr>
      </w:pPr>
      <w:r w:rsidRPr="00FC7726">
        <w:rPr>
          <w:rFonts w:ascii="Times New Roman" w:hAnsi="Times New Roman" w:cs="Times New Roman"/>
        </w:rPr>
        <w:t>MIS 2501</w:t>
      </w:r>
      <w:r w:rsidR="00B06EA8">
        <w:rPr>
          <w:rFonts w:ascii="Times New Roman" w:hAnsi="Times New Roman" w:cs="Times New Roman"/>
        </w:rPr>
        <w:t xml:space="preserve"> – Flash Research Assignment  #6</w:t>
      </w:r>
    </w:p>
    <w:p w14:paraId="5430F3B8" w14:textId="77777777" w:rsidR="00BE1C84" w:rsidRDefault="00BE1C84" w:rsidP="00BE1C84">
      <w:pPr>
        <w:rPr>
          <w:rFonts w:ascii="Times New Roman" w:hAnsi="Times New Roman" w:cs="Times New Roman"/>
        </w:rPr>
      </w:pPr>
      <w:r w:rsidRPr="00FC7726">
        <w:rPr>
          <w:rFonts w:ascii="Times New Roman" w:hAnsi="Times New Roman" w:cs="Times New Roman"/>
        </w:rPr>
        <w:t>October 12, 2012</w:t>
      </w:r>
    </w:p>
    <w:p w14:paraId="7502CC42" w14:textId="77777777" w:rsidR="00FC7726" w:rsidRDefault="00FC7726" w:rsidP="00BE1C84">
      <w:pPr>
        <w:rPr>
          <w:rFonts w:ascii="Times New Roman" w:hAnsi="Times New Roman" w:cs="Times New Roman"/>
        </w:rPr>
      </w:pPr>
    </w:p>
    <w:p w14:paraId="0762E7D5" w14:textId="142278EE" w:rsidR="00FC7726" w:rsidRDefault="00613E16" w:rsidP="00FC772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WordP</w:t>
      </w:r>
      <w:r w:rsidR="00B06EA8">
        <w:rPr>
          <w:rFonts w:ascii="Times New Roman" w:hAnsi="Times New Roman" w:cs="Times New Roman"/>
        </w:rPr>
        <w:t>ress</w:t>
      </w:r>
    </w:p>
    <w:p w14:paraId="2286303B" w14:textId="77777777" w:rsidR="00145C55" w:rsidRDefault="00145C55" w:rsidP="00FC7726">
      <w:pPr>
        <w:jc w:val="center"/>
        <w:rPr>
          <w:rFonts w:ascii="Times New Roman" w:hAnsi="Times New Roman" w:cs="Times New Roman"/>
        </w:rPr>
      </w:pPr>
    </w:p>
    <w:p w14:paraId="10F5167C" w14:textId="6DD27807" w:rsidR="00145C55" w:rsidRDefault="00145C55" w:rsidP="00145C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Our organization</w:t>
      </w:r>
      <w:r w:rsidR="004749B7">
        <w:rPr>
          <w:rFonts w:ascii="Times New Roman" w:hAnsi="Times New Roman" w:cs="Times New Roman"/>
        </w:rPr>
        <w:t xml:space="preserve"> has an </w:t>
      </w:r>
      <w:r w:rsidR="00646B0A">
        <w:rPr>
          <w:rFonts w:ascii="Times New Roman" w:hAnsi="Times New Roman" w:cs="Times New Roman"/>
        </w:rPr>
        <w:t xml:space="preserve">opportunity to save </w:t>
      </w:r>
      <w:r>
        <w:rPr>
          <w:rFonts w:ascii="Times New Roman" w:hAnsi="Times New Roman" w:cs="Times New Roman"/>
        </w:rPr>
        <w:t>$</w:t>
      </w:r>
      <w:r w:rsidR="004910ED">
        <w:rPr>
          <w:rFonts w:ascii="Times New Roman" w:hAnsi="Times New Roman" w:cs="Times New Roman"/>
        </w:rPr>
        <w:t>2,451</w:t>
      </w:r>
      <w:r w:rsidR="00646B0A">
        <w:rPr>
          <w:rFonts w:ascii="Times New Roman" w:hAnsi="Times New Roman" w:cs="Times New Roman"/>
        </w:rPr>
        <w:t xml:space="preserve">,000 over a three-year period </w:t>
      </w:r>
      <w:r>
        <w:rPr>
          <w:rFonts w:ascii="Times New Roman" w:hAnsi="Times New Roman" w:cs="Times New Roman"/>
        </w:rPr>
        <w:t xml:space="preserve">by investing in WordPress. WordPress is </w:t>
      </w:r>
      <w:r w:rsidR="00406463">
        <w:rPr>
          <w:rFonts w:ascii="Times New Roman" w:hAnsi="Times New Roman" w:cs="Times New Roman"/>
        </w:rPr>
        <w:t xml:space="preserve">a </w:t>
      </w:r>
      <w:r w:rsidR="00C61C21">
        <w:rPr>
          <w:rFonts w:ascii="Times New Roman" w:hAnsi="Times New Roman" w:cs="Times New Roman"/>
        </w:rPr>
        <w:t>customizable</w:t>
      </w:r>
      <w:r w:rsidR="00646B0A">
        <w:rPr>
          <w:rFonts w:ascii="Times New Roman" w:hAnsi="Times New Roman" w:cs="Times New Roman"/>
        </w:rPr>
        <w:t xml:space="preserve"> </w:t>
      </w:r>
      <w:r w:rsidR="00406463">
        <w:rPr>
          <w:rFonts w:ascii="Times New Roman" w:hAnsi="Times New Roman" w:cs="Times New Roman"/>
        </w:rPr>
        <w:t xml:space="preserve">blogging tool and content management system used for developing web-based applications. </w:t>
      </w:r>
      <w:r w:rsidR="0085679A">
        <w:rPr>
          <w:rFonts w:ascii="Times New Roman" w:hAnsi="Times New Roman" w:cs="Times New Roman"/>
        </w:rPr>
        <w:t>Investing in WordP</w:t>
      </w:r>
      <w:r w:rsidR="002012C1">
        <w:rPr>
          <w:rFonts w:ascii="Times New Roman" w:hAnsi="Times New Roman" w:cs="Times New Roman"/>
        </w:rPr>
        <w:t xml:space="preserve">ress </w:t>
      </w:r>
      <w:r w:rsidR="00646B0A">
        <w:rPr>
          <w:rFonts w:ascii="Times New Roman" w:hAnsi="Times New Roman" w:cs="Times New Roman"/>
        </w:rPr>
        <w:t>will enable</w:t>
      </w:r>
      <w:r w:rsidR="0085679A">
        <w:rPr>
          <w:rFonts w:ascii="Times New Roman" w:hAnsi="Times New Roman" w:cs="Times New Roman"/>
        </w:rPr>
        <w:t xml:space="preserve"> our company’s developers to easily </w:t>
      </w:r>
      <w:r w:rsidR="00112450">
        <w:rPr>
          <w:rFonts w:ascii="Times New Roman" w:hAnsi="Times New Roman" w:cs="Times New Roman"/>
        </w:rPr>
        <w:t xml:space="preserve">assemble </w:t>
      </w:r>
      <w:r w:rsidR="00646B0A">
        <w:rPr>
          <w:rFonts w:ascii="Times New Roman" w:hAnsi="Times New Roman" w:cs="Times New Roman"/>
        </w:rPr>
        <w:t>web-based applications</w:t>
      </w:r>
      <w:r w:rsidR="00941293">
        <w:rPr>
          <w:rFonts w:ascii="Times New Roman" w:hAnsi="Times New Roman" w:cs="Times New Roman"/>
        </w:rPr>
        <w:t xml:space="preserve"> and modernize our web development strategy</w:t>
      </w:r>
      <w:r w:rsidR="00B85771">
        <w:rPr>
          <w:rFonts w:ascii="Times New Roman" w:hAnsi="Times New Roman" w:cs="Times New Roman"/>
        </w:rPr>
        <w:t>.</w:t>
      </w:r>
    </w:p>
    <w:p w14:paraId="7E419081" w14:textId="2F8CD6DE" w:rsidR="0085679A" w:rsidRDefault="0085679A" w:rsidP="00145C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B7266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WordPress publishing platform</w:t>
      </w:r>
      <w:r w:rsidR="005B7266">
        <w:rPr>
          <w:rFonts w:ascii="Times New Roman" w:hAnsi="Times New Roman" w:cs="Times New Roman"/>
        </w:rPr>
        <w:t xml:space="preserve"> </w:t>
      </w:r>
      <w:r w:rsidR="00112450">
        <w:rPr>
          <w:rFonts w:ascii="Times New Roman" w:hAnsi="Times New Roman" w:cs="Times New Roman"/>
        </w:rPr>
        <w:t>is easily assembled using plugins, widgets, and themes</w:t>
      </w:r>
      <w:r w:rsidR="00FC69B3">
        <w:rPr>
          <w:rFonts w:ascii="Times New Roman" w:hAnsi="Times New Roman" w:cs="Times New Roman"/>
        </w:rPr>
        <w:t>. Plugins</w:t>
      </w:r>
      <w:r w:rsidR="001C747B">
        <w:rPr>
          <w:rFonts w:ascii="Times New Roman" w:hAnsi="Times New Roman" w:cs="Times New Roman"/>
        </w:rPr>
        <w:t xml:space="preserve"> are installed to WordPress sites to</w:t>
      </w:r>
      <w:r w:rsidR="00FC69B3">
        <w:rPr>
          <w:rFonts w:ascii="Times New Roman" w:hAnsi="Times New Roman" w:cs="Times New Roman"/>
        </w:rPr>
        <w:t xml:space="preserve"> extend additional functionality to </w:t>
      </w:r>
      <w:r w:rsidR="001C747B">
        <w:rPr>
          <w:rFonts w:ascii="Times New Roman" w:hAnsi="Times New Roman" w:cs="Times New Roman"/>
        </w:rPr>
        <w:t xml:space="preserve">the </w:t>
      </w:r>
      <w:r w:rsidR="00FC69B3">
        <w:rPr>
          <w:rFonts w:ascii="Times New Roman" w:hAnsi="Times New Roman" w:cs="Times New Roman"/>
        </w:rPr>
        <w:t>sites and minimize coding. Also, Plugins offer custom features and functions so</w:t>
      </w:r>
      <w:r w:rsidR="008E4692">
        <w:rPr>
          <w:rFonts w:ascii="Times New Roman" w:hAnsi="Times New Roman" w:cs="Times New Roman"/>
        </w:rPr>
        <w:t xml:space="preserve"> developers can tailor sites to</w:t>
      </w:r>
      <w:r w:rsidR="00FC69B3">
        <w:rPr>
          <w:rFonts w:ascii="Times New Roman" w:hAnsi="Times New Roman" w:cs="Times New Roman"/>
        </w:rPr>
        <w:t xml:space="preserve"> their specific need or function. </w:t>
      </w:r>
      <w:r w:rsidR="00613DBD">
        <w:rPr>
          <w:rFonts w:ascii="Times New Roman" w:hAnsi="Times New Roman" w:cs="Times New Roman"/>
        </w:rPr>
        <w:t xml:space="preserve">Plugins can be added, removed, or rearranged on the WordPress administrator panel. </w:t>
      </w:r>
      <w:r w:rsidR="003D37CF">
        <w:rPr>
          <w:rFonts w:ascii="Times New Roman" w:hAnsi="Times New Roman" w:cs="Times New Roman"/>
        </w:rPr>
        <w:t>Additionally, W</w:t>
      </w:r>
      <w:r w:rsidR="00FC69B3">
        <w:rPr>
          <w:rFonts w:ascii="Times New Roman" w:hAnsi="Times New Roman" w:cs="Times New Roman"/>
        </w:rPr>
        <w:t>ordPress sites offer widgets, which are a type of plugin that add</w:t>
      </w:r>
      <w:r w:rsidR="001C747B">
        <w:rPr>
          <w:rFonts w:ascii="Times New Roman" w:hAnsi="Times New Roman" w:cs="Times New Roman"/>
        </w:rPr>
        <w:t xml:space="preserve"> visitor visual or interactive</w:t>
      </w:r>
      <w:r w:rsidR="00FC69B3">
        <w:rPr>
          <w:rFonts w:ascii="Times New Roman" w:hAnsi="Times New Roman" w:cs="Times New Roman"/>
        </w:rPr>
        <w:t xml:space="preserve"> features and options </w:t>
      </w:r>
      <w:r w:rsidR="00613DBD">
        <w:rPr>
          <w:rFonts w:ascii="Times New Roman" w:hAnsi="Times New Roman" w:cs="Times New Roman"/>
        </w:rPr>
        <w:t>such as search engines, navigation tools, post categor</w:t>
      </w:r>
      <w:r w:rsidR="005B7266">
        <w:rPr>
          <w:rFonts w:ascii="Times New Roman" w:hAnsi="Times New Roman" w:cs="Times New Roman"/>
        </w:rPr>
        <w:t>ies, and tag clouds. Widgets can also be</w:t>
      </w:r>
      <w:r w:rsidR="00613DBD">
        <w:rPr>
          <w:rFonts w:ascii="Times New Roman" w:hAnsi="Times New Roman" w:cs="Times New Roman"/>
        </w:rPr>
        <w:t xml:space="preserve"> used </w:t>
      </w:r>
      <w:r w:rsidR="005B7266">
        <w:rPr>
          <w:rFonts w:ascii="Times New Roman" w:hAnsi="Times New Roman" w:cs="Times New Roman"/>
        </w:rPr>
        <w:t>to collect data from visitors through</w:t>
      </w:r>
      <w:r w:rsidR="00613DBD">
        <w:rPr>
          <w:rFonts w:ascii="Times New Roman" w:hAnsi="Times New Roman" w:cs="Times New Roman"/>
        </w:rPr>
        <w:t xml:space="preserve"> forms. Lastly, WordPress offers over 2,000 </w:t>
      </w:r>
      <w:r w:rsidR="005B7266">
        <w:rPr>
          <w:rFonts w:ascii="Times New Roman" w:hAnsi="Times New Roman" w:cs="Times New Roman"/>
        </w:rPr>
        <w:t>featured themes that developers can</w:t>
      </w:r>
      <w:r w:rsidR="003D37CF">
        <w:rPr>
          <w:rFonts w:ascii="Times New Roman" w:hAnsi="Times New Roman" w:cs="Times New Roman"/>
        </w:rPr>
        <w:t xml:space="preserve"> easily access and install</w:t>
      </w:r>
      <w:r w:rsidR="00613DBD">
        <w:rPr>
          <w:rFonts w:ascii="Times New Roman" w:hAnsi="Times New Roman" w:cs="Times New Roman"/>
        </w:rPr>
        <w:t xml:space="preserve">. </w:t>
      </w:r>
      <w:r w:rsidR="00E84AF6">
        <w:rPr>
          <w:rFonts w:ascii="Times New Roman" w:hAnsi="Times New Roman" w:cs="Times New Roman"/>
        </w:rPr>
        <w:t>A theme is a graphical interface</w:t>
      </w:r>
      <w:r w:rsidR="001C747B">
        <w:rPr>
          <w:rFonts w:ascii="Times New Roman" w:hAnsi="Times New Roman" w:cs="Times New Roman"/>
        </w:rPr>
        <w:t xml:space="preserve"> used </w:t>
      </w:r>
      <w:r w:rsidR="00E84AF6">
        <w:rPr>
          <w:rFonts w:ascii="Times New Roman" w:hAnsi="Times New Roman" w:cs="Times New Roman"/>
        </w:rPr>
        <w:t xml:space="preserve">to begin the design process of a website. </w:t>
      </w:r>
      <w:r w:rsidR="00613DBD">
        <w:rPr>
          <w:rFonts w:ascii="Times New Roman" w:hAnsi="Times New Roman" w:cs="Times New Roman"/>
        </w:rPr>
        <w:t>WordPress plugins, widgets, and themes</w:t>
      </w:r>
      <w:r w:rsidR="00112450">
        <w:rPr>
          <w:rFonts w:ascii="Times New Roman" w:hAnsi="Times New Roman" w:cs="Times New Roman"/>
        </w:rPr>
        <w:t xml:space="preserve"> minimize coding and provide the foundation for</w:t>
      </w:r>
      <w:r w:rsidR="00E84AF6">
        <w:rPr>
          <w:rFonts w:ascii="Times New Roman" w:hAnsi="Times New Roman" w:cs="Times New Roman"/>
        </w:rPr>
        <w:t xml:space="preserve"> developing</w:t>
      </w:r>
      <w:r w:rsidR="00112450">
        <w:rPr>
          <w:rFonts w:ascii="Times New Roman" w:hAnsi="Times New Roman" w:cs="Times New Roman"/>
        </w:rPr>
        <w:t xml:space="preserve"> applications; ultimately decreasing</w:t>
      </w:r>
      <w:r w:rsidR="00613DBD">
        <w:rPr>
          <w:rFonts w:ascii="Times New Roman" w:hAnsi="Times New Roman" w:cs="Times New Roman"/>
        </w:rPr>
        <w:t xml:space="preserve"> the time required to develop web-based applications.</w:t>
      </w:r>
    </w:p>
    <w:p w14:paraId="22600839" w14:textId="0A4BB9BE" w:rsidR="00613DBD" w:rsidRDefault="00613DBD" w:rsidP="00145C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By investing in WordPress our company wil</w:t>
      </w:r>
      <w:r w:rsidR="00646B0A">
        <w:rPr>
          <w:rFonts w:ascii="Times New Roman" w:hAnsi="Times New Roman" w:cs="Times New Roman"/>
        </w:rPr>
        <w:t>l decrease developer salary costs from $4</w:t>
      </w:r>
      <w:r>
        <w:rPr>
          <w:rFonts w:ascii="Times New Roman" w:hAnsi="Times New Roman" w:cs="Times New Roman"/>
        </w:rPr>
        <w:t>,500,000 to $</w:t>
      </w:r>
      <w:r w:rsidR="00D72312">
        <w:rPr>
          <w:rFonts w:ascii="Times New Roman" w:hAnsi="Times New Roman" w:cs="Times New Roman"/>
        </w:rPr>
        <w:t>1,875</w:t>
      </w:r>
      <w:r w:rsidR="00646B0A">
        <w:rPr>
          <w:rFonts w:ascii="Times New Roman" w:hAnsi="Times New Roman" w:cs="Times New Roman"/>
        </w:rPr>
        <w:t>,000</w:t>
      </w:r>
      <w:r w:rsidR="00E84AF6">
        <w:rPr>
          <w:rFonts w:ascii="Times New Roman" w:hAnsi="Times New Roman" w:cs="Times New Roman"/>
        </w:rPr>
        <w:t xml:space="preserve"> and save a</w:t>
      </w:r>
      <w:r w:rsidR="002770BC">
        <w:rPr>
          <w:rFonts w:ascii="Times New Roman" w:hAnsi="Times New Roman" w:cs="Times New Roman"/>
        </w:rPr>
        <w:t xml:space="preserve"> total of $2,451,000</w:t>
      </w:r>
      <w:r w:rsidR="00C61C21">
        <w:rPr>
          <w:rFonts w:ascii="Times New Roman" w:hAnsi="Times New Roman" w:cs="Times New Roman"/>
        </w:rPr>
        <w:t xml:space="preserve"> over a three-year period</w:t>
      </w:r>
      <w:r>
        <w:rPr>
          <w:rFonts w:ascii="Times New Roman" w:hAnsi="Times New Roman" w:cs="Times New Roman"/>
        </w:rPr>
        <w:t xml:space="preserve">. </w:t>
      </w:r>
      <w:r w:rsidR="005B7266">
        <w:rPr>
          <w:rFonts w:ascii="Times New Roman" w:hAnsi="Times New Roman" w:cs="Times New Roman"/>
        </w:rPr>
        <w:t>Although WordPress will cost our company $274,000 to implement and maintain, investing in this system will increase web developer efficiency</w:t>
      </w:r>
      <w:r w:rsidR="001C747B">
        <w:rPr>
          <w:rFonts w:ascii="Times New Roman" w:hAnsi="Times New Roman" w:cs="Times New Roman"/>
        </w:rPr>
        <w:t xml:space="preserve"> by 80%</w:t>
      </w:r>
      <w:r w:rsidR="005B7266">
        <w:rPr>
          <w:rFonts w:ascii="Times New Roman" w:hAnsi="Times New Roman" w:cs="Times New Roman"/>
        </w:rPr>
        <w:t xml:space="preserve">, enabling us to </w:t>
      </w:r>
      <w:r w:rsidR="001C747B">
        <w:rPr>
          <w:rFonts w:ascii="Times New Roman" w:hAnsi="Times New Roman" w:cs="Times New Roman"/>
        </w:rPr>
        <w:t xml:space="preserve">decrease </w:t>
      </w:r>
      <w:r w:rsidR="005B7266">
        <w:rPr>
          <w:rFonts w:ascii="Times New Roman" w:hAnsi="Times New Roman" w:cs="Times New Roman"/>
        </w:rPr>
        <w:t>the number of our web developers from 12 to five.</w:t>
      </w:r>
      <w:r w:rsidR="001C747B">
        <w:rPr>
          <w:rFonts w:ascii="Times New Roman" w:hAnsi="Times New Roman" w:cs="Times New Roman"/>
        </w:rPr>
        <w:t xml:space="preserve"> Three developers would be working on traditional development work while two developers would be working on word-press development. WordPress</w:t>
      </w:r>
      <w:r w:rsidR="00646B0A">
        <w:rPr>
          <w:rFonts w:ascii="Times New Roman" w:hAnsi="Times New Roman" w:cs="Times New Roman"/>
        </w:rPr>
        <w:t xml:space="preserve"> will significantly improve employee </w:t>
      </w:r>
      <w:r w:rsidR="003D37CF">
        <w:rPr>
          <w:rFonts w:ascii="Times New Roman" w:hAnsi="Times New Roman" w:cs="Times New Roman"/>
        </w:rPr>
        <w:t xml:space="preserve">efficiency, decrease salary costs, </w:t>
      </w:r>
      <w:r w:rsidR="00646B0A">
        <w:rPr>
          <w:rFonts w:ascii="Times New Roman" w:hAnsi="Times New Roman" w:cs="Times New Roman"/>
        </w:rPr>
        <w:t>and allow our company to complete projects more quickly</w:t>
      </w:r>
      <w:r w:rsidR="003D37CF">
        <w:rPr>
          <w:rFonts w:ascii="Times New Roman" w:hAnsi="Times New Roman" w:cs="Times New Roman"/>
        </w:rPr>
        <w:t>.</w:t>
      </w:r>
    </w:p>
    <w:p w14:paraId="34C42921" w14:textId="77777777" w:rsidR="00613E16" w:rsidRDefault="00613E16" w:rsidP="00FC7726">
      <w:pPr>
        <w:jc w:val="center"/>
        <w:rPr>
          <w:rFonts w:ascii="Times New Roman" w:hAnsi="Times New Roman" w:cs="Times New Roman"/>
        </w:rPr>
      </w:pPr>
    </w:p>
    <w:p w14:paraId="646AB76B" w14:textId="77777777" w:rsidR="00613E16" w:rsidRDefault="00613E16" w:rsidP="00FC7726">
      <w:pPr>
        <w:jc w:val="center"/>
        <w:rPr>
          <w:rFonts w:ascii="Times New Roman" w:hAnsi="Times New Roman" w:cs="Times New Roman"/>
        </w:rPr>
      </w:pPr>
    </w:p>
    <w:p w14:paraId="6C864DB4" w14:textId="77777777" w:rsidR="00613E16" w:rsidRDefault="00613E16" w:rsidP="00613E16">
      <w:pPr>
        <w:rPr>
          <w:rFonts w:ascii="Times New Roman" w:hAnsi="Times New Roman" w:cs="Times New Roman"/>
        </w:rPr>
      </w:pPr>
    </w:p>
    <w:p w14:paraId="3953B087" w14:textId="77777777" w:rsidR="00B06EA8" w:rsidRDefault="00B06EA8" w:rsidP="00FC7726">
      <w:pPr>
        <w:jc w:val="center"/>
        <w:rPr>
          <w:rFonts w:ascii="Times New Roman" w:hAnsi="Times New Roman" w:cs="Times New Roman"/>
        </w:rPr>
      </w:pPr>
    </w:p>
    <w:p w14:paraId="4032A40D" w14:textId="77777777" w:rsidR="003D37CF" w:rsidRDefault="003D37CF" w:rsidP="00FC7726">
      <w:pPr>
        <w:jc w:val="center"/>
        <w:rPr>
          <w:rFonts w:ascii="Times New Roman" w:hAnsi="Times New Roman" w:cs="Times New Roman"/>
        </w:rPr>
      </w:pPr>
    </w:p>
    <w:p w14:paraId="71CC5731" w14:textId="77777777" w:rsidR="003D37CF" w:rsidRDefault="003D37CF" w:rsidP="00FC7726">
      <w:pPr>
        <w:jc w:val="center"/>
        <w:rPr>
          <w:rFonts w:ascii="Times New Roman" w:hAnsi="Times New Roman" w:cs="Times New Roman"/>
        </w:rPr>
      </w:pPr>
    </w:p>
    <w:p w14:paraId="4739F626" w14:textId="77777777" w:rsidR="003D37CF" w:rsidRDefault="003D37CF" w:rsidP="00FC7726">
      <w:pPr>
        <w:jc w:val="center"/>
        <w:rPr>
          <w:rFonts w:ascii="Times New Roman" w:hAnsi="Times New Roman" w:cs="Times New Roman"/>
        </w:rPr>
      </w:pPr>
    </w:p>
    <w:p w14:paraId="15A4F9AE" w14:textId="77777777" w:rsidR="003D37CF" w:rsidRDefault="003D37CF" w:rsidP="00FC7726">
      <w:pPr>
        <w:jc w:val="center"/>
        <w:rPr>
          <w:rFonts w:ascii="Times New Roman" w:hAnsi="Times New Roman" w:cs="Times New Roman"/>
        </w:rPr>
      </w:pPr>
    </w:p>
    <w:p w14:paraId="750B54EF" w14:textId="77777777" w:rsidR="003D37CF" w:rsidRDefault="003D37CF" w:rsidP="00FC7726">
      <w:pPr>
        <w:jc w:val="center"/>
        <w:rPr>
          <w:rFonts w:ascii="Times New Roman" w:hAnsi="Times New Roman" w:cs="Times New Roman"/>
        </w:rPr>
      </w:pPr>
    </w:p>
    <w:p w14:paraId="162157FC" w14:textId="77777777" w:rsidR="00E84AF6" w:rsidRDefault="00E84AF6" w:rsidP="00FC7726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583EAF79" w14:textId="77777777" w:rsidR="004910ED" w:rsidRDefault="004910ED" w:rsidP="004910ED">
      <w:pPr>
        <w:rPr>
          <w:rFonts w:ascii="Times New Roman" w:hAnsi="Times New Roman" w:cs="Times New Roman"/>
        </w:rPr>
      </w:pPr>
    </w:p>
    <w:p w14:paraId="49026DD9" w14:textId="77777777" w:rsidR="007B2901" w:rsidRDefault="007B2901" w:rsidP="004910ED">
      <w:pPr>
        <w:rPr>
          <w:rFonts w:ascii="Times New Roman" w:hAnsi="Times New Roman" w:cs="Times New Roman"/>
        </w:rPr>
      </w:pPr>
    </w:p>
    <w:p w14:paraId="1AA31DAD" w14:textId="77777777" w:rsidR="00E06330" w:rsidRPr="0085679A" w:rsidRDefault="00E06330" w:rsidP="0085679A">
      <w:pPr>
        <w:jc w:val="center"/>
        <w:rPr>
          <w:rFonts w:ascii="Times New Roman" w:hAnsi="Times New Roman" w:cs="Times New Roman"/>
        </w:rPr>
      </w:pPr>
    </w:p>
    <w:p w14:paraId="5FE906BD" w14:textId="1B1C15FA" w:rsidR="00830569" w:rsidRPr="0085679A" w:rsidRDefault="0085679A" w:rsidP="0085679A">
      <w:pPr>
        <w:jc w:val="center"/>
        <w:rPr>
          <w:rFonts w:ascii="Times New Roman" w:hAnsi="Times New Roman" w:cs="Times New Roman"/>
        </w:rPr>
      </w:pPr>
      <w:r w:rsidRPr="0085679A">
        <w:rPr>
          <w:rFonts w:ascii="Times New Roman" w:hAnsi="Times New Roman" w:cs="Times New Roman"/>
        </w:rPr>
        <w:lastRenderedPageBreak/>
        <w:t>Works Cited</w:t>
      </w:r>
    </w:p>
    <w:p w14:paraId="28E6035F" w14:textId="77777777" w:rsidR="0085679A" w:rsidRPr="0085679A" w:rsidRDefault="0085679A" w:rsidP="00BE1C84">
      <w:pPr>
        <w:rPr>
          <w:rFonts w:ascii="Times New Roman" w:hAnsi="Times New Roman" w:cs="Times New Roman"/>
        </w:rPr>
      </w:pPr>
    </w:p>
    <w:p w14:paraId="1F83CFB8" w14:textId="1EC48CA7" w:rsidR="0085679A" w:rsidRDefault="0085679A" w:rsidP="0085679A">
      <w:pPr>
        <w:ind w:left="720" w:hanging="720"/>
        <w:rPr>
          <w:rFonts w:ascii="Times New Roman" w:hAnsi="Times New Roman" w:cs="Times New Roman"/>
        </w:rPr>
      </w:pPr>
      <w:r w:rsidRPr="0085679A">
        <w:rPr>
          <w:rFonts w:ascii="Times New Roman" w:hAnsi="Times New Roman" w:cs="Times New Roman"/>
        </w:rPr>
        <w:t xml:space="preserve">Laing, Justin. "WordPress Customization." </w:t>
      </w:r>
      <w:r w:rsidRPr="0085679A">
        <w:rPr>
          <w:rFonts w:ascii="Times New Roman" w:hAnsi="Times New Roman" w:cs="Times New Roman"/>
          <w:i/>
          <w:iCs/>
        </w:rPr>
        <w:t>WordPress Customization</w:t>
      </w:r>
      <w:r w:rsidRPr="0085679A">
        <w:rPr>
          <w:rFonts w:ascii="Times New Roman" w:hAnsi="Times New Roman" w:cs="Times New Roman"/>
        </w:rPr>
        <w:t>. N.p., 9 May 2007. Web. 31 Oct. 2012. &lt;http://merchantos.com/blog/2007/05/wordpress-customization/&gt;.</w:t>
      </w:r>
    </w:p>
    <w:p w14:paraId="0B5048D7" w14:textId="77777777" w:rsidR="003D37CF" w:rsidRDefault="003D37CF" w:rsidP="0085679A">
      <w:pPr>
        <w:ind w:left="720" w:hanging="720"/>
        <w:rPr>
          <w:rFonts w:ascii="Times New Roman" w:hAnsi="Times New Roman" w:cs="Times New Roman"/>
        </w:rPr>
      </w:pPr>
    </w:p>
    <w:p w14:paraId="2985C6A1" w14:textId="2B1E707E" w:rsidR="003D37CF" w:rsidRDefault="003D37CF" w:rsidP="0085679A">
      <w:pPr>
        <w:ind w:left="720" w:hanging="720"/>
        <w:rPr>
          <w:rFonts w:ascii="Times New Roman" w:hAnsi="Times New Roman" w:cs="Times New Roman"/>
        </w:rPr>
      </w:pPr>
      <w:r w:rsidRPr="003D37CF">
        <w:rPr>
          <w:rFonts w:ascii="Times New Roman" w:hAnsi="Times New Roman" w:cs="Times New Roman"/>
        </w:rPr>
        <w:t>"WordPress.org."</w:t>
      </w:r>
      <w:r>
        <w:rPr>
          <w:rFonts w:ascii="Times New Roman" w:hAnsi="Times New Roman" w:cs="Times New Roman"/>
        </w:rPr>
        <w:t xml:space="preserve"> </w:t>
      </w:r>
      <w:r w:rsidRPr="003D37CF">
        <w:rPr>
          <w:rFonts w:ascii="Times New Roman" w:hAnsi="Times New Roman" w:cs="Times New Roman"/>
          <w:i/>
          <w:iCs/>
        </w:rPr>
        <w:t>WordPress Plugins</w:t>
      </w:r>
      <w:r w:rsidRPr="003D37CF">
        <w:rPr>
          <w:rFonts w:ascii="Times New Roman" w:hAnsi="Times New Roman" w:cs="Times New Roman"/>
        </w:rPr>
        <w:t>. N.p., n.d. Web. 31 Oct</w:t>
      </w:r>
      <w:r>
        <w:rPr>
          <w:rFonts w:ascii="Times New Roman" w:hAnsi="Times New Roman" w:cs="Times New Roman"/>
        </w:rPr>
        <w:t>. 2012. &lt;http://wordpress.o rg/ex</w:t>
      </w:r>
      <w:r w:rsidRPr="003D37CF">
        <w:rPr>
          <w:rFonts w:ascii="Times New Roman" w:hAnsi="Times New Roman" w:cs="Times New Roman"/>
        </w:rPr>
        <w:t>tend/plugins/&gt;.</w:t>
      </w:r>
    </w:p>
    <w:p w14:paraId="05CE4920" w14:textId="77777777" w:rsidR="003D37CF" w:rsidRDefault="003D37CF" w:rsidP="0085679A">
      <w:pPr>
        <w:ind w:left="720" w:hanging="720"/>
        <w:rPr>
          <w:rFonts w:ascii="Times New Roman" w:hAnsi="Times New Roman" w:cs="Times New Roman"/>
        </w:rPr>
      </w:pPr>
    </w:p>
    <w:p w14:paraId="49CE6159" w14:textId="55D811E3" w:rsidR="003D37CF" w:rsidRDefault="003D37CF" w:rsidP="0085679A">
      <w:pPr>
        <w:ind w:left="720" w:hanging="720"/>
        <w:rPr>
          <w:rFonts w:ascii="Times New Roman" w:hAnsi="Times New Roman" w:cs="Times New Roman"/>
        </w:rPr>
      </w:pPr>
      <w:r w:rsidRPr="003D37CF">
        <w:rPr>
          <w:rFonts w:ascii="Times New Roman" w:hAnsi="Times New Roman" w:cs="Times New Roman"/>
        </w:rPr>
        <w:t xml:space="preserve">"The Benefits Of WordPress Websites." </w:t>
      </w:r>
      <w:r w:rsidRPr="003D37CF">
        <w:rPr>
          <w:rFonts w:ascii="Times New Roman" w:hAnsi="Times New Roman" w:cs="Times New Roman"/>
          <w:i/>
          <w:iCs/>
        </w:rPr>
        <w:t>HubPages</w:t>
      </w:r>
      <w:r w:rsidRPr="003D37CF">
        <w:rPr>
          <w:rFonts w:ascii="Times New Roman" w:hAnsi="Times New Roman" w:cs="Times New Roman"/>
        </w:rPr>
        <w:t>. N.p., n.d. Web. 31 Oct. 2012. &lt;http://dannydijitul.hubpages.com/hub/The-Benefits-Of-WordPress-Websites&gt;.</w:t>
      </w:r>
    </w:p>
    <w:p w14:paraId="4B29277A" w14:textId="77777777" w:rsidR="007A4082" w:rsidRPr="003D37CF" w:rsidRDefault="007A4082" w:rsidP="0085679A">
      <w:pPr>
        <w:ind w:left="720" w:hanging="720"/>
        <w:rPr>
          <w:rFonts w:ascii="Times New Roman" w:hAnsi="Times New Roman" w:cs="Times New Roman"/>
        </w:rPr>
      </w:pPr>
    </w:p>
    <w:tbl>
      <w:tblPr>
        <w:tblW w:w="88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1343"/>
        <w:gridCol w:w="1435"/>
        <w:gridCol w:w="1482"/>
        <w:gridCol w:w="1584"/>
      </w:tblGrid>
      <w:tr w:rsidR="0064063C" w:rsidRPr="0064063C" w14:paraId="1CDAE889" w14:textId="77777777" w:rsidTr="0064063C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E091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D4AB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9496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310F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DBE0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4063C" w:rsidRPr="0064063C" w14:paraId="419CFEDC" w14:textId="77777777" w:rsidTr="0064063C">
        <w:trPr>
          <w:trHeight w:val="360"/>
        </w:trPr>
        <w:tc>
          <w:tcPr>
            <w:tcW w:w="8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1517802D" w14:textId="77777777" w:rsidR="0064063C" w:rsidRPr="0064063C" w:rsidRDefault="0064063C" w:rsidP="0064063C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 w:rsidRPr="0064063C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WordPress Implementation Costs</w:t>
            </w:r>
          </w:p>
        </w:tc>
      </w:tr>
      <w:tr w:rsidR="0064063C" w:rsidRPr="0064063C" w14:paraId="075BB0BB" w14:textId="77777777" w:rsidTr="0064063C">
        <w:trPr>
          <w:trHeight w:val="3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3EEA26D2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64063C">
              <w:rPr>
                <w:rFonts w:ascii="Calibri" w:eastAsia="Times New Roman" w:hAnsi="Calibri" w:cs="Times New Roman"/>
                <w:b/>
                <w:bCs/>
              </w:rPr>
              <w:t>Cost Type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37E02B85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64063C">
              <w:rPr>
                <w:rFonts w:ascii="Calibri" w:eastAsia="Times New Roman" w:hAnsi="Calibri" w:cs="Times New Roman"/>
                <w:b/>
                <w:bCs/>
              </w:rPr>
              <w:t>Year 1 Cost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2DF25001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64063C">
              <w:rPr>
                <w:rFonts w:ascii="Calibri" w:eastAsia="Times New Roman" w:hAnsi="Calibri" w:cs="Times New Roman"/>
                <w:b/>
                <w:bCs/>
              </w:rPr>
              <w:t>Year 2 Cost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43F4032A" w14:textId="3A16BA2F" w:rsidR="0064063C" w:rsidRPr="0064063C" w:rsidRDefault="0064063C" w:rsidP="0064063C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64063C">
              <w:rPr>
                <w:rFonts w:ascii="Calibri" w:eastAsia="Times New Roman" w:hAnsi="Calibri" w:cs="Times New Roman"/>
                <w:b/>
                <w:bCs/>
              </w:rPr>
              <w:t>Year 3 Cost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032A4312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64063C">
              <w:rPr>
                <w:rFonts w:ascii="Calibri" w:eastAsia="Times New Roman" w:hAnsi="Calibri" w:cs="Times New Roman"/>
                <w:b/>
                <w:bCs/>
              </w:rPr>
              <w:t>Total Cost</w:t>
            </w:r>
          </w:p>
        </w:tc>
      </w:tr>
      <w:tr w:rsidR="0064063C" w:rsidRPr="0064063C" w14:paraId="17F631AB" w14:textId="77777777" w:rsidTr="0064063C">
        <w:trPr>
          <w:trHeight w:val="3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6397A956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color w:val="000000"/>
              </w:rPr>
            </w:pPr>
            <w:r w:rsidRPr="0064063C">
              <w:rPr>
                <w:rFonts w:ascii="Calibri" w:eastAsia="Times New Roman" w:hAnsi="Calibri" w:cs="Times New Roman"/>
                <w:color w:val="000000"/>
              </w:rPr>
              <w:t>Training and Loss in Productivity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4C4829F0" w14:textId="5EBB140C" w:rsidR="0064063C" w:rsidRPr="0064063C" w:rsidRDefault="00112450" w:rsidP="0064063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="0064063C" w:rsidRPr="0064063C">
              <w:rPr>
                <w:rFonts w:ascii="Calibri" w:eastAsia="Times New Roman" w:hAnsi="Calibri" w:cs="Times New Roman"/>
                <w:color w:val="000000"/>
              </w:rPr>
              <w:t xml:space="preserve">20,000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077DC7B7" w14:textId="77777777" w:rsidR="0064063C" w:rsidRPr="0064063C" w:rsidRDefault="0064063C" w:rsidP="0064063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4063C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7F635DB1" w14:textId="77777777" w:rsidR="0064063C" w:rsidRPr="0064063C" w:rsidRDefault="0064063C" w:rsidP="0064063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4063C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220E4192" w14:textId="247236D3" w:rsidR="0064063C" w:rsidRPr="0064063C" w:rsidRDefault="004910ED" w:rsidP="0064063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="0064063C" w:rsidRPr="0064063C">
              <w:rPr>
                <w:rFonts w:ascii="Calibri" w:eastAsia="Times New Roman" w:hAnsi="Calibri" w:cs="Times New Roman"/>
                <w:color w:val="000000"/>
              </w:rPr>
              <w:t xml:space="preserve">20,000 </w:t>
            </w:r>
          </w:p>
        </w:tc>
      </w:tr>
      <w:tr w:rsidR="0064063C" w:rsidRPr="0064063C" w14:paraId="6AD69E71" w14:textId="77777777" w:rsidTr="0064063C">
        <w:trPr>
          <w:trHeight w:val="3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5ADC265D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color w:val="000000"/>
              </w:rPr>
            </w:pPr>
            <w:r w:rsidRPr="0064063C">
              <w:rPr>
                <w:rFonts w:ascii="Calibri" w:eastAsia="Times New Roman" w:hAnsi="Calibri" w:cs="Times New Roman"/>
                <w:color w:val="000000"/>
              </w:rPr>
              <w:t>Hardware and Software Maintenance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4AB8B54C" w14:textId="77777777" w:rsidR="0064063C" w:rsidRPr="0064063C" w:rsidRDefault="0064063C" w:rsidP="0064063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4063C">
              <w:rPr>
                <w:rFonts w:ascii="Calibri" w:eastAsia="Times New Roman" w:hAnsi="Calibri" w:cs="Times New Roman"/>
                <w:color w:val="000000"/>
              </w:rPr>
              <w:t xml:space="preserve">$18,000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2B0FF396" w14:textId="77777777" w:rsidR="0064063C" w:rsidRPr="0064063C" w:rsidRDefault="0064063C" w:rsidP="0064063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4063C">
              <w:rPr>
                <w:rFonts w:ascii="Calibri" w:eastAsia="Times New Roman" w:hAnsi="Calibri" w:cs="Times New Roman"/>
                <w:color w:val="000000"/>
              </w:rPr>
              <w:t xml:space="preserve">$18,000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1E008634" w14:textId="77777777" w:rsidR="0064063C" w:rsidRPr="0064063C" w:rsidRDefault="0064063C" w:rsidP="0064063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4063C">
              <w:rPr>
                <w:rFonts w:ascii="Calibri" w:eastAsia="Times New Roman" w:hAnsi="Calibri" w:cs="Times New Roman"/>
                <w:color w:val="000000"/>
              </w:rPr>
              <w:t xml:space="preserve">$18,000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15294206" w14:textId="77777777" w:rsidR="0064063C" w:rsidRPr="0064063C" w:rsidRDefault="0064063C" w:rsidP="0064063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4063C">
              <w:rPr>
                <w:rFonts w:ascii="Calibri" w:eastAsia="Times New Roman" w:hAnsi="Calibri" w:cs="Times New Roman"/>
                <w:color w:val="000000"/>
              </w:rPr>
              <w:t xml:space="preserve">$54,000 </w:t>
            </w:r>
          </w:p>
        </w:tc>
      </w:tr>
      <w:tr w:rsidR="0064063C" w:rsidRPr="0064063C" w14:paraId="51F89880" w14:textId="77777777" w:rsidTr="0064063C">
        <w:trPr>
          <w:trHeight w:val="3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46895315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color w:val="000000"/>
              </w:rPr>
            </w:pPr>
            <w:r w:rsidRPr="0064063C">
              <w:rPr>
                <w:rFonts w:ascii="Calibri" w:eastAsia="Times New Roman" w:hAnsi="Calibri" w:cs="Times New Roman"/>
                <w:color w:val="000000"/>
              </w:rPr>
              <w:t>Hardware and System Software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1D451430" w14:textId="77777777" w:rsidR="0064063C" w:rsidRPr="0064063C" w:rsidRDefault="0064063C" w:rsidP="0064063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4063C">
              <w:rPr>
                <w:rFonts w:ascii="Calibri" w:eastAsia="Times New Roman" w:hAnsi="Calibri" w:cs="Times New Roman"/>
                <w:color w:val="000000"/>
              </w:rPr>
              <w:t xml:space="preserve">$100,000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7E243AD1" w14:textId="77777777" w:rsidR="0064063C" w:rsidRPr="0064063C" w:rsidRDefault="0064063C" w:rsidP="0064063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4063C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4EF16BC5" w14:textId="77777777" w:rsidR="0064063C" w:rsidRPr="0064063C" w:rsidRDefault="0064063C" w:rsidP="0064063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4063C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1EC04A8C" w14:textId="77777777" w:rsidR="0064063C" w:rsidRPr="0064063C" w:rsidRDefault="0064063C" w:rsidP="0064063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4063C">
              <w:rPr>
                <w:rFonts w:ascii="Calibri" w:eastAsia="Times New Roman" w:hAnsi="Calibri" w:cs="Times New Roman"/>
                <w:color w:val="000000"/>
              </w:rPr>
              <w:t xml:space="preserve">$100,000 </w:t>
            </w:r>
          </w:p>
        </w:tc>
      </w:tr>
      <w:tr w:rsidR="0064063C" w:rsidRPr="0064063C" w14:paraId="0EE2D17C" w14:textId="77777777" w:rsidTr="0064063C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56D1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747C" w14:textId="77777777" w:rsidR="0064063C" w:rsidRPr="0064063C" w:rsidRDefault="0064063C" w:rsidP="0064063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6363" w14:textId="77777777" w:rsidR="0064063C" w:rsidRPr="0064063C" w:rsidRDefault="0064063C" w:rsidP="0064063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26907222" w14:textId="77777777" w:rsidR="0064063C" w:rsidRPr="0064063C" w:rsidRDefault="0064063C" w:rsidP="0064063C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063C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0E77396D" w14:textId="4D00B8B0" w:rsidR="0064063C" w:rsidRPr="0064063C" w:rsidRDefault="004910ED" w:rsidP="0064063C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$1</w:t>
            </w:r>
            <w:r w:rsidR="0064063C" w:rsidRPr="0064063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74,000 </w:t>
            </w:r>
          </w:p>
        </w:tc>
      </w:tr>
      <w:tr w:rsidR="0064063C" w:rsidRPr="0064063C" w14:paraId="4444701B" w14:textId="77777777" w:rsidTr="0064063C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2F15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F27A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EE7D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05C7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915C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4063C" w:rsidRPr="0064063C" w14:paraId="43F7506F" w14:textId="77777777" w:rsidTr="0064063C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950D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D403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4B15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5638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8A44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4063C" w:rsidRPr="0064063C" w14:paraId="77440660" w14:textId="77777777" w:rsidTr="0064063C">
        <w:trPr>
          <w:trHeight w:val="360"/>
        </w:trPr>
        <w:tc>
          <w:tcPr>
            <w:tcW w:w="8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01D58460" w14:textId="77777777" w:rsidR="0064063C" w:rsidRPr="0064063C" w:rsidRDefault="0064063C" w:rsidP="0064063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4063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Salary Costs</w:t>
            </w:r>
          </w:p>
        </w:tc>
      </w:tr>
      <w:tr w:rsidR="0064063C" w:rsidRPr="0064063C" w14:paraId="2A39A922" w14:textId="77777777" w:rsidTr="0064063C">
        <w:trPr>
          <w:trHeight w:val="3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07B5973A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063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5C774A56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063C">
              <w:rPr>
                <w:rFonts w:ascii="Calibri" w:eastAsia="Times New Roman" w:hAnsi="Calibri" w:cs="Times New Roman"/>
                <w:b/>
                <w:bCs/>
                <w:color w:val="000000"/>
              </w:rPr>
              <w:t># of Developers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676B9CE8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063C">
              <w:rPr>
                <w:rFonts w:ascii="Calibri" w:eastAsia="Times New Roman" w:hAnsi="Calibri" w:cs="Times New Roman"/>
                <w:b/>
                <w:bCs/>
                <w:color w:val="000000"/>
              </w:rPr>
              <w:t>Developer Salary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266F5E0E" w14:textId="55E78844" w:rsidR="0064063C" w:rsidRPr="0064063C" w:rsidRDefault="0064063C" w:rsidP="0064063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063C">
              <w:rPr>
                <w:rFonts w:ascii="Calibri" w:eastAsia="Times New Roman" w:hAnsi="Calibri" w:cs="Times New Roman"/>
                <w:b/>
                <w:bCs/>
                <w:color w:val="000000"/>
              </w:rPr>
              <w:t># Of Years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1977F689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063C">
              <w:rPr>
                <w:rFonts w:ascii="Calibri" w:eastAsia="Times New Roman" w:hAnsi="Calibri" w:cs="Times New Roman"/>
                <w:b/>
                <w:bCs/>
                <w:color w:val="000000"/>
              </w:rPr>
              <w:t>Total Salary Costs</w:t>
            </w:r>
          </w:p>
        </w:tc>
      </w:tr>
      <w:tr w:rsidR="0064063C" w:rsidRPr="0064063C" w14:paraId="3EF5997D" w14:textId="77777777" w:rsidTr="0064063C">
        <w:trPr>
          <w:trHeight w:val="3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011A3C25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color w:val="000000"/>
              </w:rPr>
            </w:pPr>
            <w:r w:rsidRPr="0064063C">
              <w:rPr>
                <w:rFonts w:ascii="Calibri" w:eastAsia="Times New Roman" w:hAnsi="Calibri" w:cs="Times New Roman"/>
                <w:color w:val="000000"/>
              </w:rPr>
              <w:t>Before Implementation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66821328" w14:textId="77777777" w:rsidR="0064063C" w:rsidRPr="0064063C" w:rsidRDefault="0064063C" w:rsidP="0064063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4063C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2725DCD2" w14:textId="77777777" w:rsidR="0064063C" w:rsidRPr="0064063C" w:rsidRDefault="0064063C" w:rsidP="0064063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4063C">
              <w:rPr>
                <w:rFonts w:ascii="Calibri" w:eastAsia="Times New Roman" w:hAnsi="Calibri" w:cs="Times New Roman"/>
                <w:color w:val="000000"/>
              </w:rPr>
              <w:t xml:space="preserve">$125,000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729529D2" w14:textId="77777777" w:rsidR="0064063C" w:rsidRPr="0064063C" w:rsidRDefault="0064063C" w:rsidP="0064063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4063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5F724CB5" w14:textId="77777777" w:rsidR="0064063C" w:rsidRPr="0064063C" w:rsidRDefault="0064063C" w:rsidP="0064063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4063C">
              <w:rPr>
                <w:rFonts w:ascii="Calibri" w:eastAsia="Times New Roman" w:hAnsi="Calibri" w:cs="Times New Roman"/>
                <w:color w:val="000000"/>
              </w:rPr>
              <w:t xml:space="preserve">$4,500,000 </w:t>
            </w:r>
          </w:p>
        </w:tc>
      </w:tr>
      <w:tr w:rsidR="0064063C" w:rsidRPr="0064063C" w14:paraId="36D57C66" w14:textId="77777777" w:rsidTr="0064063C">
        <w:trPr>
          <w:trHeight w:val="3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6F0E332A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color w:val="000000"/>
              </w:rPr>
            </w:pPr>
            <w:r w:rsidRPr="0064063C">
              <w:rPr>
                <w:rFonts w:ascii="Calibri" w:eastAsia="Times New Roman" w:hAnsi="Calibri" w:cs="Times New Roman"/>
                <w:color w:val="000000"/>
              </w:rPr>
              <w:t>After Implementation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0ECDBB89" w14:textId="77777777" w:rsidR="0064063C" w:rsidRPr="0064063C" w:rsidRDefault="0064063C" w:rsidP="0064063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4063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05A03231" w14:textId="77777777" w:rsidR="0064063C" w:rsidRPr="0064063C" w:rsidRDefault="0064063C" w:rsidP="0064063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4063C">
              <w:rPr>
                <w:rFonts w:ascii="Calibri" w:eastAsia="Times New Roman" w:hAnsi="Calibri" w:cs="Times New Roman"/>
                <w:color w:val="000000"/>
              </w:rPr>
              <w:t xml:space="preserve">$125,000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6DB236D9" w14:textId="77777777" w:rsidR="0064063C" w:rsidRPr="0064063C" w:rsidRDefault="0064063C" w:rsidP="0064063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4063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68EF13BF" w14:textId="77777777" w:rsidR="0064063C" w:rsidRPr="0064063C" w:rsidRDefault="0064063C" w:rsidP="0064063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4063C">
              <w:rPr>
                <w:rFonts w:ascii="Calibri" w:eastAsia="Times New Roman" w:hAnsi="Calibri" w:cs="Times New Roman"/>
                <w:color w:val="000000"/>
              </w:rPr>
              <w:t xml:space="preserve">$1,875,000 </w:t>
            </w:r>
          </w:p>
        </w:tc>
      </w:tr>
      <w:tr w:rsidR="0064063C" w:rsidRPr="0064063C" w14:paraId="6177A7DB" w14:textId="77777777" w:rsidTr="0064063C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321E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734D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38F8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0EBB86CC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063C">
              <w:rPr>
                <w:rFonts w:ascii="Calibri" w:eastAsia="Times New Roman" w:hAnsi="Calibri" w:cs="Times New Roman"/>
                <w:b/>
                <w:bCs/>
                <w:color w:val="000000"/>
              </w:rPr>
              <w:t>Salary Savings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4B2EE799" w14:textId="77777777" w:rsidR="0064063C" w:rsidRPr="0064063C" w:rsidRDefault="0064063C" w:rsidP="0064063C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063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$2,625,000 </w:t>
            </w:r>
          </w:p>
        </w:tc>
      </w:tr>
      <w:tr w:rsidR="0064063C" w:rsidRPr="0064063C" w14:paraId="69295F03" w14:textId="77777777" w:rsidTr="0064063C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5D24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0D17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EB1F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CDD7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992E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4063C" w:rsidRPr="0064063C" w14:paraId="5EFF390E" w14:textId="77777777" w:rsidTr="0064063C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E61B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88DA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F488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B703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AB02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4063C" w:rsidRPr="0064063C" w14:paraId="4883F0E5" w14:textId="77777777" w:rsidTr="0064063C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A9F4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9D47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8A01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2F18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6052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4063C" w:rsidRPr="0064063C" w14:paraId="000B8C5C" w14:textId="77777777" w:rsidTr="0064063C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697F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6584DA9E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063C">
              <w:rPr>
                <w:rFonts w:ascii="Calibri" w:eastAsia="Times New Roman" w:hAnsi="Calibri" w:cs="Times New Roman"/>
                <w:b/>
                <w:bCs/>
                <w:color w:val="000000"/>
              </w:rPr>
              <w:t>Total Savings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34C3C30E" w14:textId="6697F1A7" w:rsidR="0064063C" w:rsidRPr="0064063C" w:rsidRDefault="004910ED" w:rsidP="0064063C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$2,4</w:t>
            </w:r>
            <w:r w:rsidR="0064063C" w:rsidRPr="0064063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51,000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B9E4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3673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4063C" w:rsidRPr="0064063C" w14:paraId="51C5A6A4" w14:textId="77777777" w:rsidTr="0064063C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49D6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7B38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1113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D7CC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9B67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4063C" w:rsidRPr="0064063C" w14:paraId="35AEA459" w14:textId="77777777" w:rsidTr="0064063C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D4D2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3DB5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EBD2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B16E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9025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4063C" w:rsidRPr="0064063C" w14:paraId="4343995F" w14:textId="77777777" w:rsidTr="0064063C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BA0F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8F1D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382E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2515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97CD" w14:textId="77777777" w:rsidR="0064063C" w:rsidRPr="0064063C" w:rsidRDefault="0064063C" w:rsidP="006406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CCE100C" w14:textId="77777777" w:rsidR="0085679A" w:rsidRDefault="0085679A"/>
    <w:sectPr w:rsidR="0085679A" w:rsidSect="001D0D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84"/>
    <w:rsid w:val="000A0440"/>
    <w:rsid w:val="00112396"/>
    <w:rsid w:val="00112450"/>
    <w:rsid w:val="00145C55"/>
    <w:rsid w:val="001C747B"/>
    <w:rsid w:val="001D0D4E"/>
    <w:rsid w:val="002012C1"/>
    <w:rsid w:val="002770BC"/>
    <w:rsid w:val="00330846"/>
    <w:rsid w:val="003D37CF"/>
    <w:rsid w:val="00406463"/>
    <w:rsid w:val="004749B7"/>
    <w:rsid w:val="004910ED"/>
    <w:rsid w:val="004D11DE"/>
    <w:rsid w:val="00516D4F"/>
    <w:rsid w:val="00585132"/>
    <w:rsid w:val="00594407"/>
    <w:rsid w:val="005B7266"/>
    <w:rsid w:val="005F6996"/>
    <w:rsid w:val="00613DBD"/>
    <w:rsid w:val="00613E16"/>
    <w:rsid w:val="00614585"/>
    <w:rsid w:val="0064063C"/>
    <w:rsid w:val="00646B0A"/>
    <w:rsid w:val="00793AE9"/>
    <w:rsid w:val="007A4082"/>
    <w:rsid w:val="007B2901"/>
    <w:rsid w:val="00830569"/>
    <w:rsid w:val="0085679A"/>
    <w:rsid w:val="00870B6D"/>
    <w:rsid w:val="008E4692"/>
    <w:rsid w:val="00941293"/>
    <w:rsid w:val="00A706A1"/>
    <w:rsid w:val="00B06EA8"/>
    <w:rsid w:val="00B10BEF"/>
    <w:rsid w:val="00B530E2"/>
    <w:rsid w:val="00B85771"/>
    <w:rsid w:val="00BE1C84"/>
    <w:rsid w:val="00C21B05"/>
    <w:rsid w:val="00C61C21"/>
    <w:rsid w:val="00D72312"/>
    <w:rsid w:val="00E06330"/>
    <w:rsid w:val="00E57C5A"/>
    <w:rsid w:val="00E84AF6"/>
    <w:rsid w:val="00F83BD8"/>
    <w:rsid w:val="00FC69B3"/>
    <w:rsid w:val="00FC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BEFC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479</Words>
  <Characters>2735</Characters>
  <Application>Microsoft Macintosh Word</Application>
  <DocSecurity>0</DocSecurity>
  <Lines>22</Lines>
  <Paragraphs>6</Paragraphs>
  <ScaleCrop>false</ScaleCrop>
  <Company>Temple University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Dupell</dc:creator>
  <cp:keywords/>
  <dc:description/>
  <cp:lastModifiedBy>David Dupell</cp:lastModifiedBy>
  <cp:revision>2</cp:revision>
  <cp:lastPrinted>2012-11-06T23:54:00Z</cp:lastPrinted>
  <dcterms:created xsi:type="dcterms:W3CDTF">2012-11-06T23:54:00Z</dcterms:created>
  <dcterms:modified xsi:type="dcterms:W3CDTF">2012-11-06T23:54:00Z</dcterms:modified>
</cp:coreProperties>
</file>