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DC" w:rsidRDefault="007542DC" w:rsidP="007542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Donohue</w:t>
      </w:r>
    </w:p>
    <w:p w:rsidR="007542DC" w:rsidRDefault="007542DC" w:rsidP="007542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SharePoint</w:t>
      </w:r>
      <w:r w:rsidR="00501CA3">
        <w:rPr>
          <w:rFonts w:ascii="Times New Roman" w:hAnsi="Times New Roman" w:cs="Times New Roman"/>
          <w:sz w:val="24"/>
          <w:szCs w:val="24"/>
        </w:rPr>
        <w:t>-Revised</w:t>
      </w:r>
      <w:bookmarkStart w:id="0" w:name="_GoBack"/>
      <w:bookmarkEnd w:id="0"/>
    </w:p>
    <w:p w:rsidR="007542DC" w:rsidRDefault="000063AD" w:rsidP="007542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Investing in</w:t>
      </w:r>
      <w:r w:rsidR="007542DC">
        <w:rPr>
          <w:rFonts w:ascii="Times New Roman" w:hAnsi="Times New Roman" w:cs="Times New Roman"/>
          <w:sz w:val="24"/>
          <w:szCs w:val="24"/>
        </w:rPr>
        <w:t xml:space="preserve"> SharePoint would</w:t>
      </w:r>
      <w:r>
        <w:rPr>
          <w:rFonts w:ascii="Times New Roman" w:hAnsi="Times New Roman" w:cs="Times New Roman"/>
          <w:sz w:val="24"/>
          <w:szCs w:val="24"/>
        </w:rPr>
        <w:t xml:space="preserve"> make </w:t>
      </w:r>
      <w:r w:rsidR="00345567">
        <w:rPr>
          <w:rFonts w:ascii="Times New Roman" w:hAnsi="Times New Roman" w:cs="Times New Roman"/>
          <w:sz w:val="24"/>
          <w:szCs w:val="24"/>
        </w:rPr>
        <w:t xml:space="preserve">our company to be more </w:t>
      </w:r>
      <w:r w:rsidR="00F11A81">
        <w:rPr>
          <w:rFonts w:ascii="Times New Roman" w:hAnsi="Times New Roman" w:cs="Times New Roman"/>
          <w:sz w:val="24"/>
          <w:szCs w:val="24"/>
        </w:rPr>
        <w:t>productive</w:t>
      </w:r>
      <w:r w:rsidR="00345567">
        <w:rPr>
          <w:rFonts w:ascii="Times New Roman" w:hAnsi="Times New Roman" w:cs="Times New Roman"/>
          <w:sz w:val="24"/>
          <w:szCs w:val="24"/>
        </w:rPr>
        <w:t xml:space="preserve"> </w:t>
      </w:r>
      <w:r w:rsidR="00F11A81">
        <w:rPr>
          <w:rFonts w:ascii="Times New Roman" w:hAnsi="Times New Roman" w:cs="Times New Roman"/>
          <w:sz w:val="24"/>
          <w:szCs w:val="24"/>
        </w:rPr>
        <w:t>and gain billable hours</w:t>
      </w:r>
      <w:r w:rsidR="007542DC">
        <w:rPr>
          <w:rFonts w:ascii="Times New Roman" w:hAnsi="Times New Roman" w:cs="Times New Roman"/>
          <w:sz w:val="24"/>
          <w:szCs w:val="24"/>
        </w:rPr>
        <w:t xml:space="preserve">. SharePoint </w:t>
      </w:r>
      <w:r w:rsidR="00F11A81">
        <w:rPr>
          <w:rFonts w:ascii="Times New Roman" w:hAnsi="Times New Roman" w:cs="Times New Roman"/>
          <w:sz w:val="24"/>
          <w:szCs w:val="24"/>
        </w:rPr>
        <w:t>is a web-based application that can facilitate our documents and allow our employees to collaborate easi</w:t>
      </w:r>
      <w:r>
        <w:rPr>
          <w:rFonts w:ascii="Times New Roman" w:hAnsi="Times New Roman" w:cs="Times New Roman"/>
          <w:sz w:val="24"/>
          <w:szCs w:val="24"/>
        </w:rPr>
        <w:t>ly</w:t>
      </w:r>
      <w:r w:rsidR="00F11A81">
        <w:rPr>
          <w:rFonts w:ascii="Times New Roman" w:hAnsi="Times New Roman" w:cs="Times New Roman"/>
          <w:sz w:val="24"/>
          <w:szCs w:val="24"/>
        </w:rPr>
        <w:t>. SharePoint will allow us to gain 400 more billable hours per employee and</w:t>
      </w:r>
      <w:r w:rsidR="007D6FE2">
        <w:rPr>
          <w:rFonts w:ascii="Times New Roman" w:hAnsi="Times New Roman" w:cs="Times New Roman"/>
          <w:sz w:val="24"/>
          <w:szCs w:val="24"/>
        </w:rPr>
        <w:t xml:space="preserve"> have a </w:t>
      </w:r>
      <w:r>
        <w:rPr>
          <w:rFonts w:ascii="Times New Roman" w:hAnsi="Times New Roman" w:cs="Times New Roman"/>
          <w:sz w:val="24"/>
          <w:szCs w:val="24"/>
        </w:rPr>
        <w:t>three</w:t>
      </w:r>
      <w:r w:rsidR="007D6FE2">
        <w:rPr>
          <w:rFonts w:ascii="Times New Roman" w:hAnsi="Times New Roman" w:cs="Times New Roman"/>
          <w:sz w:val="24"/>
          <w:szCs w:val="24"/>
        </w:rPr>
        <w:t>-year net benefit of $1,846,250.</w:t>
      </w:r>
      <w:r w:rsidR="00470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2DC" w:rsidRDefault="007542DC" w:rsidP="007542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Currently our PMP’s are wasting valuable billing hours</w:t>
      </w:r>
      <w:r w:rsidR="000063AD">
        <w:rPr>
          <w:rFonts w:ascii="Times New Roman" w:hAnsi="Times New Roman" w:cs="Times New Roman"/>
          <w:sz w:val="24"/>
          <w:szCs w:val="24"/>
        </w:rPr>
        <w:t xml:space="preserve"> using</w:t>
      </w:r>
      <w:r w:rsidR="00470361">
        <w:rPr>
          <w:rFonts w:ascii="Times New Roman" w:hAnsi="Times New Roman" w:cs="Times New Roman"/>
          <w:sz w:val="24"/>
          <w:szCs w:val="24"/>
        </w:rPr>
        <w:t xml:space="preserve"> our current internal document management system</w:t>
      </w:r>
      <w:r>
        <w:rPr>
          <w:rFonts w:ascii="Times New Roman" w:hAnsi="Times New Roman" w:cs="Times New Roman"/>
          <w:sz w:val="24"/>
          <w:szCs w:val="24"/>
        </w:rPr>
        <w:t xml:space="preserve">.  With SharePoint, </w:t>
      </w:r>
      <w:r w:rsidR="00985A97">
        <w:rPr>
          <w:rFonts w:ascii="Times New Roman" w:hAnsi="Times New Roman" w:cs="Times New Roman"/>
          <w:sz w:val="24"/>
          <w:szCs w:val="24"/>
        </w:rPr>
        <w:t>all our important documents</w:t>
      </w:r>
      <w:r w:rsidR="00470361">
        <w:rPr>
          <w:rFonts w:ascii="Times New Roman" w:hAnsi="Times New Roman" w:cs="Times New Roman"/>
          <w:sz w:val="24"/>
          <w:szCs w:val="24"/>
        </w:rPr>
        <w:t xml:space="preserve"> </w:t>
      </w:r>
      <w:r w:rsidR="000063AD">
        <w:rPr>
          <w:rFonts w:ascii="Times New Roman" w:hAnsi="Times New Roman" w:cs="Times New Roman"/>
          <w:sz w:val="24"/>
          <w:szCs w:val="24"/>
        </w:rPr>
        <w:t xml:space="preserve">are on </w:t>
      </w:r>
      <w:r w:rsidR="00470361">
        <w:rPr>
          <w:rFonts w:ascii="Times New Roman" w:hAnsi="Times New Roman" w:cs="Times New Roman"/>
          <w:sz w:val="24"/>
          <w:szCs w:val="24"/>
        </w:rPr>
        <w:t>a single platform and allow us to</w:t>
      </w:r>
      <w:r w:rsidR="00807736">
        <w:rPr>
          <w:rFonts w:ascii="Times New Roman" w:hAnsi="Times New Roman" w:cs="Times New Roman"/>
          <w:sz w:val="24"/>
          <w:szCs w:val="24"/>
        </w:rPr>
        <w:t xml:space="preserve"> access and </w:t>
      </w:r>
      <w:r w:rsidR="000063AD">
        <w:rPr>
          <w:rFonts w:ascii="Times New Roman" w:hAnsi="Times New Roman" w:cs="Times New Roman"/>
          <w:sz w:val="24"/>
          <w:szCs w:val="24"/>
        </w:rPr>
        <w:t xml:space="preserve">share our documents </w:t>
      </w:r>
      <w:r w:rsidR="00470361">
        <w:rPr>
          <w:rFonts w:ascii="Times New Roman" w:hAnsi="Times New Roman" w:cs="Times New Roman"/>
          <w:sz w:val="24"/>
          <w:szCs w:val="24"/>
        </w:rPr>
        <w:t>more efficiently.</w:t>
      </w:r>
      <w:r w:rsidR="00985A97">
        <w:rPr>
          <w:rFonts w:ascii="Times New Roman" w:hAnsi="Times New Roman" w:cs="Times New Roman"/>
          <w:sz w:val="24"/>
          <w:szCs w:val="24"/>
        </w:rPr>
        <w:t xml:space="preserve"> The web-based application tool integrates with Microsoft </w:t>
      </w:r>
      <w:r w:rsidR="00807736">
        <w:rPr>
          <w:rFonts w:ascii="Times New Roman" w:hAnsi="Times New Roman" w:cs="Times New Roman"/>
          <w:sz w:val="24"/>
          <w:szCs w:val="24"/>
        </w:rPr>
        <w:t>Office</w:t>
      </w:r>
      <w:r w:rsidR="000063AD">
        <w:rPr>
          <w:rFonts w:ascii="Times New Roman" w:hAnsi="Times New Roman" w:cs="Times New Roman"/>
          <w:sz w:val="24"/>
          <w:szCs w:val="24"/>
        </w:rPr>
        <w:t>.  It’</w:t>
      </w:r>
      <w:r w:rsidR="00985A97">
        <w:rPr>
          <w:rFonts w:ascii="Times New Roman" w:hAnsi="Times New Roman" w:cs="Times New Roman"/>
          <w:sz w:val="24"/>
          <w:szCs w:val="24"/>
        </w:rPr>
        <w:t xml:space="preserve">s essentially a place to store, share, and access information from any device at any time. For example, instead of our PMP’s wasting time on sharing and </w:t>
      </w:r>
      <w:r w:rsidR="000063AD">
        <w:rPr>
          <w:rFonts w:ascii="Times New Roman" w:hAnsi="Times New Roman" w:cs="Times New Roman"/>
          <w:sz w:val="24"/>
          <w:szCs w:val="24"/>
        </w:rPr>
        <w:t>accessing their documents at a</w:t>
      </w:r>
      <w:r w:rsidR="00985A97">
        <w:rPr>
          <w:rFonts w:ascii="Times New Roman" w:hAnsi="Times New Roman" w:cs="Times New Roman"/>
          <w:sz w:val="24"/>
          <w:szCs w:val="24"/>
        </w:rPr>
        <w:t xml:space="preserve"> slow</w:t>
      </w:r>
      <w:r w:rsidR="000063AD">
        <w:rPr>
          <w:rFonts w:ascii="Times New Roman" w:hAnsi="Times New Roman" w:cs="Times New Roman"/>
          <w:sz w:val="24"/>
          <w:szCs w:val="24"/>
        </w:rPr>
        <w:t>er</w:t>
      </w:r>
      <w:r w:rsidR="00985A97">
        <w:rPr>
          <w:rFonts w:ascii="Times New Roman" w:hAnsi="Times New Roman" w:cs="Times New Roman"/>
          <w:sz w:val="24"/>
          <w:szCs w:val="24"/>
        </w:rPr>
        <w:t xml:space="preserve"> rate</w:t>
      </w:r>
      <w:r w:rsidR="000063AD">
        <w:rPr>
          <w:rFonts w:ascii="Times New Roman" w:hAnsi="Times New Roman" w:cs="Times New Roman"/>
          <w:sz w:val="24"/>
          <w:szCs w:val="24"/>
        </w:rPr>
        <w:t>,</w:t>
      </w:r>
      <w:r w:rsidR="00985A97">
        <w:rPr>
          <w:rFonts w:ascii="Times New Roman" w:hAnsi="Times New Roman" w:cs="Times New Roman"/>
          <w:sz w:val="24"/>
          <w:szCs w:val="24"/>
        </w:rPr>
        <w:t xml:space="preserve"> it all can be</w:t>
      </w:r>
      <w:r w:rsidR="000063AD">
        <w:rPr>
          <w:rFonts w:ascii="Times New Roman" w:hAnsi="Times New Roman" w:cs="Times New Roman"/>
          <w:sz w:val="24"/>
          <w:szCs w:val="24"/>
        </w:rPr>
        <w:t xml:space="preserve"> done on one platform</w:t>
      </w:r>
      <w:r w:rsidR="00985A97">
        <w:rPr>
          <w:rFonts w:ascii="Times New Roman" w:hAnsi="Times New Roman" w:cs="Times New Roman"/>
          <w:sz w:val="24"/>
          <w:szCs w:val="24"/>
        </w:rPr>
        <w:t xml:space="preserve"> more secure</w:t>
      </w:r>
      <w:r w:rsidR="000063AD">
        <w:rPr>
          <w:rFonts w:ascii="Times New Roman" w:hAnsi="Times New Roman" w:cs="Times New Roman"/>
          <w:sz w:val="24"/>
          <w:szCs w:val="24"/>
        </w:rPr>
        <w:t>ly</w:t>
      </w:r>
      <w:r w:rsidR="00985A97">
        <w:rPr>
          <w:rFonts w:ascii="Times New Roman" w:hAnsi="Times New Roman" w:cs="Times New Roman"/>
          <w:sz w:val="24"/>
          <w:szCs w:val="24"/>
        </w:rPr>
        <w:t xml:space="preserve"> than we are now.  An investment into SharePoint will </w:t>
      </w:r>
      <w:r w:rsidR="000063AD">
        <w:rPr>
          <w:rFonts w:ascii="Times New Roman" w:hAnsi="Times New Roman" w:cs="Times New Roman"/>
          <w:sz w:val="24"/>
          <w:szCs w:val="24"/>
        </w:rPr>
        <w:t>make us</w:t>
      </w:r>
      <w:r w:rsidR="00985A97">
        <w:rPr>
          <w:rFonts w:ascii="Times New Roman" w:hAnsi="Times New Roman" w:cs="Times New Roman"/>
          <w:sz w:val="24"/>
          <w:szCs w:val="24"/>
        </w:rPr>
        <w:t xml:space="preserve"> more productive and be able to generate more billable hours.  </w:t>
      </w:r>
    </w:p>
    <w:p w:rsidR="00444AB2" w:rsidRDefault="00985A97" w:rsidP="007542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4AB2">
        <w:rPr>
          <w:rFonts w:ascii="Times New Roman" w:hAnsi="Times New Roman" w:cs="Times New Roman"/>
          <w:sz w:val="24"/>
          <w:szCs w:val="24"/>
        </w:rPr>
        <w:t xml:space="preserve">Our current system will only give us a 3-year revenue of $7,875,000.  With greater productivity, we can increase our revenue to $9,875,250 and give a 3-year revenue of $9,721,250. </w:t>
      </w:r>
      <w:r w:rsidR="00CF0C90">
        <w:rPr>
          <w:rFonts w:ascii="Times New Roman" w:hAnsi="Times New Roman" w:cs="Times New Roman"/>
          <w:sz w:val="24"/>
          <w:szCs w:val="24"/>
        </w:rPr>
        <w:t xml:space="preserve">The </w:t>
      </w:r>
      <w:r w:rsidR="007D6FE2">
        <w:rPr>
          <w:rFonts w:ascii="Times New Roman" w:hAnsi="Times New Roman" w:cs="Times New Roman"/>
          <w:sz w:val="24"/>
          <w:szCs w:val="24"/>
        </w:rPr>
        <w:t>costs</w:t>
      </w:r>
      <w:r w:rsidR="00CF0C90">
        <w:rPr>
          <w:rFonts w:ascii="Times New Roman" w:hAnsi="Times New Roman" w:cs="Times New Roman"/>
          <w:sz w:val="24"/>
          <w:szCs w:val="24"/>
        </w:rPr>
        <w:t xml:space="preserve"> </w:t>
      </w:r>
      <w:r w:rsidR="00444AB2">
        <w:rPr>
          <w:rFonts w:ascii="Times New Roman" w:hAnsi="Times New Roman" w:cs="Times New Roman"/>
          <w:sz w:val="24"/>
          <w:szCs w:val="24"/>
        </w:rPr>
        <w:t>to implement</w:t>
      </w:r>
      <w:r w:rsidR="00CF0C90">
        <w:rPr>
          <w:rFonts w:ascii="Times New Roman" w:hAnsi="Times New Roman" w:cs="Times New Roman"/>
          <w:sz w:val="24"/>
          <w:szCs w:val="24"/>
        </w:rPr>
        <w:t xml:space="preserve"> SharePoint</w:t>
      </w:r>
      <w:r w:rsidR="00E05D32">
        <w:rPr>
          <w:rFonts w:ascii="Times New Roman" w:hAnsi="Times New Roman" w:cs="Times New Roman"/>
          <w:sz w:val="24"/>
          <w:szCs w:val="24"/>
        </w:rPr>
        <w:t xml:space="preserve"> </w:t>
      </w:r>
      <w:r w:rsidR="00444AB2">
        <w:rPr>
          <w:rFonts w:ascii="Times New Roman" w:hAnsi="Times New Roman" w:cs="Times New Roman"/>
          <w:sz w:val="24"/>
          <w:szCs w:val="24"/>
        </w:rPr>
        <w:t>include</w:t>
      </w:r>
      <w:r w:rsidR="007D6FE2">
        <w:rPr>
          <w:rFonts w:ascii="Times New Roman" w:hAnsi="Times New Roman" w:cs="Times New Roman"/>
          <w:sz w:val="24"/>
          <w:szCs w:val="24"/>
        </w:rPr>
        <w:t xml:space="preserve"> hardware, software, and maintenance totaling $154,000 over three years.</w:t>
      </w:r>
    </w:p>
    <w:p w:rsidR="00444AB2" w:rsidRDefault="007D6FE2" w:rsidP="007542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B2" w:rsidRDefault="00444AB2" w:rsidP="007542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530A" w:rsidRDefault="0054530A" w:rsidP="007542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60" w:type="dxa"/>
        <w:tblInd w:w="-5" w:type="dxa"/>
        <w:tblLook w:val="04A0" w:firstRow="1" w:lastRow="0" w:firstColumn="1" w:lastColumn="0" w:noHBand="0" w:noVBand="1"/>
      </w:tblPr>
      <w:tblGrid>
        <w:gridCol w:w="2360"/>
        <w:gridCol w:w="1120"/>
        <w:gridCol w:w="1120"/>
        <w:gridCol w:w="1360"/>
      </w:tblGrid>
      <w:tr w:rsidR="00345597" w:rsidRPr="00345597" w:rsidTr="00345597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345597" w:rsidRPr="00345597" w:rsidTr="00345597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597" w:rsidRPr="00345597" w:rsidTr="00345597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597">
              <w:rPr>
                <w:rFonts w:ascii="Calibri" w:eastAsia="Times New Roman" w:hAnsi="Calibri" w:cs="Calibri"/>
                <w:color w:val="000000"/>
              </w:rPr>
              <w:t>Current Revenue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597" w:rsidRPr="00345597" w:rsidTr="00345597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597">
              <w:rPr>
                <w:rFonts w:ascii="Calibri" w:eastAsia="Times New Roman" w:hAnsi="Calibri" w:cs="Calibri"/>
                <w:color w:val="000000"/>
              </w:rPr>
              <w:t xml:space="preserve">Employees: 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597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597">
              <w:rPr>
                <w:rFonts w:ascii="Calibri" w:eastAsia="Times New Roman" w:hAnsi="Calibri" w:cs="Calibri"/>
                <w:color w:val="000000"/>
              </w:rPr>
              <w:t>Rate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597">
              <w:rPr>
                <w:rFonts w:ascii="Calibri" w:eastAsia="Times New Roman" w:hAnsi="Calibri" w:cs="Calibri"/>
                <w:color w:val="000000"/>
              </w:rPr>
              <w:t>Total Revenue</w:t>
            </w:r>
          </w:p>
        </w:tc>
      </w:tr>
      <w:tr w:rsidR="00345597" w:rsidRPr="00345597" w:rsidTr="00345597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559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5597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5597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345597" w:rsidRPr="00345597" w:rsidRDefault="00345597" w:rsidP="00345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5597">
              <w:rPr>
                <w:rFonts w:ascii="Calibri" w:eastAsia="Times New Roman" w:hAnsi="Calibri" w:cs="Calibri"/>
                <w:color w:val="000000"/>
              </w:rPr>
              <w:t xml:space="preserve">$2,625,000 </w:t>
            </w:r>
          </w:p>
        </w:tc>
      </w:tr>
      <w:tr w:rsidR="000B7A9A" w:rsidRPr="000B7A9A" w:rsidTr="000B7A9A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New Revenue 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Year 1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Year 2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Year 3</w:t>
            </w:r>
          </w:p>
        </w:tc>
      </w:tr>
      <w:tr w:rsidR="000B7A9A" w:rsidRPr="000B7A9A" w:rsidTr="000B7A9A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Employees: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Rate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Total Revenue</w:t>
            </w:r>
          </w:p>
        </w:tc>
      </w:tr>
      <w:tr w:rsidR="000B7A9A" w:rsidRPr="000B7A9A" w:rsidTr="000B7A9A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$2,992,500 </w:t>
            </w:r>
          </w:p>
        </w:tc>
      </w:tr>
      <w:tr w:rsidR="000B7A9A" w:rsidRPr="000B7A9A" w:rsidTr="000B7A9A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$299,250 </w:t>
            </w:r>
          </w:p>
        </w:tc>
      </w:tr>
    </w:tbl>
    <w:p w:rsidR="000B7A9A" w:rsidRDefault="000B7A9A" w:rsidP="000B7A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4" w:type="dxa"/>
        <w:tblInd w:w="-5" w:type="dxa"/>
        <w:tblLook w:val="04A0" w:firstRow="1" w:lastRow="0" w:firstColumn="1" w:lastColumn="0" w:noHBand="0" w:noVBand="1"/>
      </w:tblPr>
      <w:tblGrid>
        <w:gridCol w:w="1060"/>
        <w:gridCol w:w="40"/>
        <w:gridCol w:w="1178"/>
        <w:gridCol w:w="40"/>
        <w:gridCol w:w="1178"/>
        <w:gridCol w:w="40"/>
        <w:gridCol w:w="1178"/>
        <w:gridCol w:w="40"/>
      </w:tblGrid>
      <w:tr w:rsidR="000B7A9A" w:rsidRPr="000B7A9A" w:rsidTr="000B7A9A">
        <w:trPr>
          <w:gridAfter w:val="1"/>
          <w:wAfter w:w="40" w:type="dxa"/>
          <w:trHeight w:val="288"/>
        </w:trPr>
        <w:tc>
          <w:tcPr>
            <w:tcW w:w="10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Current: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Year 1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Year 2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Year 3</w:t>
            </w:r>
          </w:p>
        </w:tc>
      </w:tr>
      <w:tr w:rsidR="000B7A9A" w:rsidRPr="000B7A9A" w:rsidTr="000B7A9A">
        <w:trPr>
          <w:gridAfter w:val="1"/>
          <w:wAfter w:w="40" w:type="dxa"/>
          <w:trHeight w:val="288"/>
        </w:trPr>
        <w:tc>
          <w:tcPr>
            <w:tcW w:w="10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Rev: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$2,625,000 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$2,625,000 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$3,625,000 </w:t>
            </w:r>
          </w:p>
        </w:tc>
      </w:tr>
      <w:tr w:rsidR="000B7A9A" w:rsidRPr="000B7A9A" w:rsidTr="000B7A9A">
        <w:trPr>
          <w:gridAfter w:val="1"/>
          <w:wAfter w:w="40" w:type="dxa"/>
          <w:trHeight w:val="288"/>
        </w:trPr>
        <w:tc>
          <w:tcPr>
            <w:tcW w:w="10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Costs: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</w:tr>
      <w:tr w:rsidR="000B7A9A" w:rsidRPr="000B7A9A" w:rsidTr="000B7A9A">
        <w:trPr>
          <w:trHeight w:val="288"/>
        </w:trPr>
        <w:tc>
          <w:tcPr>
            <w:tcW w:w="110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New: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Year 1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Year 2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B7A9A">
              <w:rPr>
                <w:rFonts w:ascii="Calibri" w:eastAsia="Times New Roman" w:hAnsi="Calibri" w:cs="Calibri"/>
                <w:b/>
                <w:bCs/>
                <w:color w:val="FFFFFF"/>
              </w:rPr>
              <w:t>Year 3</w:t>
            </w:r>
          </w:p>
        </w:tc>
      </w:tr>
      <w:tr w:rsidR="000B7A9A" w:rsidRPr="000B7A9A" w:rsidTr="000B7A9A">
        <w:trPr>
          <w:trHeight w:val="288"/>
        </w:trPr>
        <w:tc>
          <w:tcPr>
            <w:tcW w:w="110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Rev: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$3,291,750 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$3,291,750 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 xml:space="preserve">$3,291,750 </w:t>
            </w:r>
          </w:p>
        </w:tc>
      </w:tr>
      <w:tr w:rsidR="000B7A9A" w:rsidRPr="000B7A9A" w:rsidTr="000B7A9A">
        <w:trPr>
          <w:trHeight w:val="288"/>
        </w:trPr>
        <w:tc>
          <w:tcPr>
            <w:tcW w:w="110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Costs: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118000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118000</w:t>
            </w:r>
          </w:p>
        </w:tc>
        <w:tc>
          <w:tcPr>
            <w:tcW w:w="1218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0B7A9A" w:rsidRPr="000B7A9A" w:rsidRDefault="000B7A9A" w:rsidP="000B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7A9A">
              <w:rPr>
                <w:rFonts w:ascii="Calibri" w:eastAsia="Times New Roman" w:hAnsi="Calibri" w:cs="Calibri"/>
                <w:color w:val="000000"/>
              </w:rPr>
              <w:t>118000</w:t>
            </w:r>
          </w:p>
        </w:tc>
      </w:tr>
    </w:tbl>
    <w:p w:rsidR="007F3AF9" w:rsidRDefault="007F3AF9" w:rsidP="007F3AF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AF9" w:rsidRDefault="007F3AF9" w:rsidP="007F3AF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Works Cited</w:t>
      </w:r>
    </w:p>
    <w:p w:rsidR="00716A4A" w:rsidRDefault="00716A4A" w:rsidP="00716A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“Standard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ISites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Migration.” </w:t>
      </w:r>
      <w:r>
        <w:rPr>
          <w:rFonts w:ascii="Times New Roman" w:hAnsi="Times New Roman" w:cs="Times New Roman"/>
          <w:i/>
          <w:sz w:val="24"/>
          <w:szCs w:val="24"/>
        </w:rPr>
        <w:t xml:space="preserve">What are SharePoint’s Key Features? </w:t>
      </w:r>
      <w:r>
        <w:rPr>
          <w:rFonts w:ascii="Times New Roman" w:hAnsi="Times New Roman" w:cs="Times New Roman"/>
          <w:sz w:val="24"/>
          <w:szCs w:val="24"/>
        </w:rPr>
        <w:t>Harvard, m.d. Web. 26 Apr. 2017.</w:t>
      </w:r>
    </w:p>
    <w:p w:rsidR="007F3AF9" w:rsidRDefault="007F3AF9" w:rsidP="00716A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is SharePoint?” </w:t>
      </w:r>
      <w:r>
        <w:rPr>
          <w:rFonts w:ascii="Times New Roman" w:hAnsi="Times New Roman" w:cs="Times New Roman"/>
          <w:i/>
          <w:sz w:val="24"/>
          <w:szCs w:val="24"/>
        </w:rPr>
        <w:t xml:space="preserve">What Is SharePoint? – </w:t>
      </w:r>
      <w:r>
        <w:rPr>
          <w:rFonts w:ascii="Times New Roman" w:hAnsi="Times New Roman" w:cs="Times New Roman"/>
          <w:sz w:val="24"/>
          <w:szCs w:val="24"/>
        </w:rPr>
        <w:t xml:space="preserve">Office Support. Microsoft,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Web. 26 Apr. 2017.</w:t>
      </w:r>
    </w:p>
    <w:p w:rsidR="00716A4A" w:rsidRPr="00716A4A" w:rsidRDefault="00716A4A" w:rsidP="00716A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Wheeler, Ashley. “6 Benefits of Using Microsoft SharePoint.” </w:t>
      </w:r>
      <w:r>
        <w:rPr>
          <w:rFonts w:ascii="Times New Roman" w:hAnsi="Times New Roman" w:cs="Times New Roman"/>
          <w:i/>
          <w:sz w:val="24"/>
          <w:szCs w:val="24"/>
        </w:rPr>
        <w:t xml:space="preserve">Phoenix TS. </w:t>
      </w:r>
      <w:r>
        <w:rPr>
          <w:rFonts w:ascii="Times New Roman" w:hAnsi="Times New Roman" w:cs="Times New Roman"/>
          <w:sz w:val="24"/>
          <w:szCs w:val="24"/>
        </w:rPr>
        <w:t>Phoenix TS, 23  Nov. 2016. Web. 26 April 2017.</w:t>
      </w:r>
    </w:p>
    <w:p w:rsidR="007F3AF9" w:rsidRDefault="007F3AF9" w:rsidP="007F3A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3AF9" w:rsidRPr="007F3AF9" w:rsidRDefault="007F3AF9" w:rsidP="007F3AF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3AF9" w:rsidRDefault="007F3AF9" w:rsidP="007F3AF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3AF9" w:rsidRDefault="007F3AF9" w:rsidP="007F3AF9">
      <w:pPr>
        <w:spacing w:line="480" w:lineRule="auto"/>
        <w:rPr>
          <w:rFonts w:ascii="Helvetica" w:hAnsi="Helvetica"/>
          <w:color w:val="000000"/>
          <w:sz w:val="21"/>
          <w:szCs w:val="21"/>
          <w:shd w:val="clear" w:color="auto" w:fill="F1F4F5"/>
        </w:rPr>
      </w:pPr>
    </w:p>
    <w:p w:rsidR="007F3AF9" w:rsidRPr="007F3AF9" w:rsidRDefault="007F3AF9" w:rsidP="007F3A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F3AF9" w:rsidRPr="007F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DC"/>
    <w:rsid w:val="000063AD"/>
    <w:rsid w:val="000B7A9A"/>
    <w:rsid w:val="00123088"/>
    <w:rsid w:val="00197D89"/>
    <w:rsid w:val="00216C5E"/>
    <w:rsid w:val="00345567"/>
    <w:rsid w:val="00345597"/>
    <w:rsid w:val="00444AB2"/>
    <w:rsid w:val="00470361"/>
    <w:rsid w:val="00497444"/>
    <w:rsid w:val="00501CA3"/>
    <w:rsid w:val="0054530A"/>
    <w:rsid w:val="00716A4A"/>
    <w:rsid w:val="007542DC"/>
    <w:rsid w:val="007D6FE2"/>
    <w:rsid w:val="007F3AF9"/>
    <w:rsid w:val="00807736"/>
    <w:rsid w:val="00985A97"/>
    <w:rsid w:val="00A51DF6"/>
    <w:rsid w:val="00CF0C90"/>
    <w:rsid w:val="00E05D32"/>
    <w:rsid w:val="00F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448A"/>
  <w15:chartTrackingRefBased/>
  <w15:docId w15:val="{36AD5146-53F7-4BB0-B824-72E76B4E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Donohue</dc:creator>
  <cp:keywords/>
  <dc:description/>
  <cp:lastModifiedBy>Eric Donohue</cp:lastModifiedBy>
  <cp:revision>10</cp:revision>
  <dcterms:created xsi:type="dcterms:W3CDTF">2017-04-26T14:07:00Z</dcterms:created>
  <dcterms:modified xsi:type="dcterms:W3CDTF">2017-04-27T12:20:00Z</dcterms:modified>
</cp:coreProperties>
</file>