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3DDD" w14:textId="38976CEB" w:rsidR="00630A1B" w:rsidRPr="00630A1B" w:rsidRDefault="00630A1B" w:rsidP="0031055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Emilisa Lopez</w:t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</w:r>
      <w:r w:rsidR="0031055B">
        <w:rPr>
          <w:rFonts w:ascii="Times New Roman" w:hAnsi="Times New Roman" w:cs="Times New Roman"/>
        </w:rPr>
        <w:tab/>
        <w:t>MIS 2501</w:t>
      </w:r>
    </w:p>
    <w:p w14:paraId="0318C7FE" w14:textId="734A67C6" w:rsidR="00630A1B" w:rsidRPr="00630A1B" w:rsidRDefault="00AE6351" w:rsidP="00EA27A0">
      <w:pPr>
        <w:spacing w:line="480" w:lineRule="auto"/>
        <w:jc w:val="center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  <w:b/>
        </w:rPr>
        <w:t>Flash Research Assignment</w:t>
      </w:r>
      <w:r w:rsidR="00630A1B">
        <w:rPr>
          <w:rFonts w:ascii="Times New Roman" w:hAnsi="Times New Roman" w:cs="Times New Roman"/>
          <w:b/>
        </w:rPr>
        <w:t xml:space="preserve"> 1</w:t>
      </w:r>
      <w:r w:rsidRPr="00630A1B">
        <w:rPr>
          <w:rFonts w:ascii="Times New Roman" w:hAnsi="Times New Roman" w:cs="Times New Roman"/>
          <w:b/>
        </w:rPr>
        <w:t xml:space="preserve">: </w:t>
      </w:r>
      <w:r w:rsidRPr="00630A1B">
        <w:rPr>
          <w:rFonts w:ascii="Times New Roman" w:hAnsi="Times New Roman" w:cs="Times New Roman"/>
        </w:rPr>
        <w:t>Data Centers and Networking</w:t>
      </w:r>
    </w:p>
    <w:p w14:paraId="3913C01B" w14:textId="727CB915" w:rsidR="00630A1B" w:rsidRPr="00630A1B" w:rsidRDefault="00CF5640" w:rsidP="00EA27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upgrading to Tier III, we save a net benefit of $</w:t>
      </w:r>
      <w:r w:rsidRPr="00630A1B">
        <w:rPr>
          <w:rFonts w:ascii="Times New Roman" w:hAnsi="Times New Roman" w:cs="Times New Roman"/>
        </w:rPr>
        <w:t>13,307,200</w:t>
      </w:r>
      <w:r>
        <w:rPr>
          <w:rFonts w:ascii="Times New Roman" w:hAnsi="Times New Roman" w:cs="Times New Roman"/>
        </w:rPr>
        <w:t xml:space="preserve"> within three years. </w:t>
      </w:r>
      <w:r w:rsidR="00FE02F6" w:rsidRPr="00630A1B">
        <w:rPr>
          <w:rFonts w:ascii="Times New Roman" w:hAnsi="Times New Roman" w:cs="Times New Roman"/>
        </w:rPr>
        <w:t xml:space="preserve">With our current Tier I system we have already lost </w:t>
      </w:r>
      <w:r w:rsidR="001B05B5" w:rsidRPr="00630A1B">
        <w:rPr>
          <w:rFonts w:ascii="Times New Roman" w:hAnsi="Times New Roman" w:cs="Times New Roman"/>
        </w:rPr>
        <w:t>a minimum of $148,000 from the ten ti</w:t>
      </w:r>
      <w:r w:rsidR="003B6A70" w:rsidRPr="00630A1B">
        <w:rPr>
          <w:rFonts w:ascii="Times New Roman" w:hAnsi="Times New Roman" w:cs="Times New Roman"/>
        </w:rPr>
        <w:t>mes our system has gone offline</w:t>
      </w:r>
      <w:r w:rsidR="00CA287C" w:rsidRPr="00630A1B">
        <w:rPr>
          <w:rFonts w:ascii="Times New Roman" w:hAnsi="Times New Roman" w:cs="Times New Roman"/>
        </w:rPr>
        <w:t xml:space="preserve"> over the last year</w:t>
      </w:r>
      <w:r w:rsidR="003B6A70" w:rsidRPr="00630A1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This </w:t>
      </w:r>
      <w:r w:rsidR="00CA287C" w:rsidRPr="00630A1B">
        <w:rPr>
          <w:rFonts w:ascii="Times New Roman" w:hAnsi="Times New Roman" w:cs="Times New Roman"/>
        </w:rPr>
        <w:t>solution cut</w:t>
      </w:r>
      <w:r>
        <w:rPr>
          <w:rFonts w:ascii="Times New Roman" w:hAnsi="Times New Roman" w:cs="Times New Roman"/>
        </w:rPr>
        <w:t>s</w:t>
      </w:r>
      <w:r w:rsidR="00CA287C" w:rsidRPr="00630A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amount of downtime by 18 times. This number is significant because for each minute our system is down it cost us $14,800.</w:t>
      </w:r>
    </w:p>
    <w:p w14:paraId="19A770D7" w14:textId="21651DD1" w:rsidR="004C44C0" w:rsidRPr="00630A1B" w:rsidRDefault="00765FF1" w:rsidP="00EA27A0">
      <w:pPr>
        <w:spacing w:line="480" w:lineRule="auto"/>
        <w:ind w:firstLine="720"/>
        <w:rPr>
          <w:rFonts w:ascii="Times New Roman" w:hAnsi="Times New Roman" w:cs="Times New Roman"/>
        </w:rPr>
        <w:sectPr w:rsidR="004C44C0" w:rsidRPr="00630A1B" w:rsidSect="00521F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0A1B">
        <w:rPr>
          <w:rFonts w:ascii="Times New Roman" w:hAnsi="Times New Roman" w:cs="Times New Roman"/>
        </w:rPr>
        <w:t>A Tier III</w:t>
      </w:r>
      <w:r w:rsidR="00AA4BCC" w:rsidRPr="00630A1B">
        <w:rPr>
          <w:rFonts w:ascii="Times New Roman" w:hAnsi="Times New Roman" w:cs="Times New Roman"/>
        </w:rPr>
        <w:t xml:space="preserve"> Data center has the same quali</w:t>
      </w:r>
      <w:r w:rsidR="001D2C0C" w:rsidRPr="00630A1B">
        <w:rPr>
          <w:rFonts w:ascii="Times New Roman" w:hAnsi="Times New Roman" w:cs="Times New Roman"/>
        </w:rPr>
        <w:t>ties as our original</w:t>
      </w:r>
      <w:r w:rsidR="00CF5640">
        <w:rPr>
          <w:rFonts w:ascii="Times New Roman" w:hAnsi="Times New Roman" w:cs="Times New Roman"/>
        </w:rPr>
        <w:t xml:space="preserve"> tier and in addition has the benefits of redundancies that</w:t>
      </w:r>
      <w:r w:rsidR="00AA4BCC" w:rsidRPr="00630A1B">
        <w:rPr>
          <w:rFonts w:ascii="Times New Roman" w:hAnsi="Times New Roman" w:cs="Times New Roman"/>
        </w:rPr>
        <w:t xml:space="preserve"> minimize the amount of time and possibility that our site would go down.</w:t>
      </w:r>
      <w:r w:rsidR="00E42350" w:rsidRPr="00630A1B">
        <w:rPr>
          <w:rFonts w:ascii="Times New Roman" w:hAnsi="Times New Roman" w:cs="Times New Roman"/>
        </w:rPr>
        <w:t xml:space="preserve"> It will also give us the opportunity to run updates without </w:t>
      </w:r>
      <w:r w:rsidR="006F73C8" w:rsidRPr="00630A1B">
        <w:rPr>
          <w:rFonts w:ascii="Times New Roman" w:hAnsi="Times New Roman" w:cs="Times New Roman"/>
        </w:rPr>
        <w:t>having to go off</w:t>
      </w:r>
      <w:r w:rsidR="00E42350" w:rsidRPr="00630A1B">
        <w:rPr>
          <w:rFonts w:ascii="Times New Roman" w:hAnsi="Times New Roman" w:cs="Times New Roman"/>
        </w:rPr>
        <w:t xml:space="preserve">line. </w:t>
      </w:r>
      <w:r w:rsidR="00CF5640">
        <w:rPr>
          <w:rFonts w:ascii="Times New Roman" w:hAnsi="Times New Roman" w:cs="Times New Roman"/>
        </w:rPr>
        <w:t xml:space="preserve">With the new upgrade, </w:t>
      </w:r>
      <w:r w:rsidR="00AA4BCC" w:rsidRPr="00630A1B">
        <w:rPr>
          <w:rFonts w:ascii="Times New Roman" w:hAnsi="Times New Roman" w:cs="Times New Roman"/>
        </w:rPr>
        <w:t xml:space="preserve">we will adapt the N+1 policy </w:t>
      </w:r>
      <w:r w:rsidR="001D2C0C" w:rsidRPr="00630A1B">
        <w:rPr>
          <w:rFonts w:ascii="Times New Roman" w:hAnsi="Times New Roman" w:cs="Times New Roman"/>
        </w:rPr>
        <w:t>which</w:t>
      </w:r>
      <w:r w:rsidR="00AA4BCC" w:rsidRPr="00630A1B">
        <w:rPr>
          <w:rFonts w:ascii="Times New Roman" w:hAnsi="Times New Roman" w:cs="Times New Roman"/>
        </w:rPr>
        <w:t xml:space="preserve"> adds back up redundancy to our current systems </w:t>
      </w:r>
      <w:r w:rsidR="001D2C0C" w:rsidRPr="00630A1B">
        <w:rPr>
          <w:rFonts w:ascii="Times New Roman" w:hAnsi="Times New Roman" w:cs="Times New Roman"/>
        </w:rPr>
        <w:t xml:space="preserve">that </w:t>
      </w:r>
      <w:r w:rsidR="00AA4BCC" w:rsidRPr="00630A1B">
        <w:rPr>
          <w:rFonts w:ascii="Times New Roman" w:hAnsi="Times New Roman" w:cs="Times New Roman"/>
        </w:rPr>
        <w:t>will kick in if our day-to-day systems go off-line</w:t>
      </w:r>
      <w:r w:rsidR="00BF1C01" w:rsidRPr="00630A1B">
        <w:rPr>
          <w:rFonts w:ascii="Times New Roman" w:hAnsi="Times New Roman" w:cs="Times New Roman"/>
        </w:rPr>
        <w:t xml:space="preserve"> and will provide at least 72 hours of protection</w:t>
      </w:r>
      <w:r w:rsidR="00AA4BCC" w:rsidRPr="00630A1B">
        <w:rPr>
          <w:rFonts w:ascii="Times New Roman" w:hAnsi="Times New Roman" w:cs="Times New Roman"/>
        </w:rPr>
        <w:t>.</w:t>
      </w:r>
      <w:r w:rsidR="001D2C0C" w:rsidRPr="00630A1B">
        <w:rPr>
          <w:rFonts w:ascii="Times New Roman" w:hAnsi="Times New Roman" w:cs="Times New Roman"/>
        </w:rPr>
        <w:t xml:space="preserve"> </w:t>
      </w:r>
      <w:r w:rsidR="007E6BE1" w:rsidRPr="00630A1B">
        <w:rPr>
          <w:rFonts w:ascii="Times New Roman" w:hAnsi="Times New Roman" w:cs="Times New Roman"/>
        </w:rPr>
        <w:t xml:space="preserve">A good example of these redundancies </w:t>
      </w:r>
      <w:r w:rsidR="00842DD1" w:rsidRPr="00630A1B">
        <w:rPr>
          <w:rFonts w:ascii="Times New Roman" w:hAnsi="Times New Roman" w:cs="Times New Roman"/>
        </w:rPr>
        <w:t xml:space="preserve">is </w:t>
      </w:r>
      <w:r w:rsidR="007E6BE1" w:rsidRPr="00630A1B">
        <w:rPr>
          <w:rFonts w:ascii="Times New Roman" w:hAnsi="Times New Roman" w:cs="Times New Roman"/>
        </w:rPr>
        <w:t>adding b</w:t>
      </w:r>
      <w:r w:rsidR="00842DD1" w:rsidRPr="00630A1B">
        <w:rPr>
          <w:rFonts w:ascii="Times New Roman" w:hAnsi="Times New Roman" w:cs="Times New Roman"/>
        </w:rPr>
        <w:t>ackup generators in case the current power system shuts down. Making the change from Tier I to Tier III will cause t</w:t>
      </w:r>
      <w:r w:rsidR="001D2C0C" w:rsidRPr="00630A1B">
        <w:rPr>
          <w:rFonts w:ascii="Times New Roman" w:hAnsi="Times New Roman" w:cs="Times New Roman"/>
        </w:rPr>
        <w:t xml:space="preserve">he availability and uptime </w:t>
      </w:r>
      <w:r w:rsidR="00842DD1" w:rsidRPr="00630A1B">
        <w:rPr>
          <w:rFonts w:ascii="Times New Roman" w:hAnsi="Times New Roman" w:cs="Times New Roman"/>
        </w:rPr>
        <w:t>to</w:t>
      </w:r>
      <w:r w:rsidR="001D2C0C" w:rsidRPr="00630A1B">
        <w:rPr>
          <w:rFonts w:ascii="Times New Roman" w:hAnsi="Times New Roman" w:cs="Times New Roman"/>
        </w:rPr>
        <w:t xml:space="preserve"> increase from 99.67% to 99.98%.</w:t>
      </w:r>
      <w:r w:rsidR="00AD72DC">
        <w:rPr>
          <w:rFonts w:ascii="Times New Roman" w:hAnsi="Times New Roman" w:cs="Times New Roman"/>
        </w:rPr>
        <w:t xml:space="preserve"> Cutting that 0.31% </w:t>
      </w:r>
      <w:r w:rsidR="00BF1C01" w:rsidRPr="00630A1B">
        <w:rPr>
          <w:rFonts w:ascii="Times New Roman" w:hAnsi="Times New Roman" w:cs="Times New Roman"/>
        </w:rPr>
        <w:t>cuts the hours of downtime fr</w:t>
      </w:r>
      <w:r w:rsidR="00D01E4A" w:rsidRPr="00630A1B">
        <w:rPr>
          <w:rFonts w:ascii="Times New Roman" w:hAnsi="Times New Roman" w:cs="Times New Roman"/>
        </w:rPr>
        <w:t>om an average of 28.8 a year to 1.6</w:t>
      </w:r>
      <w:r w:rsidR="008A09F4" w:rsidRPr="00630A1B">
        <w:rPr>
          <w:rFonts w:ascii="Times New Roman" w:hAnsi="Times New Roman" w:cs="Times New Roman"/>
        </w:rPr>
        <w:t xml:space="preserve"> hours</w:t>
      </w:r>
      <w:r w:rsidR="00066679" w:rsidRPr="00630A1B">
        <w:rPr>
          <w:rFonts w:ascii="Times New Roman" w:hAnsi="Times New Roman" w:cs="Times New Roman"/>
        </w:rPr>
        <w:t xml:space="preserve"> a year</w:t>
      </w:r>
      <w:r w:rsidR="00842DD1" w:rsidRPr="00630A1B">
        <w:rPr>
          <w:rFonts w:ascii="Times New Roman" w:hAnsi="Times New Roman" w:cs="Times New Roman"/>
        </w:rPr>
        <w:t>, reducing the cost of going offline significantly</w:t>
      </w:r>
      <w:r w:rsidR="00066679" w:rsidRPr="00630A1B">
        <w:rPr>
          <w:rFonts w:ascii="Times New Roman" w:hAnsi="Times New Roman" w:cs="Times New Roman"/>
        </w:rPr>
        <w:t>.</w:t>
      </w:r>
    </w:p>
    <w:p w14:paraId="7E6F7F08" w14:textId="5BB6AC31" w:rsidR="00242109" w:rsidRPr="00630A1B" w:rsidRDefault="00066679" w:rsidP="00EA27A0">
      <w:pPr>
        <w:spacing w:line="480" w:lineRule="auto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</w:rPr>
        <w:t>System as</w:t>
      </w:r>
      <w:r w:rsidR="002762FA" w:rsidRPr="00630A1B">
        <w:rPr>
          <w:rFonts w:ascii="Times New Roman" w:hAnsi="Times New Roman" w:cs="Times New Roman"/>
        </w:rPr>
        <w:t xml:space="preserve"> is:</w:t>
      </w:r>
    </w:p>
    <w:p w14:paraId="3EB9BC12" w14:textId="35C3E8B3" w:rsidR="00242109" w:rsidRPr="00630A1B" w:rsidRDefault="008A09F4" w:rsidP="00EA27A0">
      <w:pPr>
        <w:spacing w:line="480" w:lineRule="auto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</w:rPr>
        <w:t>$</w:t>
      </w:r>
      <w:r w:rsidR="00242109" w:rsidRPr="00630A1B">
        <w:rPr>
          <w:rFonts w:ascii="Times New Roman" w:hAnsi="Times New Roman" w:cs="Times New Roman"/>
        </w:rPr>
        <w:t>14,800 per minute</w:t>
      </w:r>
    </w:p>
    <w:p w14:paraId="0C6E6B49" w14:textId="37C2FE02" w:rsidR="00242109" w:rsidRPr="00630A1B" w:rsidRDefault="008A09F4" w:rsidP="00EA27A0">
      <w:pPr>
        <w:spacing w:line="480" w:lineRule="auto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</w:rPr>
        <w:t>$</w:t>
      </w:r>
      <w:r w:rsidR="00242109" w:rsidRPr="00630A1B">
        <w:rPr>
          <w:rFonts w:ascii="Times New Roman" w:hAnsi="Times New Roman" w:cs="Times New Roman"/>
        </w:rPr>
        <w:t>888,000 per hour</w:t>
      </w:r>
    </w:p>
    <w:p w14:paraId="0760B65F" w14:textId="54C0C44A" w:rsidR="00630A1B" w:rsidRDefault="008A09F4" w:rsidP="00EA27A0">
      <w:pPr>
        <w:spacing w:line="480" w:lineRule="auto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</w:rPr>
        <w:t>$</w:t>
      </w:r>
      <w:r w:rsidR="00242109" w:rsidRPr="00630A1B">
        <w:rPr>
          <w:rFonts w:ascii="Times New Roman" w:hAnsi="Times New Roman" w:cs="Times New Roman"/>
        </w:rPr>
        <w:t>25,574,400 a year</w:t>
      </w:r>
    </w:p>
    <w:p w14:paraId="2FC117E5" w14:textId="54C43CE3" w:rsidR="003F49B2" w:rsidRPr="00630A1B" w:rsidRDefault="00BF20D0" w:rsidP="00EA27A0">
      <w:pPr>
        <w:spacing w:line="480" w:lineRule="auto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</w:rPr>
        <w:t xml:space="preserve">Upgrade </w:t>
      </w:r>
      <w:r w:rsidR="003F49B2" w:rsidRPr="00630A1B">
        <w:rPr>
          <w:rFonts w:ascii="Times New Roman" w:hAnsi="Times New Roman" w:cs="Times New Roman"/>
        </w:rPr>
        <w:t>Tier III</w:t>
      </w:r>
      <w:r w:rsidR="007459FA" w:rsidRPr="00630A1B">
        <w:rPr>
          <w:rFonts w:ascii="Times New Roman" w:hAnsi="Times New Roman" w:cs="Times New Roman"/>
        </w:rPr>
        <w:t>:</w:t>
      </w:r>
    </w:p>
    <w:p w14:paraId="7AF2FB60" w14:textId="21DF2BD7" w:rsidR="007459FA" w:rsidRPr="00630A1B" w:rsidRDefault="008A09F4" w:rsidP="00EA27A0">
      <w:pPr>
        <w:spacing w:line="480" w:lineRule="auto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</w:rPr>
        <w:t>$</w:t>
      </w:r>
      <w:r w:rsidR="007459FA" w:rsidRPr="00630A1B">
        <w:rPr>
          <w:rFonts w:ascii="Times New Roman" w:hAnsi="Times New Roman" w:cs="Times New Roman"/>
        </w:rPr>
        <w:t>14,800 per minute</w:t>
      </w:r>
    </w:p>
    <w:p w14:paraId="16D99DCF" w14:textId="09A1ACAD" w:rsidR="007459FA" w:rsidRPr="00630A1B" w:rsidRDefault="008A09F4" w:rsidP="00EA27A0">
      <w:pPr>
        <w:spacing w:line="480" w:lineRule="auto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</w:rPr>
        <w:t>$</w:t>
      </w:r>
      <w:r w:rsidR="007459FA" w:rsidRPr="00630A1B">
        <w:rPr>
          <w:rFonts w:ascii="Times New Roman" w:hAnsi="Times New Roman" w:cs="Times New Roman"/>
        </w:rPr>
        <w:t>888,000 per hour</w:t>
      </w:r>
    </w:p>
    <w:p w14:paraId="7A7452A8" w14:textId="771C1B19" w:rsidR="004C44C0" w:rsidRPr="00630A1B" w:rsidRDefault="008A09F4" w:rsidP="00EA27A0">
      <w:pPr>
        <w:spacing w:line="480" w:lineRule="auto"/>
        <w:rPr>
          <w:rFonts w:ascii="Times New Roman" w:hAnsi="Times New Roman" w:cs="Times New Roman"/>
        </w:rPr>
        <w:sectPr w:rsidR="004C44C0" w:rsidRPr="00630A1B" w:rsidSect="004C44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30A1B">
        <w:rPr>
          <w:rFonts w:ascii="Times New Roman" w:hAnsi="Times New Roman" w:cs="Times New Roman"/>
        </w:rPr>
        <w:t>$</w:t>
      </w:r>
      <w:r w:rsidR="00EA27A0">
        <w:rPr>
          <w:rFonts w:ascii="Times New Roman" w:hAnsi="Times New Roman" w:cs="Times New Roman"/>
        </w:rPr>
        <w:t>1,420,800 a year</w:t>
      </w:r>
    </w:p>
    <w:p w14:paraId="48917228" w14:textId="7F73D043" w:rsidR="001F31C3" w:rsidRPr="00630A1B" w:rsidRDefault="007D2F1D" w:rsidP="00CF5640">
      <w:pPr>
        <w:spacing w:line="480" w:lineRule="auto"/>
        <w:ind w:firstLine="720"/>
        <w:rPr>
          <w:rFonts w:ascii="Times New Roman" w:hAnsi="Times New Roman" w:cs="Times New Roman"/>
        </w:rPr>
      </w:pPr>
      <w:r w:rsidRPr="00630A1B">
        <w:rPr>
          <w:rFonts w:ascii="Times New Roman" w:hAnsi="Times New Roman" w:cs="Times New Roman"/>
        </w:rPr>
        <w:t xml:space="preserve">Our records show that our systems </w:t>
      </w:r>
      <w:r w:rsidR="00A72B53" w:rsidRPr="00630A1B">
        <w:rPr>
          <w:rFonts w:ascii="Times New Roman" w:hAnsi="Times New Roman" w:cs="Times New Roman"/>
        </w:rPr>
        <w:t xml:space="preserve">went </w:t>
      </w:r>
      <w:r w:rsidRPr="00630A1B">
        <w:rPr>
          <w:rFonts w:ascii="Times New Roman" w:hAnsi="Times New Roman" w:cs="Times New Roman"/>
        </w:rPr>
        <w:t>offline</w:t>
      </w:r>
      <w:r w:rsidR="001F31C3" w:rsidRPr="00630A1B">
        <w:rPr>
          <w:rFonts w:ascii="Times New Roman" w:hAnsi="Times New Roman" w:cs="Times New Roman"/>
        </w:rPr>
        <w:t xml:space="preserve"> </w:t>
      </w:r>
      <w:r w:rsidR="00CF5640">
        <w:rPr>
          <w:rFonts w:ascii="Times New Roman" w:hAnsi="Times New Roman" w:cs="Times New Roman"/>
        </w:rPr>
        <w:t>ten</w:t>
      </w:r>
      <w:r w:rsidR="001F31C3" w:rsidRPr="00630A1B">
        <w:rPr>
          <w:rFonts w:ascii="Times New Roman" w:hAnsi="Times New Roman" w:cs="Times New Roman"/>
        </w:rPr>
        <w:t xml:space="preserve"> times in the past</w:t>
      </w:r>
      <w:r w:rsidR="00CF5640">
        <w:rPr>
          <w:rFonts w:ascii="Times New Roman" w:hAnsi="Times New Roman" w:cs="Times New Roman"/>
        </w:rPr>
        <w:t xml:space="preserve"> year. I</w:t>
      </w:r>
      <w:r w:rsidR="006B4747" w:rsidRPr="00630A1B">
        <w:rPr>
          <w:rFonts w:ascii="Times New Roman" w:hAnsi="Times New Roman" w:cs="Times New Roman"/>
        </w:rPr>
        <w:t xml:space="preserve">nvesting </w:t>
      </w:r>
      <w:r w:rsidR="00AD72DC">
        <w:rPr>
          <w:rFonts w:ascii="Times New Roman" w:hAnsi="Times New Roman" w:cs="Times New Roman"/>
        </w:rPr>
        <w:t>$</w:t>
      </w:r>
      <w:r w:rsidR="008A09F4" w:rsidRPr="00630A1B">
        <w:rPr>
          <w:rFonts w:ascii="Times New Roman" w:hAnsi="Times New Roman" w:cs="Times New Roman"/>
        </w:rPr>
        <w:t xml:space="preserve">35,000,000 </w:t>
      </w:r>
      <w:r w:rsidR="00B73BA4" w:rsidRPr="00630A1B">
        <w:rPr>
          <w:rFonts w:ascii="Times New Roman" w:hAnsi="Times New Roman" w:cs="Times New Roman"/>
        </w:rPr>
        <w:t xml:space="preserve">the first year will save us </w:t>
      </w:r>
      <w:r w:rsidR="00AD72DC">
        <w:rPr>
          <w:rFonts w:ascii="Times New Roman" w:hAnsi="Times New Roman" w:cs="Times New Roman"/>
        </w:rPr>
        <w:t>$</w:t>
      </w:r>
      <w:r w:rsidR="00B73BA4" w:rsidRPr="00630A1B">
        <w:rPr>
          <w:rFonts w:ascii="Times New Roman" w:hAnsi="Times New Roman" w:cs="Times New Roman"/>
        </w:rPr>
        <w:t>24,</w:t>
      </w:r>
      <w:r w:rsidR="00CF1390" w:rsidRPr="00630A1B">
        <w:rPr>
          <w:rFonts w:ascii="Times New Roman" w:hAnsi="Times New Roman" w:cs="Times New Roman"/>
        </w:rPr>
        <w:t>15</w:t>
      </w:r>
      <w:r w:rsidR="00607F0B" w:rsidRPr="00630A1B">
        <w:rPr>
          <w:rFonts w:ascii="Times New Roman" w:hAnsi="Times New Roman" w:cs="Times New Roman"/>
        </w:rPr>
        <w:t xml:space="preserve">3,600 in year </w:t>
      </w:r>
      <w:r w:rsidR="00C67426">
        <w:rPr>
          <w:rFonts w:ascii="Times New Roman" w:hAnsi="Times New Roman" w:cs="Times New Roman"/>
        </w:rPr>
        <w:t xml:space="preserve">2, </w:t>
      </w:r>
      <w:r w:rsidR="00CF5640">
        <w:rPr>
          <w:rFonts w:ascii="Times New Roman" w:hAnsi="Times New Roman" w:cs="Times New Roman"/>
        </w:rPr>
        <w:t xml:space="preserve">and </w:t>
      </w:r>
      <w:r w:rsidR="00C67426">
        <w:rPr>
          <w:rFonts w:ascii="Times New Roman" w:hAnsi="Times New Roman" w:cs="Times New Roman"/>
        </w:rPr>
        <w:t xml:space="preserve">by year 3 </w:t>
      </w:r>
      <w:r w:rsidR="00CF5640">
        <w:rPr>
          <w:rFonts w:ascii="Times New Roman" w:hAnsi="Times New Roman" w:cs="Times New Roman"/>
        </w:rPr>
        <w:t>we will have saved</w:t>
      </w:r>
      <w:r w:rsidR="00113ABA" w:rsidRPr="00630A1B">
        <w:rPr>
          <w:rFonts w:ascii="Times New Roman" w:hAnsi="Times New Roman" w:cs="Times New Roman"/>
        </w:rPr>
        <w:t xml:space="preserve"> </w:t>
      </w:r>
      <w:r w:rsidR="009A313D" w:rsidRPr="00630A1B">
        <w:rPr>
          <w:rFonts w:ascii="Times New Roman" w:hAnsi="Times New Roman" w:cs="Times New Roman"/>
        </w:rPr>
        <w:t xml:space="preserve">$48,307,200 </w:t>
      </w:r>
      <w:r w:rsidR="00CF5640">
        <w:rPr>
          <w:rFonts w:ascii="Times New Roman" w:hAnsi="Times New Roman" w:cs="Times New Roman"/>
        </w:rPr>
        <w:t>giving us a net benefit of $</w:t>
      </w:r>
      <w:r w:rsidR="000C1CB2" w:rsidRPr="00630A1B">
        <w:rPr>
          <w:rFonts w:ascii="Times New Roman" w:hAnsi="Times New Roman" w:cs="Times New Roman"/>
        </w:rPr>
        <w:t>13,307,200.</w:t>
      </w:r>
      <w:r w:rsidR="001F31C3" w:rsidRPr="00630A1B">
        <w:rPr>
          <w:rFonts w:ascii="Times New Roman" w:hAnsi="Times New Roman" w:cs="Times New Roman"/>
        </w:rPr>
        <w:br w:type="page"/>
      </w:r>
    </w:p>
    <w:p w14:paraId="3ED6FDA4" w14:textId="62AF7B47" w:rsidR="0013014C" w:rsidRDefault="0013014C" w:rsidP="0013014C">
      <w:pPr>
        <w:rPr>
          <w:rFonts w:ascii="Times New Roman" w:eastAsia="Times New Roman" w:hAnsi="Times New Roman" w:cs="Times New Roman"/>
        </w:rPr>
      </w:pPr>
      <w:r w:rsidRPr="0013014C">
        <w:rPr>
          <w:rFonts w:ascii="Times New Roman" w:eastAsia="Times New Roman" w:hAnsi="Times New Roman" w:cs="Times New Roman"/>
        </w:rPr>
        <w:lastRenderedPageBreak/>
        <w:t>Works Cited</w:t>
      </w:r>
    </w:p>
    <w:p w14:paraId="01192CDC" w14:textId="77777777" w:rsidR="0013014C" w:rsidRPr="0013014C" w:rsidRDefault="0013014C" w:rsidP="0013014C">
      <w:pPr>
        <w:rPr>
          <w:rFonts w:ascii="Times New Roman" w:eastAsia="Times New Roman" w:hAnsi="Times New Roman" w:cs="Times New Roman"/>
        </w:rPr>
      </w:pPr>
    </w:p>
    <w:p w14:paraId="58CD525F" w14:textId="77777777" w:rsidR="0013014C" w:rsidRPr="0013014C" w:rsidRDefault="0013014C" w:rsidP="0013014C">
      <w:pPr>
        <w:rPr>
          <w:rFonts w:ascii="Times New Roman" w:eastAsia="Times New Roman" w:hAnsi="Times New Roman" w:cs="Times New Roman"/>
        </w:rPr>
      </w:pPr>
      <w:r w:rsidRPr="0013014C">
        <w:rPr>
          <w:rFonts w:ascii="Times New Roman" w:eastAsia="Times New Roman" w:hAnsi="Times New Roman" w:cs="Times New Roman"/>
        </w:rPr>
        <w:t xml:space="preserve">Cappuccio, David J. “ Estimating Requirements and Costs of Data Center Build Projects .” </w:t>
      </w:r>
      <w:r w:rsidRPr="0013014C">
        <w:rPr>
          <w:rFonts w:ascii="Times New Roman" w:eastAsia="Times New Roman" w:hAnsi="Times New Roman" w:cs="Times New Roman"/>
          <w:i/>
          <w:iCs/>
        </w:rPr>
        <w:t>Gartner</w:t>
      </w:r>
      <w:r w:rsidRPr="0013014C">
        <w:rPr>
          <w:rFonts w:ascii="Times New Roman" w:eastAsia="Times New Roman" w:hAnsi="Times New Roman" w:cs="Times New Roman"/>
        </w:rPr>
        <w:t xml:space="preserve">, 10 Oct. 2016, www.gartner.com/document/3471419?ref=solrAll&amp;refval=198153372&amp;qid=682783ec7f1bbb65b84452f09377e0f4#. </w:t>
      </w:r>
    </w:p>
    <w:p w14:paraId="0A3D6FBF" w14:textId="77777777" w:rsidR="0013014C" w:rsidRDefault="0013014C" w:rsidP="0013014C">
      <w:pPr>
        <w:rPr>
          <w:rFonts w:ascii="Times New Roman" w:eastAsia="Times New Roman" w:hAnsi="Times New Roman" w:cs="Times New Roman"/>
        </w:rPr>
      </w:pPr>
    </w:p>
    <w:p w14:paraId="57DDDF87" w14:textId="3DDAB423" w:rsidR="0013014C" w:rsidRPr="0013014C" w:rsidRDefault="0013014C" w:rsidP="0013014C">
      <w:pPr>
        <w:rPr>
          <w:rFonts w:ascii="Times New Roman" w:eastAsia="Times New Roman" w:hAnsi="Times New Roman" w:cs="Times New Roman"/>
        </w:rPr>
      </w:pPr>
      <w:r w:rsidRPr="0013014C">
        <w:rPr>
          <w:rFonts w:ascii="Times New Roman" w:eastAsia="Times New Roman" w:hAnsi="Times New Roman" w:cs="Times New Roman"/>
        </w:rPr>
        <w:t xml:space="preserve">Hatton, Ben. “Data Center Tiers Explained.” </w:t>
      </w:r>
      <w:r w:rsidRPr="0013014C">
        <w:rPr>
          <w:rFonts w:ascii="Times New Roman" w:eastAsia="Times New Roman" w:hAnsi="Times New Roman" w:cs="Times New Roman"/>
          <w:i/>
          <w:iCs/>
        </w:rPr>
        <w:t>Data Cave</w:t>
      </w:r>
      <w:r w:rsidRPr="0013014C">
        <w:rPr>
          <w:rFonts w:ascii="Times New Roman" w:eastAsia="Times New Roman" w:hAnsi="Times New Roman" w:cs="Times New Roman"/>
        </w:rPr>
        <w:t xml:space="preserve">, 21 Feb. 2014, www.thedatacave.com/data-center-tiers-explained. </w:t>
      </w:r>
    </w:p>
    <w:p w14:paraId="51B13F46" w14:textId="77777777" w:rsidR="0013014C" w:rsidRDefault="0013014C" w:rsidP="0013014C">
      <w:pPr>
        <w:rPr>
          <w:rFonts w:ascii="Times New Roman" w:eastAsia="Times New Roman" w:hAnsi="Times New Roman" w:cs="Times New Roman"/>
        </w:rPr>
      </w:pPr>
    </w:p>
    <w:p w14:paraId="75D50FC9" w14:textId="71F4A6D5" w:rsidR="0013014C" w:rsidRPr="0013014C" w:rsidRDefault="0013014C" w:rsidP="0013014C">
      <w:pPr>
        <w:rPr>
          <w:rFonts w:ascii="Times New Roman" w:eastAsia="Times New Roman" w:hAnsi="Times New Roman" w:cs="Times New Roman"/>
        </w:rPr>
      </w:pPr>
      <w:r w:rsidRPr="0013014C">
        <w:rPr>
          <w:rFonts w:ascii="Times New Roman" w:eastAsia="Times New Roman" w:hAnsi="Times New Roman" w:cs="Times New Roman"/>
        </w:rPr>
        <w:t xml:space="preserve">Staff, Colocation American. “Data Center Tier Rating Breakdown - Tier 1, 2, 3, 4.” </w:t>
      </w:r>
      <w:r w:rsidRPr="0013014C">
        <w:rPr>
          <w:rFonts w:ascii="Times New Roman" w:eastAsia="Times New Roman" w:hAnsi="Times New Roman" w:cs="Times New Roman"/>
          <w:i/>
          <w:iCs/>
        </w:rPr>
        <w:t>Colocation America</w:t>
      </w:r>
      <w:r w:rsidRPr="0013014C">
        <w:rPr>
          <w:rFonts w:ascii="Times New Roman" w:eastAsia="Times New Roman" w:hAnsi="Times New Roman" w:cs="Times New Roman"/>
        </w:rPr>
        <w:t xml:space="preserve">, Colocation American Staff, 28 Nov. 2017, www.colocationamerica.com/data-center/tier-standards-overview.htm. </w:t>
      </w:r>
    </w:p>
    <w:p w14:paraId="105B84AB" w14:textId="77777777" w:rsidR="0013014C" w:rsidRDefault="0013014C" w:rsidP="0013014C">
      <w:pPr>
        <w:rPr>
          <w:rFonts w:ascii="Times New Roman" w:eastAsia="Times New Roman" w:hAnsi="Times New Roman" w:cs="Times New Roman"/>
        </w:rPr>
      </w:pPr>
    </w:p>
    <w:p w14:paraId="6D93136C" w14:textId="3E5CFCD0" w:rsidR="0013014C" w:rsidRDefault="0013014C" w:rsidP="0013014C">
      <w:pPr>
        <w:rPr>
          <w:rFonts w:ascii="Times New Roman" w:eastAsia="Times New Roman" w:hAnsi="Times New Roman" w:cs="Times New Roman"/>
        </w:rPr>
      </w:pPr>
      <w:r w:rsidRPr="0013014C">
        <w:rPr>
          <w:rFonts w:ascii="Times New Roman" w:eastAsia="Times New Roman" w:hAnsi="Times New Roman" w:cs="Times New Roman"/>
        </w:rPr>
        <w:t xml:space="preserve">Staff, Colocation American. “N + 1 Power Redundancy.” </w:t>
      </w:r>
      <w:r w:rsidRPr="0013014C">
        <w:rPr>
          <w:rFonts w:ascii="Times New Roman" w:eastAsia="Times New Roman" w:hAnsi="Times New Roman" w:cs="Times New Roman"/>
          <w:i/>
          <w:iCs/>
        </w:rPr>
        <w:t>Colocation America</w:t>
      </w:r>
      <w:r w:rsidRPr="0013014C">
        <w:rPr>
          <w:rFonts w:ascii="Times New Roman" w:eastAsia="Times New Roman" w:hAnsi="Times New Roman" w:cs="Times New Roman"/>
        </w:rPr>
        <w:t xml:space="preserve">, Colocation </w:t>
      </w:r>
    </w:p>
    <w:p w14:paraId="56F07328" w14:textId="0E1A127F" w:rsidR="00E47C30" w:rsidRPr="004153D8" w:rsidRDefault="0013014C" w:rsidP="004153D8">
      <w:pPr>
        <w:rPr>
          <w:rFonts w:ascii="Times New Roman" w:eastAsia="Times New Roman" w:hAnsi="Times New Roman" w:cs="Times New Roman"/>
        </w:rPr>
      </w:pPr>
      <w:r w:rsidRPr="0013014C">
        <w:rPr>
          <w:rFonts w:ascii="Times New Roman" w:eastAsia="Times New Roman" w:hAnsi="Times New Roman" w:cs="Times New Roman"/>
        </w:rPr>
        <w:t xml:space="preserve">American Staff, 8 Feb. 2016, www.colocationamerica.com/data-center-redundancy/power.htm. </w:t>
      </w:r>
      <w:bookmarkStart w:id="0" w:name="_GoBack"/>
      <w:bookmarkEnd w:id="0"/>
    </w:p>
    <w:sectPr w:rsidR="00E47C30" w:rsidRPr="004153D8" w:rsidSect="004C44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30"/>
    <w:rsid w:val="000425A9"/>
    <w:rsid w:val="000435D9"/>
    <w:rsid w:val="00066679"/>
    <w:rsid w:val="000C1CB2"/>
    <w:rsid w:val="00113ABA"/>
    <w:rsid w:val="0013014C"/>
    <w:rsid w:val="00162430"/>
    <w:rsid w:val="0018396F"/>
    <w:rsid w:val="001B05B5"/>
    <w:rsid w:val="001D2C0C"/>
    <w:rsid w:val="001F31C3"/>
    <w:rsid w:val="00242109"/>
    <w:rsid w:val="002762FA"/>
    <w:rsid w:val="0031055B"/>
    <w:rsid w:val="0038787A"/>
    <w:rsid w:val="003B6A70"/>
    <w:rsid w:val="003F49B2"/>
    <w:rsid w:val="004153D8"/>
    <w:rsid w:val="004C44C0"/>
    <w:rsid w:val="005046E4"/>
    <w:rsid w:val="00521F88"/>
    <w:rsid w:val="00607F0B"/>
    <w:rsid w:val="00612855"/>
    <w:rsid w:val="00630A1B"/>
    <w:rsid w:val="006B4747"/>
    <w:rsid w:val="006F73C8"/>
    <w:rsid w:val="007459FA"/>
    <w:rsid w:val="00765FF1"/>
    <w:rsid w:val="0077122C"/>
    <w:rsid w:val="007B1049"/>
    <w:rsid w:val="007D2F1D"/>
    <w:rsid w:val="007E6BE1"/>
    <w:rsid w:val="007F1B84"/>
    <w:rsid w:val="00842DD1"/>
    <w:rsid w:val="00847EB6"/>
    <w:rsid w:val="00870070"/>
    <w:rsid w:val="008A09F4"/>
    <w:rsid w:val="008C6CB1"/>
    <w:rsid w:val="008D3F9D"/>
    <w:rsid w:val="009A313D"/>
    <w:rsid w:val="009E15BE"/>
    <w:rsid w:val="009F009D"/>
    <w:rsid w:val="00A04137"/>
    <w:rsid w:val="00A44E1B"/>
    <w:rsid w:val="00A72B53"/>
    <w:rsid w:val="00AA4BCC"/>
    <w:rsid w:val="00AD72DC"/>
    <w:rsid w:val="00AE6351"/>
    <w:rsid w:val="00B73BA4"/>
    <w:rsid w:val="00BF1C01"/>
    <w:rsid w:val="00BF20D0"/>
    <w:rsid w:val="00C20239"/>
    <w:rsid w:val="00C35DB1"/>
    <w:rsid w:val="00C50FE3"/>
    <w:rsid w:val="00C67426"/>
    <w:rsid w:val="00CA287C"/>
    <w:rsid w:val="00CC2EC5"/>
    <w:rsid w:val="00CF1390"/>
    <w:rsid w:val="00CF5640"/>
    <w:rsid w:val="00D01E4A"/>
    <w:rsid w:val="00D32085"/>
    <w:rsid w:val="00D37283"/>
    <w:rsid w:val="00D9117C"/>
    <w:rsid w:val="00E12447"/>
    <w:rsid w:val="00E42350"/>
    <w:rsid w:val="00E47C30"/>
    <w:rsid w:val="00EA27A0"/>
    <w:rsid w:val="00F04CD7"/>
    <w:rsid w:val="00F3589E"/>
    <w:rsid w:val="00F55276"/>
    <w:rsid w:val="00FB6B79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7D620"/>
  <w14:defaultImageDpi w14:val="32767"/>
  <w15:chartTrackingRefBased/>
  <w15:docId w15:val="{D8203806-B2E2-A44C-9555-07546E39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47C3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635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32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Emilisa Lopez</dc:creator>
  <cp:keywords/>
  <dc:description/>
  <cp:lastModifiedBy>Emilisa Lopez</cp:lastModifiedBy>
  <cp:revision>10</cp:revision>
  <dcterms:created xsi:type="dcterms:W3CDTF">2018-02-13T15:38:00Z</dcterms:created>
  <dcterms:modified xsi:type="dcterms:W3CDTF">2018-05-10T18:04:00Z</dcterms:modified>
</cp:coreProperties>
</file>