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6 hours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6 hours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Phan – 6 hours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- 6 hours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24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24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Pham – 24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– 24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06,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 our Communication plan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our Stakeholders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our RACI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Change Management Plan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06,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 our risk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Change Management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Begin Building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Find a weekly schedule for all our team members to meet up consistently.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Staying on top of every assignment and the overall schedule for the project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