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D6" w:rsidRDefault="001341F9" w:rsidP="001B25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Flash Research Assignment #2: Servers &amp; Storage Technologies – Thin Provisioning</w:t>
      </w:r>
    </w:p>
    <w:p w:rsidR="001341F9" w:rsidRDefault="001341F9" w:rsidP="001B25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CIO,</w:t>
      </w:r>
    </w:p>
    <w:p w:rsidR="006D4875" w:rsidRDefault="001341F9" w:rsidP="001B25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A50">
        <w:rPr>
          <w:rFonts w:ascii="Times New Roman" w:hAnsi="Times New Roman" w:cs="Times New Roman"/>
          <w:sz w:val="24"/>
          <w:szCs w:val="24"/>
        </w:rPr>
        <w:t xml:space="preserve">I am proposing that we invest in thin provisioning technology, which will allow us to use our storage more efficiently and help us save money on unnecessary server costs. </w:t>
      </w:r>
      <w:r w:rsidR="00BE3CF4">
        <w:rPr>
          <w:rFonts w:ascii="Times New Roman" w:hAnsi="Times New Roman" w:cs="Times New Roman"/>
          <w:sz w:val="24"/>
          <w:szCs w:val="24"/>
        </w:rPr>
        <w:t xml:space="preserve">We spend a considerable amount of money on storage, </w:t>
      </w:r>
      <w:r w:rsidR="007E3A50">
        <w:rPr>
          <w:rFonts w:ascii="Times New Roman" w:hAnsi="Times New Roman" w:cs="Times New Roman"/>
          <w:sz w:val="24"/>
          <w:szCs w:val="24"/>
        </w:rPr>
        <w:t>but still</w:t>
      </w:r>
      <w:r w:rsidR="00BE3CF4">
        <w:rPr>
          <w:rFonts w:ascii="Times New Roman" w:hAnsi="Times New Roman" w:cs="Times New Roman"/>
          <w:sz w:val="24"/>
          <w:szCs w:val="24"/>
        </w:rPr>
        <w:t xml:space="preserve"> a majority of the space becomes stranded and unused. This requires us to purchase more storage and data center</w:t>
      </w:r>
      <w:r w:rsidR="007E3A50">
        <w:rPr>
          <w:rFonts w:ascii="Times New Roman" w:hAnsi="Times New Roman" w:cs="Times New Roman"/>
          <w:sz w:val="24"/>
          <w:szCs w:val="24"/>
        </w:rPr>
        <w:t xml:space="preserve">s, which are unnecessary costs. </w:t>
      </w:r>
      <w:r w:rsidR="00BE3CF4">
        <w:rPr>
          <w:rFonts w:ascii="Times New Roman" w:hAnsi="Times New Roman" w:cs="Times New Roman"/>
          <w:sz w:val="24"/>
          <w:szCs w:val="24"/>
        </w:rPr>
        <w:t xml:space="preserve">With thin provisioning </w:t>
      </w:r>
      <w:r w:rsidR="00C85350">
        <w:rPr>
          <w:rFonts w:ascii="Times New Roman" w:hAnsi="Times New Roman" w:cs="Times New Roman"/>
          <w:sz w:val="24"/>
          <w:szCs w:val="24"/>
        </w:rPr>
        <w:t xml:space="preserve">we </w:t>
      </w:r>
      <w:r w:rsidR="00BE3CF4">
        <w:rPr>
          <w:rFonts w:ascii="Times New Roman" w:hAnsi="Times New Roman" w:cs="Times New Roman"/>
          <w:sz w:val="24"/>
          <w:szCs w:val="24"/>
        </w:rPr>
        <w:t>will increase storage utilization rates by 75%-80%</w:t>
      </w:r>
      <w:r w:rsidR="005066D6">
        <w:rPr>
          <w:rFonts w:ascii="Times New Roman" w:hAnsi="Times New Roman" w:cs="Times New Roman"/>
          <w:sz w:val="24"/>
          <w:szCs w:val="24"/>
        </w:rPr>
        <w:t>, require less</w:t>
      </w:r>
      <w:r w:rsidR="00BE3CF4">
        <w:rPr>
          <w:rFonts w:ascii="Times New Roman" w:hAnsi="Times New Roman" w:cs="Times New Roman"/>
          <w:sz w:val="24"/>
          <w:szCs w:val="24"/>
        </w:rPr>
        <w:t xml:space="preserve"> physical </w:t>
      </w:r>
      <w:r w:rsidR="005066D6">
        <w:rPr>
          <w:rFonts w:ascii="Times New Roman" w:hAnsi="Times New Roman" w:cs="Times New Roman"/>
          <w:sz w:val="24"/>
          <w:szCs w:val="24"/>
        </w:rPr>
        <w:t>space for our storage, and reduce our energy costs</w:t>
      </w:r>
      <w:r w:rsidR="005D7B04">
        <w:rPr>
          <w:rFonts w:ascii="Times New Roman" w:hAnsi="Times New Roman" w:cs="Times New Roman"/>
          <w:sz w:val="24"/>
          <w:szCs w:val="24"/>
        </w:rPr>
        <w:t xml:space="preserve"> (Gartner)</w:t>
      </w:r>
      <w:r w:rsidR="005066D6">
        <w:rPr>
          <w:rFonts w:ascii="Times New Roman" w:hAnsi="Times New Roman" w:cs="Times New Roman"/>
          <w:sz w:val="24"/>
          <w:szCs w:val="24"/>
        </w:rPr>
        <w:t>.</w:t>
      </w:r>
      <w:r w:rsidR="00F97C9A">
        <w:rPr>
          <w:rFonts w:ascii="Times New Roman" w:hAnsi="Times New Roman" w:cs="Times New Roman"/>
          <w:sz w:val="24"/>
          <w:szCs w:val="24"/>
        </w:rPr>
        <w:t xml:space="preserve"> Investing in thin provisioning will help us save a lot of money that is wasted with our current storage costs.</w:t>
      </w:r>
    </w:p>
    <w:p w:rsidR="006D4875" w:rsidRDefault="001B2599" w:rsidP="00C85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Our current provisioning strategy involves allocating large amounts of storage in anticipation of our future storage needs and increased data complexity.</w:t>
      </w:r>
      <w:r w:rsidR="002E778B">
        <w:rPr>
          <w:rFonts w:ascii="Times New Roman" w:hAnsi="Times New Roman" w:cs="Times New Roman"/>
          <w:sz w:val="24"/>
          <w:szCs w:val="24"/>
        </w:rPr>
        <w:t xml:space="preserve"> This results in much of the storage going unused and becoming stranded, thus increasing our storage costs (</w:t>
      </w:r>
      <w:proofErr w:type="spellStart"/>
      <w:r w:rsidR="002E778B">
        <w:rPr>
          <w:rFonts w:ascii="Times New Roman" w:hAnsi="Times New Roman" w:cs="Times New Roman"/>
          <w:sz w:val="24"/>
          <w:szCs w:val="24"/>
        </w:rPr>
        <w:t>SearchStorage</w:t>
      </w:r>
      <w:proofErr w:type="spellEnd"/>
      <w:r w:rsidR="002E778B">
        <w:rPr>
          <w:rFonts w:ascii="Times New Roman" w:hAnsi="Times New Roman" w:cs="Times New Roman"/>
          <w:sz w:val="24"/>
          <w:szCs w:val="24"/>
        </w:rPr>
        <w:t>). With thin provisioning however, we would instead allocate physical capacity from a virtualized pool of storage to logical volumes on a just-in-time basis.</w:t>
      </w:r>
      <w:r w:rsidR="00113DE3">
        <w:rPr>
          <w:rFonts w:ascii="Times New Roman" w:hAnsi="Times New Roman" w:cs="Times New Roman"/>
          <w:sz w:val="24"/>
          <w:szCs w:val="24"/>
        </w:rPr>
        <w:t xml:space="preserve"> This will increase our storage utilization rates by as much as 75%-80% (Gartner). The diagram on the next page shows how thin provisioning works</w:t>
      </w:r>
      <w:r w:rsidR="007E5574">
        <w:rPr>
          <w:rFonts w:ascii="Times New Roman" w:hAnsi="Times New Roman" w:cs="Times New Roman"/>
          <w:sz w:val="24"/>
          <w:szCs w:val="24"/>
        </w:rPr>
        <w:t xml:space="preserve">. In </w:t>
      </w:r>
      <w:r w:rsidR="009D046E">
        <w:rPr>
          <w:rFonts w:ascii="Times New Roman" w:hAnsi="Times New Roman" w:cs="Times New Roman"/>
          <w:sz w:val="24"/>
          <w:szCs w:val="24"/>
        </w:rPr>
        <w:t>f</w:t>
      </w:r>
      <w:r w:rsidR="00113DE3">
        <w:rPr>
          <w:rFonts w:ascii="Times New Roman" w:hAnsi="Times New Roman" w:cs="Times New Roman"/>
          <w:sz w:val="24"/>
          <w:szCs w:val="24"/>
        </w:rPr>
        <w:t>igure 1, nearly half of the storage is allocated and unused.</w:t>
      </w:r>
      <w:r w:rsidR="009D046E">
        <w:rPr>
          <w:rFonts w:ascii="Times New Roman" w:hAnsi="Times New Roman" w:cs="Times New Roman"/>
          <w:sz w:val="24"/>
          <w:szCs w:val="24"/>
        </w:rPr>
        <w:t xml:space="preserve"> This is how we operate right now. In figure 2, however, the storage is more efficiently utilized, which allows </w:t>
      </w:r>
      <w:r w:rsidR="00C85350">
        <w:rPr>
          <w:rFonts w:ascii="Times New Roman" w:hAnsi="Times New Roman" w:cs="Times New Roman"/>
          <w:sz w:val="24"/>
          <w:szCs w:val="24"/>
        </w:rPr>
        <w:t xml:space="preserve">for </w:t>
      </w:r>
      <w:bookmarkStart w:id="0" w:name="_GoBack"/>
      <w:bookmarkEnd w:id="0"/>
      <w:r w:rsidR="009D046E">
        <w:rPr>
          <w:rFonts w:ascii="Times New Roman" w:hAnsi="Times New Roman" w:cs="Times New Roman"/>
          <w:sz w:val="24"/>
          <w:szCs w:val="24"/>
        </w:rPr>
        <w:t>the allocated and unused storage from figure 1 to be available storage instead (</w:t>
      </w:r>
      <w:proofErr w:type="spellStart"/>
      <w:r w:rsidR="009D046E">
        <w:rPr>
          <w:rFonts w:ascii="Times New Roman" w:hAnsi="Times New Roman" w:cs="Times New Roman"/>
          <w:sz w:val="24"/>
          <w:szCs w:val="24"/>
        </w:rPr>
        <w:t>Wikibon</w:t>
      </w:r>
      <w:proofErr w:type="spellEnd"/>
      <w:r w:rsidR="009D046E">
        <w:rPr>
          <w:rFonts w:ascii="Times New Roman" w:hAnsi="Times New Roman" w:cs="Times New Roman"/>
          <w:sz w:val="24"/>
          <w:szCs w:val="24"/>
        </w:rPr>
        <w:t>).</w:t>
      </w:r>
      <w:r w:rsidR="00D13197">
        <w:rPr>
          <w:rFonts w:ascii="Times New Roman" w:hAnsi="Times New Roman" w:cs="Times New Roman"/>
          <w:sz w:val="24"/>
          <w:szCs w:val="24"/>
        </w:rPr>
        <w:t xml:space="preserve"> All of our current storage will be used to i</w:t>
      </w:r>
      <w:r w:rsidR="007E5574">
        <w:rPr>
          <w:rFonts w:ascii="Times New Roman" w:hAnsi="Times New Roman" w:cs="Times New Roman"/>
          <w:sz w:val="24"/>
          <w:szCs w:val="24"/>
        </w:rPr>
        <w:t>t</w:t>
      </w:r>
      <w:r w:rsidR="00D13197">
        <w:rPr>
          <w:rFonts w:ascii="Times New Roman" w:hAnsi="Times New Roman" w:cs="Times New Roman"/>
          <w:sz w:val="24"/>
          <w:szCs w:val="24"/>
        </w:rPr>
        <w:t>s full potential if we invest in thin provisioning.</w:t>
      </w:r>
    </w:p>
    <w:p w:rsidR="006D4875" w:rsidRDefault="00D13197" w:rsidP="007E3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5574">
        <w:rPr>
          <w:rFonts w:ascii="Times New Roman" w:hAnsi="Times New Roman" w:cs="Times New Roman"/>
          <w:sz w:val="24"/>
          <w:szCs w:val="24"/>
        </w:rPr>
        <w:t xml:space="preserve">Investing </w:t>
      </w:r>
      <w:r w:rsidR="001E1904">
        <w:rPr>
          <w:rFonts w:ascii="Times New Roman" w:hAnsi="Times New Roman" w:cs="Times New Roman"/>
          <w:sz w:val="24"/>
          <w:szCs w:val="24"/>
        </w:rPr>
        <w:t xml:space="preserve">in thin provisioning will </w:t>
      </w:r>
      <w:r w:rsidR="007E3A50">
        <w:rPr>
          <w:rFonts w:ascii="Times New Roman" w:hAnsi="Times New Roman" w:cs="Times New Roman"/>
          <w:sz w:val="24"/>
          <w:szCs w:val="24"/>
        </w:rPr>
        <w:t>yield great</w:t>
      </w:r>
      <w:r w:rsidR="007E5574">
        <w:rPr>
          <w:rFonts w:ascii="Times New Roman" w:hAnsi="Times New Roman" w:cs="Times New Roman"/>
          <w:sz w:val="24"/>
          <w:szCs w:val="24"/>
        </w:rPr>
        <w:t xml:space="preserve"> cost savings</w:t>
      </w:r>
      <w:r w:rsidR="001E1904">
        <w:rPr>
          <w:rFonts w:ascii="Times New Roman" w:hAnsi="Times New Roman" w:cs="Times New Roman"/>
          <w:sz w:val="24"/>
          <w:szCs w:val="24"/>
        </w:rPr>
        <w:t xml:space="preserve">. By using thin provisioning, we will require less hardware space for storage, reduce our consumption of electrical energy, and reduce heat generation compared to </w:t>
      </w:r>
      <w:r w:rsidR="007E3A50">
        <w:rPr>
          <w:rFonts w:ascii="Times New Roman" w:hAnsi="Times New Roman" w:cs="Times New Roman"/>
          <w:sz w:val="24"/>
          <w:szCs w:val="24"/>
        </w:rPr>
        <w:t>our current system</w:t>
      </w:r>
      <w:r w:rsidR="001E19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1904">
        <w:rPr>
          <w:rFonts w:ascii="Times New Roman" w:hAnsi="Times New Roman" w:cs="Times New Roman"/>
          <w:sz w:val="24"/>
          <w:szCs w:val="24"/>
        </w:rPr>
        <w:t>SearchStorage</w:t>
      </w:r>
      <w:proofErr w:type="spellEnd"/>
      <w:r w:rsidR="001E1904">
        <w:rPr>
          <w:rFonts w:ascii="Times New Roman" w:hAnsi="Times New Roman" w:cs="Times New Roman"/>
          <w:sz w:val="24"/>
          <w:szCs w:val="24"/>
        </w:rPr>
        <w:t xml:space="preserve">). Less hardware space means less money spent on data centers, and </w:t>
      </w:r>
      <w:r w:rsidR="00C42E51">
        <w:rPr>
          <w:rFonts w:ascii="Times New Roman" w:hAnsi="Times New Roman" w:cs="Times New Roman"/>
          <w:sz w:val="24"/>
          <w:szCs w:val="24"/>
        </w:rPr>
        <w:t>with the ever increasing price of energy, the reduced consumption of energy and heat generation will significantly cut back on our expensive energy costs.</w:t>
      </w:r>
      <w:r w:rsidR="00900802">
        <w:rPr>
          <w:rFonts w:ascii="Times New Roman" w:hAnsi="Times New Roman" w:cs="Times New Roman"/>
          <w:sz w:val="24"/>
          <w:szCs w:val="24"/>
        </w:rPr>
        <w:t xml:space="preserve"> The benefits of investing in thin provisioning will greatly outweigh the costs, so we would be foolish not to invest in this.</w:t>
      </w:r>
      <w:r w:rsidR="007E5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A50" w:rsidRDefault="007E3A50" w:rsidP="007E3A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4875" w:rsidRDefault="0027739D" w:rsidP="00134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424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nprovision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875" w:rsidRDefault="0027739D" w:rsidP="00134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Wikibon</w:t>
      </w:r>
      <w:proofErr w:type="spellEnd"/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27739D" w:rsidRDefault="0027739D" w:rsidP="001341F9">
      <w:pPr>
        <w:rPr>
          <w:rFonts w:ascii="Times New Roman" w:hAnsi="Times New Roman" w:cs="Times New Roman"/>
          <w:sz w:val="24"/>
          <w:szCs w:val="24"/>
        </w:rPr>
      </w:pPr>
    </w:p>
    <w:p w:rsidR="00C85350" w:rsidRDefault="00C85350" w:rsidP="001341F9">
      <w:pPr>
        <w:rPr>
          <w:rFonts w:ascii="Times New Roman" w:hAnsi="Times New Roman" w:cs="Times New Roman"/>
          <w:sz w:val="24"/>
          <w:szCs w:val="24"/>
        </w:rPr>
      </w:pPr>
    </w:p>
    <w:p w:rsidR="006D4875" w:rsidRDefault="006D4875" w:rsidP="006D4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6D4875" w:rsidRPr="0027573F" w:rsidRDefault="0027739D" w:rsidP="0027573F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27573F">
        <w:rPr>
          <w:rFonts w:asciiTheme="majorBidi" w:hAnsiTheme="majorBidi" w:cstheme="majorBidi"/>
          <w:sz w:val="24"/>
          <w:szCs w:val="24"/>
        </w:rPr>
        <w:lastRenderedPageBreak/>
        <w:t>Rinnen</w:t>
      </w:r>
      <w:proofErr w:type="spellEnd"/>
      <w:r w:rsidRPr="0027573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7573F">
        <w:rPr>
          <w:rFonts w:asciiTheme="majorBidi" w:hAnsiTheme="majorBidi" w:cstheme="majorBidi"/>
          <w:sz w:val="24"/>
          <w:szCs w:val="24"/>
        </w:rPr>
        <w:t>Pushan</w:t>
      </w:r>
      <w:proofErr w:type="spellEnd"/>
      <w:r w:rsidRPr="0027573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27573F">
        <w:rPr>
          <w:rFonts w:asciiTheme="majorBidi" w:hAnsiTheme="majorBidi" w:cstheme="majorBidi"/>
          <w:sz w:val="24"/>
          <w:szCs w:val="24"/>
        </w:rPr>
        <w:t>"Hype Cycle for Storage Technologies, 2013."</w:t>
      </w:r>
      <w:proofErr w:type="gramEnd"/>
      <w:r w:rsidRPr="0027573F">
        <w:rPr>
          <w:rFonts w:asciiTheme="majorBidi" w:hAnsiTheme="majorBidi" w:cstheme="majorBidi"/>
          <w:sz w:val="24"/>
          <w:szCs w:val="24"/>
        </w:rPr>
        <w:t xml:space="preserve"> </w:t>
      </w:r>
      <w:r w:rsidRPr="0027573F">
        <w:rPr>
          <w:rFonts w:asciiTheme="majorBidi" w:hAnsiTheme="majorBidi" w:cstheme="majorBidi"/>
          <w:i/>
          <w:iCs/>
          <w:sz w:val="24"/>
          <w:szCs w:val="24"/>
        </w:rPr>
        <w:t>Gartner.com</w:t>
      </w:r>
      <w:r w:rsidRPr="0027573F">
        <w:rPr>
          <w:rFonts w:asciiTheme="majorBidi" w:hAnsiTheme="majorBidi" w:cstheme="majorBidi"/>
          <w:sz w:val="24"/>
          <w:szCs w:val="24"/>
        </w:rPr>
        <w:t xml:space="preserve">. Gartner, 24 </w:t>
      </w:r>
      <w:r w:rsidR="00003050" w:rsidRPr="0027573F">
        <w:rPr>
          <w:rFonts w:asciiTheme="majorBidi" w:hAnsiTheme="majorBidi" w:cstheme="majorBidi"/>
          <w:sz w:val="24"/>
          <w:szCs w:val="24"/>
        </w:rPr>
        <w:tab/>
      </w:r>
      <w:r w:rsidRPr="0027573F">
        <w:rPr>
          <w:rFonts w:asciiTheme="majorBidi" w:hAnsiTheme="majorBidi" w:cstheme="majorBidi"/>
          <w:sz w:val="24"/>
          <w:szCs w:val="24"/>
        </w:rPr>
        <w:t xml:space="preserve">July 2013. </w:t>
      </w:r>
      <w:proofErr w:type="gramStart"/>
      <w:r w:rsidRPr="0027573F">
        <w:rPr>
          <w:rFonts w:asciiTheme="majorBidi" w:hAnsiTheme="majorBidi" w:cstheme="majorBidi"/>
          <w:sz w:val="24"/>
          <w:szCs w:val="24"/>
        </w:rPr>
        <w:t>Web.</w:t>
      </w:r>
      <w:proofErr w:type="gramEnd"/>
      <w:r w:rsidRPr="0027573F">
        <w:rPr>
          <w:rFonts w:asciiTheme="majorBidi" w:hAnsiTheme="majorBidi" w:cstheme="majorBidi"/>
          <w:sz w:val="24"/>
          <w:szCs w:val="24"/>
        </w:rPr>
        <w:t xml:space="preserve"> 18 Sept. 2013. </w:t>
      </w:r>
      <w:r w:rsidR="00003050" w:rsidRPr="0027573F">
        <w:rPr>
          <w:rFonts w:asciiTheme="majorBidi" w:hAnsiTheme="majorBidi" w:cstheme="majorBidi"/>
          <w:sz w:val="24"/>
          <w:szCs w:val="24"/>
        </w:rPr>
        <w:tab/>
      </w:r>
      <w:r w:rsidRPr="0027573F">
        <w:rPr>
          <w:rFonts w:asciiTheme="majorBidi" w:hAnsiTheme="majorBidi" w:cstheme="majorBidi"/>
          <w:sz w:val="24"/>
          <w:szCs w:val="24"/>
        </w:rPr>
        <w:t>&lt;http://my.gartner.com/portal/server.pt?showOriginalFeature=y&amp;open=512&amp;objI</w:t>
      </w:r>
      <w:r w:rsidR="00003050" w:rsidRPr="0027573F">
        <w:rPr>
          <w:rFonts w:asciiTheme="majorBidi" w:hAnsiTheme="majorBidi" w:cstheme="majorBidi"/>
          <w:sz w:val="24"/>
          <w:szCs w:val="24"/>
        </w:rPr>
        <w:tab/>
      </w:r>
      <w:r w:rsidRPr="0027573F">
        <w:rPr>
          <w:rFonts w:asciiTheme="majorBidi" w:hAnsiTheme="majorBidi" w:cstheme="majorBidi"/>
          <w:sz w:val="24"/>
          <w:szCs w:val="24"/>
        </w:rPr>
        <w:t>D=260&amp;mode=2&amp;PageID=3460702&amp;id=2557319&amp;ref=&gt;.</w:t>
      </w:r>
    </w:p>
    <w:p w:rsidR="00003050" w:rsidRPr="0027573F" w:rsidRDefault="00003050" w:rsidP="0027573F">
      <w:pPr>
        <w:ind w:left="720" w:hanging="720"/>
        <w:rPr>
          <w:rFonts w:asciiTheme="majorBidi" w:hAnsiTheme="majorBidi" w:cstheme="majorBidi"/>
          <w:sz w:val="24"/>
          <w:szCs w:val="24"/>
        </w:rPr>
      </w:pPr>
      <w:r w:rsidRPr="0027573F">
        <w:rPr>
          <w:rFonts w:asciiTheme="majorBidi" w:hAnsiTheme="majorBidi" w:cstheme="majorBidi"/>
          <w:sz w:val="24"/>
          <w:szCs w:val="24"/>
        </w:rPr>
        <w:t xml:space="preserve">Rouse, Margaret. </w:t>
      </w:r>
      <w:proofErr w:type="gramStart"/>
      <w:r w:rsidRPr="0027573F">
        <w:rPr>
          <w:rFonts w:asciiTheme="majorBidi" w:hAnsiTheme="majorBidi" w:cstheme="majorBidi"/>
          <w:sz w:val="24"/>
          <w:szCs w:val="24"/>
        </w:rPr>
        <w:t>"Thin Provisioning (TP)."</w:t>
      </w:r>
      <w:proofErr w:type="gramEnd"/>
      <w:r w:rsidRPr="0027573F">
        <w:rPr>
          <w:rFonts w:asciiTheme="majorBidi" w:hAnsiTheme="majorBidi" w:cstheme="majorBidi"/>
          <w:sz w:val="24"/>
          <w:szCs w:val="24"/>
        </w:rPr>
        <w:t xml:space="preserve"> </w:t>
      </w:r>
      <w:r w:rsidRPr="0027573F">
        <w:rPr>
          <w:rFonts w:asciiTheme="majorBidi" w:hAnsiTheme="majorBidi" w:cstheme="majorBidi"/>
          <w:i/>
          <w:iCs/>
          <w:sz w:val="24"/>
          <w:szCs w:val="24"/>
        </w:rPr>
        <w:t>Searchstorage.techtarget.com</w:t>
      </w:r>
      <w:r w:rsidRPr="0027573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Pr="0027573F">
        <w:rPr>
          <w:rFonts w:asciiTheme="majorBidi" w:hAnsiTheme="majorBidi" w:cstheme="majorBidi"/>
          <w:sz w:val="24"/>
          <w:szCs w:val="24"/>
        </w:rPr>
        <w:t>N.p</w:t>
      </w:r>
      <w:proofErr w:type="spellEnd"/>
      <w:proofErr w:type="gramEnd"/>
      <w:r w:rsidRPr="0027573F">
        <w:rPr>
          <w:rFonts w:asciiTheme="majorBidi" w:hAnsiTheme="majorBidi" w:cstheme="majorBidi"/>
          <w:sz w:val="24"/>
          <w:szCs w:val="24"/>
        </w:rPr>
        <w:t xml:space="preserve">., Nov. </w:t>
      </w:r>
      <w:r w:rsidRPr="0027573F">
        <w:rPr>
          <w:rFonts w:asciiTheme="majorBidi" w:hAnsiTheme="majorBidi" w:cstheme="majorBidi"/>
          <w:sz w:val="24"/>
          <w:szCs w:val="24"/>
        </w:rPr>
        <w:tab/>
        <w:t xml:space="preserve">2006. Web. 18 Sept. 2013. </w:t>
      </w:r>
      <w:proofErr w:type="gramStart"/>
      <w:r w:rsidRPr="0027573F">
        <w:rPr>
          <w:rFonts w:asciiTheme="majorBidi" w:hAnsiTheme="majorBidi" w:cstheme="majorBidi"/>
          <w:sz w:val="24"/>
          <w:szCs w:val="24"/>
        </w:rPr>
        <w:t>&lt;http://searchstorage.techtarget.com/definition/thin-</w:t>
      </w:r>
      <w:r w:rsidRPr="0027573F">
        <w:rPr>
          <w:rFonts w:asciiTheme="majorBidi" w:hAnsiTheme="majorBidi" w:cstheme="majorBidi"/>
          <w:sz w:val="24"/>
          <w:szCs w:val="24"/>
        </w:rPr>
        <w:tab/>
        <w:t>provisioning&gt;.</w:t>
      </w:r>
      <w:proofErr w:type="gramEnd"/>
    </w:p>
    <w:p w:rsidR="00003050" w:rsidRPr="0027573F" w:rsidRDefault="00003050" w:rsidP="0027573F">
      <w:pPr>
        <w:ind w:left="720" w:hanging="72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27573F">
        <w:rPr>
          <w:rFonts w:asciiTheme="majorBidi" w:hAnsiTheme="majorBidi" w:cstheme="majorBidi"/>
          <w:sz w:val="24"/>
          <w:szCs w:val="24"/>
        </w:rPr>
        <w:t>Floyer</w:t>
      </w:r>
      <w:proofErr w:type="spellEnd"/>
      <w:r w:rsidRPr="0027573F">
        <w:rPr>
          <w:rFonts w:asciiTheme="majorBidi" w:hAnsiTheme="majorBidi" w:cstheme="majorBidi"/>
          <w:sz w:val="24"/>
          <w:szCs w:val="24"/>
        </w:rPr>
        <w:t>, David.</w:t>
      </w:r>
      <w:proofErr w:type="gramEnd"/>
      <w:r w:rsidRPr="0027573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7573F">
        <w:rPr>
          <w:rFonts w:asciiTheme="majorBidi" w:hAnsiTheme="majorBidi" w:cstheme="majorBidi"/>
          <w:sz w:val="24"/>
          <w:szCs w:val="24"/>
        </w:rPr>
        <w:t>"Thin Provisioning."</w:t>
      </w:r>
      <w:proofErr w:type="gramEnd"/>
      <w:r w:rsidRPr="0027573F">
        <w:rPr>
          <w:rFonts w:asciiTheme="majorBidi" w:hAnsiTheme="majorBidi" w:cstheme="majorBidi"/>
          <w:sz w:val="24"/>
          <w:szCs w:val="24"/>
        </w:rPr>
        <w:t xml:space="preserve"> </w:t>
      </w:r>
      <w:r w:rsidRPr="0027573F">
        <w:rPr>
          <w:rFonts w:asciiTheme="majorBidi" w:hAnsiTheme="majorBidi" w:cstheme="majorBidi"/>
          <w:i/>
          <w:iCs/>
          <w:sz w:val="24"/>
          <w:szCs w:val="24"/>
        </w:rPr>
        <w:t>Wikibon.org</w:t>
      </w:r>
      <w:r w:rsidRPr="0027573F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7573F">
        <w:rPr>
          <w:rFonts w:asciiTheme="majorBidi" w:hAnsiTheme="majorBidi" w:cstheme="majorBidi"/>
          <w:sz w:val="24"/>
          <w:szCs w:val="24"/>
        </w:rPr>
        <w:t>Wikibon</w:t>
      </w:r>
      <w:proofErr w:type="spellEnd"/>
      <w:r w:rsidRPr="0027573F">
        <w:rPr>
          <w:rFonts w:asciiTheme="majorBidi" w:hAnsiTheme="majorBidi" w:cstheme="majorBidi"/>
          <w:sz w:val="24"/>
          <w:szCs w:val="24"/>
        </w:rPr>
        <w:t xml:space="preserve">, 9 Oct. 2009. </w:t>
      </w:r>
      <w:proofErr w:type="gramStart"/>
      <w:r w:rsidRPr="0027573F">
        <w:rPr>
          <w:rFonts w:asciiTheme="majorBidi" w:hAnsiTheme="majorBidi" w:cstheme="majorBidi"/>
          <w:sz w:val="24"/>
          <w:szCs w:val="24"/>
        </w:rPr>
        <w:t>Web.</w:t>
      </w:r>
      <w:proofErr w:type="gramEnd"/>
      <w:r w:rsidRPr="0027573F">
        <w:rPr>
          <w:rFonts w:asciiTheme="majorBidi" w:hAnsiTheme="majorBidi" w:cstheme="majorBidi"/>
          <w:sz w:val="24"/>
          <w:szCs w:val="24"/>
        </w:rPr>
        <w:t xml:space="preserve"> 18 Sept. </w:t>
      </w:r>
      <w:r w:rsidRPr="0027573F">
        <w:rPr>
          <w:rFonts w:asciiTheme="majorBidi" w:hAnsiTheme="majorBidi" w:cstheme="majorBidi"/>
          <w:sz w:val="24"/>
          <w:szCs w:val="24"/>
        </w:rPr>
        <w:tab/>
        <w:t>2013. &lt;http://wikibon.org/wiki/v/Thin_provisioning&gt;.</w:t>
      </w:r>
    </w:p>
    <w:sectPr w:rsidR="00003050" w:rsidRPr="0027573F" w:rsidSect="003C64D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F9" w:rsidRDefault="001341F9" w:rsidP="001341F9">
      <w:pPr>
        <w:spacing w:after="0" w:line="240" w:lineRule="auto"/>
      </w:pPr>
      <w:r>
        <w:separator/>
      </w:r>
    </w:p>
  </w:endnote>
  <w:endnote w:type="continuationSeparator" w:id="0">
    <w:p w:rsidR="001341F9" w:rsidRDefault="001341F9" w:rsidP="0013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F9" w:rsidRDefault="001341F9" w:rsidP="001341F9">
      <w:pPr>
        <w:spacing w:after="0" w:line="240" w:lineRule="auto"/>
      </w:pPr>
      <w:r>
        <w:separator/>
      </w:r>
    </w:p>
  </w:footnote>
  <w:footnote w:type="continuationSeparator" w:id="0">
    <w:p w:rsidR="001341F9" w:rsidRDefault="001341F9" w:rsidP="0013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F9" w:rsidRPr="001341F9" w:rsidRDefault="001341F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John Illuminati</w:t>
    </w:r>
    <w:r w:rsidRPr="001341F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341F9">
      <w:rPr>
        <w:rFonts w:ascii="Times New Roman" w:hAnsi="Times New Roman" w:cs="Times New Roman"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sz w:val="24"/>
        <w:szCs w:val="24"/>
      </w:rPr>
      <w:t>MIS 2501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6504"/>
    <w:multiLevelType w:val="hybridMultilevel"/>
    <w:tmpl w:val="1D662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1F9"/>
    <w:rsid w:val="00003050"/>
    <w:rsid w:val="00113DE3"/>
    <w:rsid w:val="001341F9"/>
    <w:rsid w:val="001B2599"/>
    <w:rsid w:val="001E1904"/>
    <w:rsid w:val="0027573F"/>
    <w:rsid w:val="0027739D"/>
    <w:rsid w:val="002E778B"/>
    <w:rsid w:val="003C64D6"/>
    <w:rsid w:val="005066D6"/>
    <w:rsid w:val="005D7B04"/>
    <w:rsid w:val="006D4875"/>
    <w:rsid w:val="00746EF2"/>
    <w:rsid w:val="007E3A50"/>
    <w:rsid w:val="007E5574"/>
    <w:rsid w:val="00900802"/>
    <w:rsid w:val="009A5EDC"/>
    <w:rsid w:val="009D046E"/>
    <w:rsid w:val="00BE3CF4"/>
    <w:rsid w:val="00C42E51"/>
    <w:rsid w:val="00C85350"/>
    <w:rsid w:val="00D13197"/>
    <w:rsid w:val="00D6010C"/>
    <w:rsid w:val="00F22BC5"/>
    <w:rsid w:val="00F97C9A"/>
    <w:rsid w:val="00FA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4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1F9"/>
  </w:style>
  <w:style w:type="paragraph" w:styleId="Footer">
    <w:name w:val="footer"/>
    <w:basedOn w:val="Normal"/>
    <w:link w:val="FooterChar"/>
    <w:uiPriority w:val="99"/>
    <w:semiHidden/>
    <w:unhideWhenUsed/>
    <w:rsid w:val="00134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1F9"/>
  </w:style>
  <w:style w:type="paragraph" w:styleId="BalloonText">
    <w:name w:val="Balloon Text"/>
    <w:basedOn w:val="Normal"/>
    <w:link w:val="BalloonTextChar"/>
    <w:uiPriority w:val="99"/>
    <w:semiHidden/>
    <w:unhideWhenUsed/>
    <w:rsid w:val="0013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5D291-0A53-4BB8-AD1E-240EF874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16</cp:revision>
  <dcterms:created xsi:type="dcterms:W3CDTF">2013-09-19T01:34:00Z</dcterms:created>
  <dcterms:modified xsi:type="dcterms:W3CDTF">2013-10-03T04:28:00Z</dcterms:modified>
</cp:coreProperties>
</file>