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890" w:rsidRDefault="00302B0A" w:rsidP="00B52890">
      <w:pPr>
        <w:spacing w:line="240" w:lineRule="auto"/>
      </w:pPr>
      <w:r>
        <w:t xml:space="preserve">Kevin Blankenship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B52890">
        <w:t>1/20/2015</w:t>
      </w:r>
    </w:p>
    <w:p w:rsidR="00B52890" w:rsidRDefault="00B52890" w:rsidP="00B52890">
      <w:pPr>
        <w:jc w:val="center"/>
      </w:pPr>
      <w:r>
        <w:t>Flash Paper: Data Centers and Networking</w:t>
      </w:r>
    </w:p>
    <w:p w:rsidR="008D68E7" w:rsidRDefault="004141FF" w:rsidP="001553EC">
      <w:pPr>
        <w:spacing w:line="480" w:lineRule="auto"/>
      </w:pPr>
      <w:r>
        <w:t xml:space="preserve">     Our current ERP system </w:t>
      </w:r>
      <w:r w:rsidR="00C61777">
        <w:t>is</w:t>
      </w:r>
      <w:r>
        <w:t xml:space="preserve"> costing us </w:t>
      </w:r>
      <w:r w:rsidRPr="004141FF">
        <w:t>$25,670,304</w:t>
      </w:r>
      <w:r>
        <w:t xml:space="preserve"> per year. </w:t>
      </w:r>
      <w:r w:rsidR="001553EC">
        <w:t xml:space="preserve">With 10 outages in the past year, our current datacenter has </w:t>
      </w:r>
      <w:r w:rsidR="006E560A">
        <w:t>been</w:t>
      </w:r>
      <w:r w:rsidR="001553EC">
        <w:t xml:space="preserve"> unreliable. </w:t>
      </w:r>
      <w:r w:rsidR="00DE4731">
        <w:t>In order to remain competitive and profitable</w:t>
      </w:r>
      <w:r>
        <w:t xml:space="preserve"> we must upgrade to a Tier III data center</w:t>
      </w:r>
      <w:r w:rsidR="00DE4731">
        <w:t>.</w:t>
      </w:r>
      <w:r w:rsidR="00CB6D10">
        <w:t xml:space="preserve"> This </w:t>
      </w:r>
      <w:r w:rsidR="006D238A">
        <w:t>upgrade</w:t>
      </w:r>
      <w:r w:rsidR="00CB6D10">
        <w:t xml:space="preserve"> will </w:t>
      </w:r>
      <w:r w:rsidR="007D5D95">
        <w:t xml:space="preserve">give us a net benefit of </w:t>
      </w:r>
      <w:r w:rsidR="00CB6D10">
        <w:t>$13 million over three years.</w:t>
      </w:r>
    </w:p>
    <w:p w:rsidR="005B43A0" w:rsidRDefault="005B43A0" w:rsidP="001553EC">
      <w:pPr>
        <w:spacing w:line="480" w:lineRule="auto"/>
      </w:pPr>
      <w:r>
        <w:t xml:space="preserve">  </w:t>
      </w:r>
      <w:r w:rsidR="006E560A">
        <w:t>At a downtime of 99.67%, our systems are offline for 1735 minutes per year.</w:t>
      </w:r>
      <w:r>
        <w:t xml:space="preserve">  A tier III datacenter will allow us to improve our downtime to 99.98%. As a concurrently maintainable data center, a tier III will allow us to perform maintenance and remove sections </w:t>
      </w:r>
      <w:r w:rsidR="00C61777">
        <w:t>from</w:t>
      </w:r>
      <w:r>
        <w:t xml:space="preserve"> t</w:t>
      </w:r>
      <w:r w:rsidR="00B8016A">
        <w:t>he system</w:t>
      </w:r>
      <w:r w:rsidR="00C61777">
        <w:t>,</w:t>
      </w:r>
      <w:r w:rsidR="00B8016A">
        <w:t xml:space="preserve"> with planning. Redundancy will be built into our system</w:t>
      </w:r>
      <w:r w:rsidR="00763E6E">
        <w:t>,</w:t>
      </w:r>
      <w:r w:rsidR="00B8016A">
        <w:t xml:space="preserve"> so only one critical path is needed for operation. This will eliminate many possible outage scenarios.</w:t>
      </w:r>
      <w:r w:rsidR="00C61777">
        <w:t xml:space="preserve"> </w:t>
      </w:r>
      <w:r w:rsidR="002C2160">
        <w:t xml:space="preserve">All of our equipment will be duel powered, </w:t>
      </w:r>
      <w:r w:rsidR="00763E6E">
        <w:t xml:space="preserve">including </w:t>
      </w:r>
      <w:r w:rsidR="009F1466">
        <w:t>12 hours of on-site generator fueling</w:t>
      </w:r>
      <w:r w:rsidR="002C2160">
        <w:t xml:space="preserve">. </w:t>
      </w:r>
      <w:r w:rsidR="00C61777">
        <w:t xml:space="preserve">An upgraded datacenter will allow our IT people, and all who interact with our ERP system, to perform at the best possible </w:t>
      </w:r>
      <w:r w:rsidR="00225B2B">
        <w:t>capacity</w:t>
      </w:r>
      <w:r w:rsidR="00C61777">
        <w:t xml:space="preserve">. </w:t>
      </w:r>
    </w:p>
    <w:p w:rsidR="00C61777" w:rsidRDefault="00C61777" w:rsidP="001553EC">
      <w:pPr>
        <w:spacing w:line="480" w:lineRule="auto"/>
      </w:pPr>
      <w:r>
        <w:t xml:space="preserve">    As it stands, our current</w:t>
      </w:r>
      <w:r w:rsidR="00915492">
        <w:t xml:space="preserve"> </w:t>
      </w:r>
      <w:r w:rsidR="00763E6E">
        <w:t>tier I</w:t>
      </w:r>
      <w:r>
        <w:t xml:space="preserve"> datacenter is costing us $25,670,304 per year. </w:t>
      </w:r>
      <w:r w:rsidR="00063C22">
        <w:t>A downed ERP system means no orders can be placed, no shipments can be processed, and we are forced to</w:t>
      </w:r>
      <w:r w:rsidR="003E15DF">
        <w:t xml:space="preserve"> halt our assembly of product. If we make </w:t>
      </w:r>
      <w:r w:rsidR="00B47883">
        <w:t xml:space="preserve">an </w:t>
      </w:r>
      <w:r w:rsidR="007A55C5">
        <w:t xml:space="preserve">initial </w:t>
      </w:r>
      <w:r w:rsidR="00B47883">
        <w:t>investment</w:t>
      </w:r>
      <w:r w:rsidR="003E15DF">
        <w:t xml:space="preserve"> of $35 million to upgrade to a tier III datacenter, </w:t>
      </w:r>
      <w:r w:rsidR="00B47883">
        <w:t xml:space="preserve">the </w:t>
      </w:r>
      <w:r w:rsidR="00D87C8C">
        <w:t>reduction of downtime to 99.98</w:t>
      </w:r>
      <w:r w:rsidR="00605E3B">
        <w:t>%</w:t>
      </w:r>
      <w:r w:rsidR="00B47883">
        <w:t xml:space="preserve"> will save us over $</w:t>
      </w:r>
      <w:r w:rsidR="003E15DF">
        <w:t>48 million</w:t>
      </w:r>
      <w:r w:rsidR="00B47883">
        <w:t xml:space="preserve">, with a net benefit of $13,299,056 over </w:t>
      </w:r>
      <w:r w:rsidR="002C38F8">
        <w:t>a</w:t>
      </w:r>
      <w:bookmarkStart w:id="0" w:name="_GoBack"/>
      <w:bookmarkEnd w:id="0"/>
      <w:r w:rsidR="005352C1">
        <w:t xml:space="preserve"> three year period</w:t>
      </w:r>
      <w:r w:rsidR="00B47883">
        <w:t xml:space="preserve">. </w:t>
      </w:r>
      <w:r w:rsidR="00241650">
        <w:t>W</w:t>
      </w:r>
      <w:r w:rsidR="007853FD">
        <w:t xml:space="preserve">e will be able to </w:t>
      </w:r>
      <w:r w:rsidR="00D020DB">
        <w:t>satisfy</w:t>
      </w:r>
      <w:r w:rsidR="007853FD">
        <w:t xml:space="preserve"> our customers, as well as save the company millions of dollars per year.</w:t>
      </w:r>
    </w:p>
    <w:p w:rsidR="00D5492D" w:rsidRDefault="00D5492D" w:rsidP="001553EC">
      <w:pPr>
        <w:spacing w:line="480" w:lineRule="auto"/>
      </w:pPr>
    </w:p>
    <w:p w:rsidR="00D5492D" w:rsidRDefault="00D5492D" w:rsidP="001553EC">
      <w:pPr>
        <w:spacing w:line="480" w:lineRule="auto"/>
      </w:pPr>
    </w:p>
    <w:p w:rsidR="00D5492D" w:rsidRDefault="00D5492D" w:rsidP="001553EC">
      <w:pPr>
        <w:spacing w:line="480" w:lineRule="auto"/>
      </w:pPr>
    </w:p>
    <w:p w:rsidR="00D5492D" w:rsidRDefault="00D5492D" w:rsidP="001553EC">
      <w:pPr>
        <w:spacing w:line="480" w:lineRule="auto"/>
      </w:pPr>
    </w:p>
    <w:p w:rsidR="00D5492D" w:rsidRPr="00D56A30" w:rsidRDefault="00C744CF" w:rsidP="001553EC">
      <w:pPr>
        <w:spacing w:line="480" w:lineRule="auto"/>
        <w:rPr>
          <w:b/>
          <w:u w:val="single"/>
        </w:rPr>
      </w:pPr>
      <w:r w:rsidRPr="00D56A30">
        <w:rPr>
          <w:b/>
          <w:u w:val="single"/>
        </w:rPr>
        <w:lastRenderedPageBreak/>
        <w:t>Citations</w:t>
      </w:r>
    </w:p>
    <w:p w:rsidR="00C744CF" w:rsidRDefault="00C744CF" w:rsidP="001553EC">
      <w:pPr>
        <w:spacing w:line="480" w:lineRule="auto"/>
      </w:pPr>
      <w:r w:rsidRPr="00C744CF">
        <w:t>Turner, W. Pitt. "Tier Classifications Define Site Infrastructure Performance." Greenserverroom.org. Uptime Institute, 1 Jan. 2008. Web. 27 Jan. 2015.</w:t>
      </w:r>
    </w:p>
    <w:p w:rsidR="00C744CF" w:rsidRDefault="00C744CF" w:rsidP="001553EC">
      <w:pPr>
        <w:spacing w:line="48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"Data Center Site Infrastructure Tier Standard: Topology."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>Http://community.mis.temple.edu/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 Uptime Institute. Web. 27 Jan. 2015.</w:t>
      </w:r>
    </w:p>
    <w:p w:rsidR="00C744CF" w:rsidRDefault="00C744CF" w:rsidP="001553EC">
      <w:pPr>
        <w:spacing w:line="480" w:lineRule="auto"/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"Explain: Tier 1 / Tier 2 / Tier 3 / Tier 4 Data Center."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>Linux Unix Tutorial for Beginners and Advanced Users NixCraft RSS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 1 Jan. 2008. Web. 27 Jan. 2015. &lt;http://www.cyberciti.biz/faq/data-center-standard-overview/&gt;.</w:t>
      </w:r>
    </w:p>
    <w:p w:rsidR="00302B0A" w:rsidRDefault="00302B0A" w:rsidP="00302B0A"/>
    <w:p w:rsidR="00B52890" w:rsidRDefault="00B52890" w:rsidP="00B52890">
      <w:pPr>
        <w:spacing w:line="480" w:lineRule="auto"/>
      </w:pPr>
    </w:p>
    <w:p w:rsidR="00B52890" w:rsidRDefault="00B52890" w:rsidP="00B52890">
      <w:pPr>
        <w:spacing w:line="480" w:lineRule="auto"/>
      </w:pPr>
    </w:p>
    <w:p w:rsidR="00B52890" w:rsidRDefault="001F5598">
      <w:r w:rsidRPr="001F5598">
        <w:rPr>
          <w:noProof/>
        </w:rPr>
        <w:drawing>
          <wp:inline distT="0" distB="0" distL="0" distR="0">
            <wp:extent cx="5943600" cy="17212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2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2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E40" w:rsidRDefault="00B03E40" w:rsidP="00B52890">
      <w:pPr>
        <w:spacing w:after="0" w:line="240" w:lineRule="auto"/>
      </w:pPr>
      <w:r>
        <w:separator/>
      </w:r>
    </w:p>
  </w:endnote>
  <w:endnote w:type="continuationSeparator" w:id="0">
    <w:p w:rsidR="00B03E40" w:rsidRDefault="00B03E40" w:rsidP="00B5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E40" w:rsidRDefault="00B03E40" w:rsidP="00B52890">
      <w:pPr>
        <w:spacing w:after="0" w:line="240" w:lineRule="auto"/>
      </w:pPr>
      <w:r>
        <w:separator/>
      </w:r>
    </w:p>
  </w:footnote>
  <w:footnote w:type="continuationSeparator" w:id="0">
    <w:p w:rsidR="00B03E40" w:rsidRDefault="00B03E40" w:rsidP="00B528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90"/>
    <w:rsid w:val="000107A0"/>
    <w:rsid w:val="00063C22"/>
    <w:rsid w:val="001553EC"/>
    <w:rsid w:val="001F5598"/>
    <w:rsid w:val="00225B2B"/>
    <w:rsid w:val="00241650"/>
    <w:rsid w:val="002636BD"/>
    <w:rsid w:val="002A1943"/>
    <w:rsid w:val="002C2160"/>
    <w:rsid w:val="002C38F8"/>
    <w:rsid w:val="00302B0A"/>
    <w:rsid w:val="003B72B5"/>
    <w:rsid w:val="003E15DF"/>
    <w:rsid w:val="004141FF"/>
    <w:rsid w:val="004B1B55"/>
    <w:rsid w:val="005352C1"/>
    <w:rsid w:val="005B43A0"/>
    <w:rsid w:val="005F2C88"/>
    <w:rsid w:val="00605E3B"/>
    <w:rsid w:val="00670FA7"/>
    <w:rsid w:val="00676CA4"/>
    <w:rsid w:val="006D238A"/>
    <w:rsid w:val="006E560A"/>
    <w:rsid w:val="00763E6E"/>
    <w:rsid w:val="007853FD"/>
    <w:rsid w:val="007A55C5"/>
    <w:rsid w:val="007D5D95"/>
    <w:rsid w:val="00820EA3"/>
    <w:rsid w:val="008D68E7"/>
    <w:rsid w:val="00915492"/>
    <w:rsid w:val="009F1466"/>
    <w:rsid w:val="00AE38AE"/>
    <w:rsid w:val="00B03E40"/>
    <w:rsid w:val="00B47883"/>
    <w:rsid w:val="00B52890"/>
    <w:rsid w:val="00B8016A"/>
    <w:rsid w:val="00BF58CE"/>
    <w:rsid w:val="00C22AAB"/>
    <w:rsid w:val="00C61777"/>
    <w:rsid w:val="00C744CF"/>
    <w:rsid w:val="00CB6D10"/>
    <w:rsid w:val="00D020DB"/>
    <w:rsid w:val="00D5492D"/>
    <w:rsid w:val="00D56A30"/>
    <w:rsid w:val="00D87C8C"/>
    <w:rsid w:val="00DE4731"/>
    <w:rsid w:val="00E9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B86DE-249F-43CF-B981-00469A12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890"/>
  </w:style>
  <w:style w:type="paragraph" w:styleId="Heading1">
    <w:name w:val="heading 1"/>
    <w:basedOn w:val="Normal"/>
    <w:next w:val="Normal"/>
    <w:link w:val="Heading1Char"/>
    <w:uiPriority w:val="9"/>
    <w:qFormat/>
    <w:rsid w:val="00B5289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89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89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8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8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89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89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89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89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890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8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89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890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890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890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890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890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890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2890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B5289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5289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89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89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B52890"/>
    <w:rPr>
      <w:b/>
      <w:bCs/>
    </w:rPr>
  </w:style>
  <w:style w:type="character" w:styleId="Emphasis">
    <w:name w:val="Emphasis"/>
    <w:basedOn w:val="DefaultParagraphFont"/>
    <w:uiPriority w:val="20"/>
    <w:qFormat/>
    <w:rsid w:val="00B52890"/>
    <w:rPr>
      <w:i/>
      <w:iCs/>
    </w:rPr>
  </w:style>
  <w:style w:type="paragraph" w:styleId="NoSpacing">
    <w:name w:val="No Spacing"/>
    <w:uiPriority w:val="1"/>
    <w:qFormat/>
    <w:rsid w:val="00B5289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5289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52890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89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89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5289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5289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5289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B52890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B5289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289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52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890"/>
  </w:style>
  <w:style w:type="paragraph" w:styleId="Footer">
    <w:name w:val="footer"/>
    <w:basedOn w:val="Normal"/>
    <w:link w:val="FooterChar"/>
    <w:uiPriority w:val="99"/>
    <w:unhideWhenUsed/>
    <w:rsid w:val="00B52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890"/>
  </w:style>
  <w:style w:type="character" w:customStyle="1" w:styleId="apple-converted-space">
    <w:name w:val="apple-converted-space"/>
    <w:basedOn w:val="DefaultParagraphFont"/>
    <w:rsid w:val="00C74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7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</dc:creator>
  <cp:keywords/>
  <dc:description/>
  <cp:lastModifiedBy>Kevin Douglas Blankenship</cp:lastModifiedBy>
  <cp:revision>40</cp:revision>
  <dcterms:created xsi:type="dcterms:W3CDTF">2015-01-20T14:34:00Z</dcterms:created>
  <dcterms:modified xsi:type="dcterms:W3CDTF">2015-02-16T03:31:00Z</dcterms:modified>
</cp:coreProperties>
</file>