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16B" w:rsidRPr="00DB7B5E" w:rsidRDefault="005163B9" w:rsidP="00696245">
      <w:pPr>
        <w:spacing w:after="0" w:line="240" w:lineRule="auto"/>
        <w:rPr>
          <w:rFonts w:cs="Times New Roman"/>
        </w:rPr>
      </w:pPr>
      <w:bookmarkStart w:id="0" w:name="_GoBack"/>
      <w:bookmarkEnd w:id="0"/>
      <w:r w:rsidRPr="00DB7B5E">
        <w:rPr>
          <w:rFonts w:cs="Times New Roman"/>
        </w:rPr>
        <w:t>Kevin Auriemma</w:t>
      </w:r>
    </w:p>
    <w:p w:rsidR="005163B9" w:rsidRPr="00DB7B5E" w:rsidRDefault="005163B9" w:rsidP="00696245">
      <w:pPr>
        <w:spacing w:after="0" w:line="240" w:lineRule="auto"/>
        <w:rPr>
          <w:rFonts w:cs="Times New Roman"/>
        </w:rPr>
      </w:pPr>
      <w:r w:rsidRPr="00DB7B5E">
        <w:rPr>
          <w:rFonts w:cs="Times New Roman"/>
        </w:rPr>
        <w:t>MIS 2501</w:t>
      </w:r>
    </w:p>
    <w:p w:rsidR="005163B9" w:rsidRPr="00DB7B5E" w:rsidRDefault="005163B9" w:rsidP="00696245">
      <w:pPr>
        <w:spacing w:after="0" w:line="240" w:lineRule="auto"/>
        <w:rPr>
          <w:rFonts w:cs="Times New Roman"/>
        </w:rPr>
      </w:pPr>
      <w:r w:rsidRPr="00DB7B5E">
        <w:rPr>
          <w:rFonts w:cs="Times New Roman"/>
        </w:rPr>
        <w:t>Professor Doyle</w:t>
      </w:r>
    </w:p>
    <w:p w:rsidR="005163B9" w:rsidRPr="00DB7B5E" w:rsidRDefault="005163B9" w:rsidP="00696245">
      <w:pPr>
        <w:spacing w:after="0" w:line="240" w:lineRule="auto"/>
        <w:rPr>
          <w:rFonts w:cs="Times New Roman"/>
        </w:rPr>
      </w:pPr>
      <w:r w:rsidRPr="00DB7B5E">
        <w:rPr>
          <w:rFonts w:cs="Times New Roman"/>
        </w:rPr>
        <w:t>February 11, 2015</w:t>
      </w:r>
    </w:p>
    <w:p w:rsidR="00FC0E37" w:rsidRPr="00DB7B5E" w:rsidRDefault="00FC0E37" w:rsidP="00696245">
      <w:pPr>
        <w:spacing w:after="0" w:line="480" w:lineRule="auto"/>
        <w:rPr>
          <w:rFonts w:cs="Times New Roman"/>
        </w:rPr>
      </w:pPr>
    </w:p>
    <w:p w:rsidR="005163B9" w:rsidRPr="00DB7B5E" w:rsidRDefault="005163B9" w:rsidP="00696245">
      <w:pPr>
        <w:spacing w:line="480" w:lineRule="auto"/>
        <w:jc w:val="center"/>
        <w:rPr>
          <w:rFonts w:cs="Times New Roman"/>
        </w:rPr>
      </w:pPr>
      <w:r w:rsidRPr="00DB7B5E">
        <w:rPr>
          <w:rFonts w:cs="Times New Roman"/>
        </w:rPr>
        <w:t>Flash Research Assignment 2 – Virtualization and Cloud Computing</w:t>
      </w:r>
    </w:p>
    <w:p w:rsidR="005163B9" w:rsidRPr="00DB7B5E" w:rsidRDefault="00506CD5" w:rsidP="00696245">
      <w:pPr>
        <w:spacing w:line="480" w:lineRule="auto"/>
        <w:rPr>
          <w:rFonts w:cs="Times New Roman"/>
        </w:rPr>
      </w:pPr>
      <w:r w:rsidRPr="00DB7B5E">
        <w:rPr>
          <w:rFonts w:cs="Times New Roman"/>
        </w:rPr>
        <w:tab/>
      </w:r>
      <w:r w:rsidR="00D86061" w:rsidRPr="00DB7B5E">
        <w:rPr>
          <w:rFonts w:cs="Times New Roman"/>
        </w:rPr>
        <w:t xml:space="preserve">Using VMware in </w:t>
      </w:r>
      <w:r w:rsidRPr="00DB7B5E">
        <w:rPr>
          <w:rFonts w:cs="Times New Roman"/>
        </w:rPr>
        <w:t>our data center will</w:t>
      </w:r>
      <w:r w:rsidR="00696245" w:rsidRPr="00DB7B5E">
        <w:rPr>
          <w:rFonts w:cs="Times New Roman"/>
        </w:rPr>
        <w:t xml:space="preserve"> save us millions.</w:t>
      </w:r>
      <w:r w:rsidR="00FC0E37" w:rsidRPr="00DB7B5E">
        <w:rPr>
          <w:rFonts w:cs="Times New Roman"/>
        </w:rPr>
        <w:t xml:space="preserve">  </w:t>
      </w:r>
      <w:r w:rsidR="00696245" w:rsidRPr="00DB7B5E">
        <w:rPr>
          <w:rFonts w:cs="Times New Roman"/>
        </w:rPr>
        <w:t>Our datacenter currently houses about 1,000 servers</w:t>
      </w:r>
      <w:r w:rsidRPr="00DB7B5E">
        <w:rPr>
          <w:rFonts w:cs="Times New Roman"/>
        </w:rPr>
        <w:t xml:space="preserve"> that cost a lot to maintain</w:t>
      </w:r>
      <w:r w:rsidR="00696245" w:rsidRPr="00DB7B5E">
        <w:rPr>
          <w:rFonts w:cs="Times New Roman"/>
        </w:rPr>
        <w:t xml:space="preserve">.  </w:t>
      </w:r>
      <w:r w:rsidR="00FC0E37" w:rsidRPr="00DB7B5E">
        <w:rPr>
          <w:rFonts w:cs="Times New Roman"/>
        </w:rPr>
        <w:t>Using higher</w:t>
      </w:r>
      <w:r w:rsidRPr="00DB7B5E">
        <w:rPr>
          <w:rFonts w:cs="Times New Roman"/>
        </w:rPr>
        <w:t xml:space="preserve"> end, VMware-</w:t>
      </w:r>
      <w:r w:rsidR="00FC0E37" w:rsidRPr="00DB7B5E">
        <w:rPr>
          <w:rFonts w:cs="Times New Roman"/>
        </w:rPr>
        <w:t>capa</w:t>
      </w:r>
      <w:r w:rsidR="00696245" w:rsidRPr="00DB7B5E">
        <w:rPr>
          <w:rFonts w:cs="Times New Roman"/>
        </w:rPr>
        <w:t>ble servers, we can consolidate most</w:t>
      </w:r>
      <w:r w:rsidR="00FC0E37" w:rsidRPr="00DB7B5E">
        <w:rPr>
          <w:rFonts w:cs="Times New Roman"/>
        </w:rPr>
        <w:t xml:space="preserve"> of our servers’ workload onto virtual machines.</w:t>
      </w:r>
      <w:r w:rsidR="00696245" w:rsidRPr="00DB7B5E">
        <w:rPr>
          <w:rFonts w:cs="Times New Roman"/>
        </w:rPr>
        <w:t xml:space="preserve">  Instead of replacing all 1,000 of our servers in the next hardware refresh cycle, we can purcha</w:t>
      </w:r>
      <w:r w:rsidRPr="00DB7B5E">
        <w:rPr>
          <w:rFonts w:cs="Times New Roman"/>
        </w:rPr>
        <w:t>se fewer machines and save a combined $9 million in</w:t>
      </w:r>
      <w:r w:rsidR="00696245" w:rsidRPr="00DB7B5E">
        <w:rPr>
          <w:rFonts w:cs="Times New Roman"/>
        </w:rPr>
        <w:t xml:space="preserve"> </w:t>
      </w:r>
      <w:r w:rsidRPr="00DB7B5E">
        <w:rPr>
          <w:rFonts w:cs="Times New Roman"/>
        </w:rPr>
        <w:t xml:space="preserve">purchasing and </w:t>
      </w:r>
      <w:r w:rsidR="00696245" w:rsidRPr="00DB7B5E">
        <w:rPr>
          <w:rFonts w:cs="Times New Roman"/>
        </w:rPr>
        <w:t>maintenance over the next three years.</w:t>
      </w:r>
    </w:p>
    <w:p w:rsidR="00FC0E37" w:rsidRPr="00DB7B5E" w:rsidRDefault="00FC0E37" w:rsidP="00696245">
      <w:pPr>
        <w:spacing w:line="480" w:lineRule="auto"/>
        <w:rPr>
          <w:rFonts w:cs="Times New Roman"/>
        </w:rPr>
      </w:pPr>
      <w:r w:rsidRPr="00DB7B5E">
        <w:rPr>
          <w:rFonts w:cs="Times New Roman"/>
        </w:rPr>
        <w:tab/>
        <w:t xml:space="preserve">What VMware does is allow virtualization.  </w:t>
      </w:r>
      <w:r w:rsidR="00601191" w:rsidRPr="00DB7B5E">
        <w:rPr>
          <w:rFonts w:cs="Times New Roman"/>
        </w:rPr>
        <w:t>Virtualization helps reduce expenses by allowing a user to run a “machine within a machine</w:t>
      </w:r>
      <w:r w:rsidR="00DB7B5E" w:rsidRPr="00DB7B5E">
        <w:rPr>
          <w:rFonts w:cs="Times New Roman"/>
        </w:rPr>
        <w:t>.</w:t>
      </w:r>
      <w:r w:rsidR="00601191" w:rsidRPr="00DB7B5E">
        <w:rPr>
          <w:rFonts w:cs="Times New Roman"/>
        </w:rPr>
        <w:t>”</w:t>
      </w:r>
      <w:r w:rsidR="00DB7B5E" w:rsidRPr="00DB7B5E">
        <w:rPr>
          <w:rFonts w:cs="Times New Roman"/>
        </w:rPr>
        <w:t xml:space="preserve"> It accomplishes this through</w:t>
      </w:r>
      <w:r w:rsidR="00601191" w:rsidRPr="00DB7B5E">
        <w:rPr>
          <w:rFonts w:cs="Times New Roman"/>
        </w:rPr>
        <w:t xml:space="preserve"> running multiple operating systems on one computer.  With </w:t>
      </w:r>
      <w:r w:rsidR="00884A41" w:rsidRPr="00DB7B5E">
        <w:rPr>
          <w:rFonts w:cs="Times New Roman"/>
        </w:rPr>
        <w:t xml:space="preserve">this technology our company can cut the amount of physical </w:t>
      </w:r>
      <w:r w:rsidR="00601191" w:rsidRPr="00DB7B5E">
        <w:rPr>
          <w:rFonts w:cs="Times New Roman"/>
        </w:rPr>
        <w:t>servers</w:t>
      </w:r>
      <w:r w:rsidR="00884A41" w:rsidRPr="00DB7B5E">
        <w:rPr>
          <w:rFonts w:cs="Times New Roman"/>
        </w:rPr>
        <w:t xml:space="preserve"> needed by 80%, and the remaining 20% can still run at the same capacity as</w:t>
      </w:r>
      <w:r w:rsidR="00601191" w:rsidRPr="00DB7B5E">
        <w:rPr>
          <w:rFonts w:cs="Times New Roman"/>
        </w:rPr>
        <w:t xml:space="preserve"> our original 1,000 </w:t>
      </w:r>
      <w:r w:rsidR="00884A41" w:rsidRPr="00DB7B5E">
        <w:rPr>
          <w:rFonts w:cs="Times New Roman"/>
        </w:rPr>
        <w:t>servers.</w:t>
      </w:r>
      <w:r w:rsidR="00601191" w:rsidRPr="00DB7B5E">
        <w:rPr>
          <w:rFonts w:cs="Times New Roman"/>
        </w:rPr>
        <w:t xml:space="preserve">  Fewer machines means less maintenance, which can save valuable time and money.  Virtualization also decreases downtime through fault tole</w:t>
      </w:r>
      <w:r w:rsidR="002819F3" w:rsidRPr="00DB7B5E">
        <w:rPr>
          <w:rFonts w:cs="Times New Roman"/>
        </w:rPr>
        <w:t>rance.  V</w:t>
      </w:r>
      <w:r w:rsidR="00601191" w:rsidRPr="00DB7B5E">
        <w:rPr>
          <w:rFonts w:cs="Times New Roman"/>
        </w:rPr>
        <w:t>irtual machines allo</w:t>
      </w:r>
      <w:r w:rsidR="002819F3" w:rsidRPr="00DB7B5E">
        <w:rPr>
          <w:rFonts w:cs="Times New Roman"/>
        </w:rPr>
        <w:t>w full backups and snapshots and can also be redeployed on another machine if necessary.</w:t>
      </w:r>
    </w:p>
    <w:p w:rsidR="00DB7B5E" w:rsidRDefault="002819F3" w:rsidP="0074008A">
      <w:pPr>
        <w:spacing w:line="480" w:lineRule="auto"/>
        <w:rPr>
          <w:rFonts w:cs="Times New Roman"/>
        </w:rPr>
      </w:pPr>
      <w:r w:rsidRPr="00DB7B5E">
        <w:rPr>
          <w:rFonts w:cs="Times New Roman"/>
        </w:rPr>
        <w:tab/>
        <w:t xml:space="preserve">In the short term, upgrading to the new servers will be more expensive but will give a much better return on investment in the long term.  If we are going to replace all our servers, it will actually cost $4.8 million less to buy the new servers because we will not need to buy nearly as many machines.  Furthermore, they will cost much less to maintain over the next three years.  Our old servers will cost us </w:t>
      </w:r>
      <w:r w:rsidR="00E140C3" w:rsidRPr="00DB7B5E">
        <w:rPr>
          <w:rFonts w:cs="Times New Roman"/>
        </w:rPr>
        <w:t>$6</w:t>
      </w:r>
      <w:r w:rsidRPr="00DB7B5E">
        <w:rPr>
          <w:rFonts w:cs="Times New Roman"/>
        </w:rPr>
        <w:t xml:space="preserve"> million in maintenance over the next three years, bu</w:t>
      </w:r>
      <w:r w:rsidR="00E140C3" w:rsidRPr="00DB7B5E">
        <w:rPr>
          <w:rFonts w:cs="Times New Roman"/>
        </w:rPr>
        <w:t>t the new servers will cost $1.8</w:t>
      </w:r>
      <w:r w:rsidRPr="00DB7B5E">
        <w:rPr>
          <w:rFonts w:cs="Times New Roman"/>
        </w:rPr>
        <w:t xml:space="preserve"> million in maintenance.  </w:t>
      </w:r>
      <w:r w:rsidR="00DB7B5E" w:rsidRPr="00DB7B5E">
        <w:rPr>
          <w:rFonts w:cs="Times New Roman"/>
        </w:rPr>
        <w:t xml:space="preserve"> Between what we save</w:t>
      </w:r>
      <w:r w:rsidR="00E140C3" w:rsidRPr="00DB7B5E">
        <w:rPr>
          <w:rFonts w:cs="Times New Roman"/>
        </w:rPr>
        <w:t xml:space="preserve"> in purchasing new machines and in maintenance of those machines, </w:t>
      </w:r>
      <w:r w:rsidR="0010591A" w:rsidRPr="00DB7B5E">
        <w:rPr>
          <w:rFonts w:cs="Times New Roman"/>
        </w:rPr>
        <w:t>the company can expect a total net benefit of $9 million for the next three years.</w:t>
      </w:r>
    </w:p>
    <w:p w:rsidR="00CB0220" w:rsidRPr="00DB7B5E" w:rsidRDefault="004F3923" w:rsidP="0074008A">
      <w:pPr>
        <w:spacing w:line="480" w:lineRule="auto"/>
        <w:rPr>
          <w:rFonts w:cs="Times New Roman"/>
        </w:rPr>
      </w:pPr>
      <w:r w:rsidRPr="00DB7B5E">
        <w:rPr>
          <w:b/>
          <w:u w:val="single"/>
        </w:rPr>
        <w:lastRenderedPageBreak/>
        <w:t>References</w:t>
      </w:r>
    </w:p>
    <w:p w:rsidR="0074008A" w:rsidRPr="00DB7B5E" w:rsidRDefault="0074008A" w:rsidP="0074008A">
      <w:pPr>
        <w:spacing w:line="240" w:lineRule="auto"/>
      </w:pPr>
      <w:r w:rsidRPr="00DB7B5E">
        <w:t xml:space="preserve">“10 Benefits of Virtualization in the Data Center”. </w:t>
      </w:r>
      <w:r w:rsidRPr="00DB7B5E">
        <w:rPr>
          <w:i/>
        </w:rPr>
        <w:t>Tech Republic</w:t>
      </w:r>
      <w:r w:rsidRPr="00DB7B5E">
        <w:t xml:space="preserve">. Jack </w:t>
      </w:r>
      <w:proofErr w:type="spellStart"/>
      <w:r w:rsidRPr="00DB7B5E">
        <w:t>Wallen</w:t>
      </w:r>
      <w:proofErr w:type="spellEnd"/>
      <w:r w:rsidRPr="00DB7B5E">
        <w:t xml:space="preserve">. 2013. Web. </w:t>
      </w:r>
      <w:hyperlink r:id="rId4" w:history="1">
        <w:r w:rsidRPr="00DB7B5E">
          <w:rPr>
            <w:rStyle w:val="Hyperlink"/>
          </w:rPr>
          <w:t>http://www.techrepublic.com/blog/10-things/10-benefits-of-virtualization-in-the-data-center/</w:t>
        </w:r>
      </w:hyperlink>
    </w:p>
    <w:p w:rsidR="0074008A" w:rsidRPr="00DB7B5E" w:rsidRDefault="0074008A" w:rsidP="0074008A">
      <w:pPr>
        <w:spacing w:line="240" w:lineRule="auto"/>
      </w:pPr>
      <w:r w:rsidRPr="00DB7B5E">
        <w:t xml:space="preserve">“Top 10 Benefits of Server Virtualization”. David Marshall. </w:t>
      </w:r>
      <w:proofErr w:type="spellStart"/>
      <w:r w:rsidRPr="00DB7B5E">
        <w:rPr>
          <w:i/>
        </w:rPr>
        <w:t>Infoworld</w:t>
      </w:r>
      <w:proofErr w:type="spellEnd"/>
      <w:r w:rsidRPr="00DB7B5E">
        <w:rPr>
          <w:i/>
        </w:rPr>
        <w:t>.</w:t>
      </w:r>
      <w:r w:rsidRPr="00DB7B5E">
        <w:t xml:space="preserve"> 2011. Web. </w:t>
      </w:r>
      <w:hyperlink r:id="rId5" w:history="1">
        <w:r w:rsidRPr="00DB7B5E">
          <w:rPr>
            <w:rStyle w:val="Hyperlink"/>
          </w:rPr>
          <w:t>http://www.infoworld.com/article/2621446/server-virtualization/top-10-benefits-of-server-virtualization.html</w:t>
        </w:r>
      </w:hyperlink>
    </w:p>
    <w:p w:rsidR="0074008A" w:rsidRPr="00DB7B5E" w:rsidRDefault="0074008A" w:rsidP="0074008A">
      <w:pPr>
        <w:spacing w:line="240" w:lineRule="auto"/>
      </w:pPr>
      <w:r w:rsidRPr="00DB7B5E">
        <w:t xml:space="preserve">“Virtualization Basics”. VMware. Web. </w:t>
      </w:r>
      <w:hyperlink r:id="rId6" w:history="1">
        <w:r w:rsidRPr="00DB7B5E">
          <w:rPr>
            <w:rStyle w:val="Hyperlink"/>
          </w:rPr>
          <w:t>http://www.vmware.com/virtualization/virtualization-basics/what-is-virtualization</w:t>
        </w:r>
      </w:hyperlink>
    </w:p>
    <w:p w:rsidR="0074008A" w:rsidRPr="0074008A" w:rsidRDefault="0074008A" w:rsidP="0074008A">
      <w:pPr>
        <w:spacing w:line="480" w:lineRule="auto"/>
      </w:pPr>
    </w:p>
    <w:tbl>
      <w:tblPr>
        <w:tblW w:w="8246" w:type="dxa"/>
        <w:tblLook w:val="04A0" w:firstRow="1" w:lastRow="0" w:firstColumn="1" w:lastColumn="0" w:noHBand="0" w:noVBand="1"/>
      </w:tblPr>
      <w:tblGrid>
        <w:gridCol w:w="1116"/>
        <w:gridCol w:w="64"/>
        <w:gridCol w:w="1480"/>
        <w:gridCol w:w="406"/>
        <w:gridCol w:w="1157"/>
        <w:gridCol w:w="13"/>
        <w:gridCol w:w="1685"/>
        <w:gridCol w:w="1021"/>
        <w:gridCol w:w="1304"/>
      </w:tblGrid>
      <w:tr w:rsidR="00580C94" w:rsidRPr="00580C94" w:rsidTr="00E140C3">
        <w:trPr>
          <w:gridAfter w:val="1"/>
          <w:wAfter w:w="1304" w:type="dxa"/>
          <w:trHeight w:val="315"/>
        </w:trPr>
        <w:tc>
          <w:tcPr>
            <w:tcW w:w="6942" w:type="dxa"/>
            <w:gridSpan w:val="8"/>
            <w:tcBorders>
              <w:top w:val="nil"/>
              <w:left w:val="nil"/>
              <w:bottom w:val="nil"/>
              <w:right w:val="nil"/>
            </w:tcBorders>
            <w:shd w:val="clear" w:color="000000" w:fill="BDD7EE"/>
            <w:noWrap/>
            <w:vAlign w:val="bottom"/>
            <w:hideMark/>
          </w:tcPr>
          <w:p w:rsidR="00580C94" w:rsidRPr="00580C94" w:rsidRDefault="00580C94" w:rsidP="00580C94">
            <w:pPr>
              <w:spacing w:after="0" w:line="240" w:lineRule="auto"/>
              <w:jc w:val="center"/>
              <w:rPr>
                <w:rFonts w:ascii="Calibri" w:eastAsia="Times New Roman" w:hAnsi="Calibri" w:cs="Times New Roman"/>
                <w:b/>
                <w:bCs/>
                <w:color w:val="000000"/>
                <w:sz w:val="24"/>
                <w:szCs w:val="24"/>
              </w:rPr>
            </w:pPr>
            <w:r w:rsidRPr="00580C94">
              <w:rPr>
                <w:rFonts w:ascii="Calibri" w:eastAsia="Times New Roman" w:hAnsi="Calibri" w:cs="Times New Roman"/>
                <w:b/>
                <w:bCs/>
                <w:color w:val="000000"/>
                <w:sz w:val="24"/>
                <w:szCs w:val="24"/>
              </w:rPr>
              <w:t>Purchasing Costs</w:t>
            </w:r>
          </w:p>
        </w:tc>
      </w:tr>
      <w:tr w:rsidR="00580C94" w:rsidRPr="00580C94" w:rsidTr="00E140C3">
        <w:trPr>
          <w:gridAfter w:val="1"/>
          <w:wAfter w:w="1304" w:type="dxa"/>
          <w:trHeight w:val="315"/>
        </w:trPr>
        <w:tc>
          <w:tcPr>
            <w:tcW w:w="1180" w:type="dxa"/>
            <w:gridSpan w:val="2"/>
            <w:tcBorders>
              <w:top w:val="nil"/>
              <w:left w:val="nil"/>
              <w:bottom w:val="nil"/>
              <w:right w:val="nil"/>
            </w:tcBorders>
            <w:shd w:val="clear" w:color="000000" w:fill="BDD7EE"/>
            <w:noWrap/>
            <w:vAlign w:val="bottom"/>
            <w:hideMark/>
          </w:tcPr>
          <w:p w:rsidR="00580C94" w:rsidRPr="00580C94" w:rsidRDefault="00580C94" w:rsidP="00580C94">
            <w:pPr>
              <w:spacing w:after="0" w:line="240" w:lineRule="auto"/>
              <w:jc w:val="center"/>
              <w:rPr>
                <w:rFonts w:ascii="Calibri" w:eastAsia="Times New Roman" w:hAnsi="Calibri" w:cs="Times New Roman"/>
                <w:b/>
                <w:bCs/>
                <w:color w:val="000000"/>
                <w:sz w:val="24"/>
                <w:szCs w:val="24"/>
              </w:rPr>
            </w:pPr>
            <w:r w:rsidRPr="00580C94">
              <w:rPr>
                <w:rFonts w:ascii="Calibri" w:eastAsia="Times New Roman" w:hAnsi="Calibri" w:cs="Times New Roman"/>
                <w:b/>
                <w:bCs/>
                <w:color w:val="000000"/>
                <w:sz w:val="24"/>
                <w:szCs w:val="24"/>
              </w:rPr>
              <w:t>System</w:t>
            </w:r>
          </w:p>
        </w:tc>
        <w:tc>
          <w:tcPr>
            <w:tcW w:w="1886" w:type="dxa"/>
            <w:gridSpan w:val="2"/>
            <w:tcBorders>
              <w:top w:val="nil"/>
              <w:left w:val="nil"/>
              <w:bottom w:val="nil"/>
              <w:right w:val="nil"/>
            </w:tcBorders>
            <w:shd w:val="clear" w:color="000000" w:fill="BDD7EE"/>
            <w:noWrap/>
            <w:vAlign w:val="bottom"/>
            <w:hideMark/>
          </w:tcPr>
          <w:p w:rsidR="00580C94" w:rsidRPr="00580C94" w:rsidRDefault="00580C94" w:rsidP="00580C94">
            <w:pPr>
              <w:spacing w:after="0" w:line="240" w:lineRule="auto"/>
              <w:jc w:val="center"/>
              <w:rPr>
                <w:rFonts w:ascii="Calibri" w:eastAsia="Times New Roman" w:hAnsi="Calibri" w:cs="Times New Roman"/>
                <w:b/>
                <w:bCs/>
                <w:color w:val="000000"/>
                <w:sz w:val="24"/>
                <w:szCs w:val="24"/>
              </w:rPr>
            </w:pPr>
            <w:r w:rsidRPr="00580C94">
              <w:rPr>
                <w:rFonts w:ascii="Calibri" w:eastAsia="Times New Roman" w:hAnsi="Calibri" w:cs="Times New Roman"/>
                <w:b/>
                <w:bCs/>
                <w:color w:val="000000"/>
                <w:sz w:val="24"/>
                <w:szCs w:val="24"/>
              </w:rPr>
              <w:t>Price/Unit</w:t>
            </w:r>
          </w:p>
        </w:tc>
        <w:tc>
          <w:tcPr>
            <w:tcW w:w="1170" w:type="dxa"/>
            <w:gridSpan w:val="2"/>
            <w:tcBorders>
              <w:top w:val="nil"/>
              <w:left w:val="nil"/>
              <w:bottom w:val="nil"/>
              <w:right w:val="nil"/>
            </w:tcBorders>
            <w:shd w:val="clear" w:color="000000" w:fill="BDD7EE"/>
            <w:noWrap/>
            <w:vAlign w:val="bottom"/>
            <w:hideMark/>
          </w:tcPr>
          <w:p w:rsidR="00580C94" w:rsidRPr="00580C94" w:rsidRDefault="00580C94" w:rsidP="00580C94">
            <w:pPr>
              <w:spacing w:after="0" w:line="240" w:lineRule="auto"/>
              <w:jc w:val="center"/>
              <w:rPr>
                <w:rFonts w:ascii="Calibri" w:eastAsia="Times New Roman" w:hAnsi="Calibri" w:cs="Times New Roman"/>
                <w:b/>
                <w:bCs/>
                <w:color w:val="000000"/>
                <w:sz w:val="24"/>
                <w:szCs w:val="24"/>
              </w:rPr>
            </w:pPr>
            <w:r w:rsidRPr="00580C94">
              <w:rPr>
                <w:rFonts w:ascii="Calibri" w:eastAsia="Times New Roman" w:hAnsi="Calibri" w:cs="Times New Roman"/>
                <w:b/>
                <w:bCs/>
                <w:color w:val="000000"/>
                <w:sz w:val="24"/>
                <w:szCs w:val="24"/>
              </w:rPr>
              <w:t>Units</w:t>
            </w:r>
          </w:p>
        </w:tc>
        <w:tc>
          <w:tcPr>
            <w:tcW w:w="2706" w:type="dxa"/>
            <w:gridSpan w:val="2"/>
            <w:tcBorders>
              <w:top w:val="nil"/>
              <w:left w:val="nil"/>
              <w:bottom w:val="nil"/>
              <w:right w:val="nil"/>
            </w:tcBorders>
            <w:shd w:val="clear" w:color="000000" w:fill="BDD7EE"/>
            <w:noWrap/>
            <w:vAlign w:val="bottom"/>
            <w:hideMark/>
          </w:tcPr>
          <w:p w:rsidR="00580C94" w:rsidRPr="00580C94" w:rsidRDefault="00580C94" w:rsidP="00580C94">
            <w:pPr>
              <w:spacing w:after="0" w:line="240" w:lineRule="auto"/>
              <w:jc w:val="center"/>
              <w:rPr>
                <w:rFonts w:ascii="Calibri" w:eastAsia="Times New Roman" w:hAnsi="Calibri" w:cs="Times New Roman"/>
                <w:b/>
                <w:bCs/>
                <w:color w:val="000000"/>
                <w:sz w:val="24"/>
                <w:szCs w:val="24"/>
              </w:rPr>
            </w:pPr>
            <w:r w:rsidRPr="00580C94">
              <w:rPr>
                <w:rFonts w:ascii="Calibri" w:eastAsia="Times New Roman" w:hAnsi="Calibri" w:cs="Times New Roman"/>
                <w:b/>
                <w:bCs/>
                <w:color w:val="000000"/>
                <w:sz w:val="24"/>
                <w:szCs w:val="24"/>
              </w:rPr>
              <w:t>Total Cost</w:t>
            </w:r>
          </w:p>
        </w:tc>
      </w:tr>
      <w:tr w:rsidR="00580C94" w:rsidRPr="00580C94" w:rsidTr="00E140C3">
        <w:trPr>
          <w:gridAfter w:val="1"/>
          <w:wAfter w:w="1304" w:type="dxa"/>
          <w:trHeight w:val="315"/>
        </w:trPr>
        <w:tc>
          <w:tcPr>
            <w:tcW w:w="1180" w:type="dxa"/>
            <w:gridSpan w:val="2"/>
            <w:tcBorders>
              <w:top w:val="nil"/>
              <w:left w:val="nil"/>
              <w:bottom w:val="nil"/>
              <w:right w:val="nil"/>
            </w:tcBorders>
            <w:shd w:val="clear" w:color="000000" w:fill="F2F2F2"/>
            <w:noWrap/>
            <w:vAlign w:val="bottom"/>
            <w:hideMark/>
          </w:tcPr>
          <w:p w:rsidR="00580C94" w:rsidRPr="00580C94" w:rsidRDefault="00580C94" w:rsidP="00580C94">
            <w:pPr>
              <w:spacing w:after="0" w:line="240" w:lineRule="auto"/>
              <w:jc w:val="center"/>
              <w:rPr>
                <w:rFonts w:ascii="Calibri" w:eastAsia="Times New Roman" w:hAnsi="Calibri" w:cs="Times New Roman"/>
                <w:color w:val="000000"/>
                <w:sz w:val="24"/>
                <w:szCs w:val="24"/>
              </w:rPr>
            </w:pPr>
            <w:r w:rsidRPr="00580C94">
              <w:rPr>
                <w:rFonts w:ascii="Calibri" w:eastAsia="Times New Roman" w:hAnsi="Calibri" w:cs="Times New Roman"/>
                <w:color w:val="000000"/>
                <w:sz w:val="24"/>
                <w:szCs w:val="24"/>
              </w:rPr>
              <w:t>Current</w:t>
            </w:r>
          </w:p>
        </w:tc>
        <w:tc>
          <w:tcPr>
            <w:tcW w:w="1886" w:type="dxa"/>
            <w:gridSpan w:val="2"/>
            <w:tcBorders>
              <w:top w:val="nil"/>
              <w:left w:val="nil"/>
              <w:bottom w:val="nil"/>
              <w:right w:val="nil"/>
            </w:tcBorders>
            <w:shd w:val="clear" w:color="000000" w:fill="F2F2F2"/>
            <w:noWrap/>
            <w:vAlign w:val="center"/>
            <w:hideMark/>
          </w:tcPr>
          <w:p w:rsidR="00580C94" w:rsidRPr="00580C94" w:rsidRDefault="00580C94" w:rsidP="00580C9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580C94">
              <w:rPr>
                <w:rFonts w:ascii="Calibri" w:eastAsia="Times New Roman" w:hAnsi="Calibri" w:cs="Times New Roman"/>
                <w:color w:val="000000"/>
                <w:sz w:val="24"/>
                <w:szCs w:val="24"/>
              </w:rPr>
              <w:t xml:space="preserve">8,000 </w:t>
            </w:r>
          </w:p>
        </w:tc>
        <w:tc>
          <w:tcPr>
            <w:tcW w:w="1170" w:type="dxa"/>
            <w:gridSpan w:val="2"/>
            <w:tcBorders>
              <w:top w:val="nil"/>
              <w:left w:val="nil"/>
              <w:bottom w:val="nil"/>
              <w:right w:val="nil"/>
            </w:tcBorders>
            <w:shd w:val="clear" w:color="000000" w:fill="F2F2F2"/>
            <w:noWrap/>
            <w:vAlign w:val="bottom"/>
            <w:hideMark/>
          </w:tcPr>
          <w:p w:rsidR="00580C94" w:rsidRPr="00580C94" w:rsidRDefault="00580C94" w:rsidP="00580C94">
            <w:pPr>
              <w:spacing w:after="0" w:line="240" w:lineRule="auto"/>
              <w:jc w:val="right"/>
              <w:rPr>
                <w:rFonts w:ascii="Calibri" w:eastAsia="Times New Roman" w:hAnsi="Calibri" w:cs="Times New Roman"/>
                <w:color w:val="000000"/>
                <w:sz w:val="24"/>
                <w:szCs w:val="24"/>
              </w:rPr>
            </w:pPr>
            <w:r w:rsidRPr="00580C94">
              <w:rPr>
                <w:rFonts w:ascii="Calibri" w:eastAsia="Times New Roman" w:hAnsi="Calibri" w:cs="Times New Roman"/>
                <w:color w:val="000000"/>
                <w:sz w:val="24"/>
                <w:szCs w:val="24"/>
              </w:rPr>
              <w:t>1000</w:t>
            </w:r>
          </w:p>
        </w:tc>
        <w:tc>
          <w:tcPr>
            <w:tcW w:w="2706" w:type="dxa"/>
            <w:gridSpan w:val="2"/>
            <w:tcBorders>
              <w:top w:val="nil"/>
              <w:left w:val="nil"/>
              <w:bottom w:val="nil"/>
              <w:right w:val="nil"/>
            </w:tcBorders>
            <w:shd w:val="clear" w:color="000000" w:fill="F2F2F2"/>
            <w:noWrap/>
            <w:vAlign w:val="bottom"/>
            <w:hideMark/>
          </w:tcPr>
          <w:p w:rsidR="00580C94" w:rsidRPr="00580C94" w:rsidRDefault="00580C94" w:rsidP="00580C9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580C94">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w:t>
            </w:r>
            <w:r w:rsidRPr="00580C94">
              <w:rPr>
                <w:rFonts w:ascii="Calibri" w:eastAsia="Times New Roman" w:hAnsi="Calibri" w:cs="Times New Roman"/>
                <w:color w:val="000000"/>
                <w:sz w:val="24"/>
                <w:szCs w:val="24"/>
              </w:rPr>
              <w:t xml:space="preserve"> 8,000,000 </w:t>
            </w:r>
          </w:p>
        </w:tc>
      </w:tr>
      <w:tr w:rsidR="00580C94" w:rsidRPr="00580C94" w:rsidTr="00E140C3">
        <w:trPr>
          <w:gridAfter w:val="1"/>
          <w:wAfter w:w="1304" w:type="dxa"/>
          <w:trHeight w:val="315"/>
        </w:trPr>
        <w:tc>
          <w:tcPr>
            <w:tcW w:w="1180" w:type="dxa"/>
            <w:gridSpan w:val="2"/>
            <w:tcBorders>
              <w:top w:val="nil"/>
              <w:left w:val="nil"/>
              <w:bottom w:val="nil"/>
              <w:right w:val="nil"/>
            </w:tcBorders>
            <w:shd w:val="clear" w:color="000000" w:fill="F2F2F2"/>
            <w:noWrap/>
            <w:vAlign w:val="bottom"/>
            <w:hideMark/>
          </w:tcPr>
          <w:p w:rsidR="00580C94" w:rsidRPr="00580C94" w:rsidRDefault="00580C94" w:rsidP="00580C94">
            <w:pPr>
              <w:spacing w:after="0" w:line="240" w:lineRule="auto"/>
              <w:jc w:val="center"/>
              <w:rPr>
                <w:rFonts w:ascii="Calibri" w:eastAsia="Times New Roman" w:hAnsi="Calibri" w:cs="Times New Roman"/>
                <w:color w:val="000000"/>
                <w:sz w:val="24"/>
                <w:szCs w:val="24"/>
              </w:rPr>
            </w:pPr>
            <w:r w:rsidRPr="00580C94">
              <w:rPr>
                <w:rFonts w:ascii="Calibri" w:eastAsia="Times New Roman" w:hAnsi="Calibri" w:cs="Times New Roman"/>
                <w:color w:val="000000"/>
                <w:sz w:val="24"/>
                <w:szCs w:val="24"/>
              </w:rPr>
              <w:t>Upgraded</w:t>
            </w:r>
          </w:p>
        </w:tc>
        <w:tc>
          <w:tcPr>
            <w:tcW w:w="1886" w:type="dxa"/>
            <w:gridSpan w:val="2"/>
            <w:tcBorders>
              <w:top w:val="nil"/>
              <w:left w:val="nil"/>
              <w:bottom w:val="nil"/>
              <w:right w:val="nil"/>
            </w:tcBorders>
            <w:shd w:val="clear" w:color="000000" w:fill="F2F2F2"/>
            <w:noWrap/>
            <w:vAlign w:val="center"/>
            <w:hideMark/>
          </w:tcPr>
          <w:p w:rsidR="00580C94" w:rsidRPr="00580C94" w:rsidRDefault="00580C94" w:rsidP="00580C9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580C94">
              <w:rPr>
                <w:rFonts w:ascii="Calibri" w:eastAsia="Times New Roman" w:hAnsi="Calibri" w:cs="Times New Roman"/>
                <w:color w:val="000000"/>
                <w:sz w:val="24"/>
                <w:szCs w:val="24"/>
              </w:rPr>
              <w:t xml:space="preserve">16,000 </w:t>
            </w:r>
          </w:p>
        </w:tc>
        <w:tc>
          <w:tcPr>
            <w:tcW w:w="1170" w:type="dxa"/>
            <w:gridSpan w:val="2"/>
            <w:tcBorders>
              <w:top w:val="nil"/>
              <w:left w:val="nil"/>
              <w:bottom w:val="nil"/>
              <w:right w:val="nil"/>
            </w:tcBorders>
            <w:shd w:val="clear" w:color="000000" w:fill="F2F2F2"/>
            <w:noWrap/>
            <w:vAlign w:val="bottom"/>
            <w:hideMark/>
          </w:tcPr>
          <w:p w:rsidR="00580C94" w:rsidRPr="00580C94" w:rsidRDefault="00580C94" w:rsidP="00580C94">
            <w:pPr>
              <w:spacing w:after="0" w:line="240" w:lineRule="auto"/>
              <w:jc w:val="right"/>
              <w:rPr>
                <w:rFonts w:ascii="Calibri" w:eastAsia="Times New Roman" w:hAnsi="Calibri" w:cs="Times New Roman"/>
                <w:color w:val="000000"/>
                <w:sz w:val="24"/>
                <w:szCs w:val="24"/>
              </w:rPr>
            </w:pPr>
            <w:r w:rsidRPr="00580C94">
              <w:rPr>
                <w:rFonts w:ascii="Calibri" w:eastAsia="Times New Roman" w:hAnsi="Calibri" w:cs="Times New Roman"/>
                <w:color w:val="000000"/>
                <w:sz w:val="24"/>
                <w:szCs w:val="24"/>
              </w:rPr>
              <w:t>200</w:t>
            </w:r>
          </w:p>
        </w:tc>
        <w:tc>
          <w:tcPr>
            <w:tcW w:w="2706" w:type="dxa"/>
            <w:gridSpan w:val="2"/>
            <w:tcBorders>
              <w:top w:val="nil"/>
              <w:left w:val="nil"/>
              <w:bottom w:val="nil"/>
              <w:right w:val="nil"/>
            </w:tcBorders>
            <w:shd w:val="clear" w:color="000000" w:fill="F2F2F2"/>
            <w:noWrap/>
            <w:vAlign w:val="bottom"/>
            <w:hideMark/>
          </w:tcPr>
          <w:p w:rsidR="00580C94" w:rsidRPr="00580C94" w:rsidRDefault="00580C94" w:rsidP="00580C9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580C94">
              <w:rPr>
                <w:rFonts w:ascii="Calibri" w:eastAsia="Times New Roman" w:hAnsi="Calibri" w:cs="Times New Roman"/>
                <w:color w:val="000000"/>
                <w:sz w:val="24"/>
                <w:szCs w:val="24"/>
              </w:rPr>
              <w:t xml:space="preserve">                      </w:t>
            </w:r>
            <w:r w:rsidR="00E140C3">
              <w:rPr>
                <w:rFonts w:ascii="Calibri" w:eastAsia="Times New Roman" w:hAnsi="Calibri" w:cs="Times New Roman"/>
                <w:color w:val="000000"/>
                <w:sz w:val="24"/>
                <w:szCs w:val="24"/>
              </w:rPr>
              <w:t>$</w:t>
            </w:r>
            <w:r w:rsidRPr="00580C94">
              <w:rPr>
                <w:rFonts w:ascii="Calibri" w:eastAsia="Times New Roman" w:hAnsi="Calibri" w:cs="Times New Roman"/>
                <w:color w:val="000000"/>
                <w:sz w:val="24"/>
                <w:szCs w:val="24"/>
              </w:rPr>
              <w:t xml:space="preserve">3,200,000 </w:t>
            </w:r>
          </w:p>
        </w:tc>
      </w:tr>
      <w:tr w:rsidR="00580C94" w:rsidRPr="00580C94" w:rsidTr="00E140C3">
        <w:trPr>
          <w:gridAfter w:val="1"/>
          <w:wAfter w:w="1304" w:type="dxa"/>
          <w:trHeight w:val="315"/>
        </w:trPr>
        <w:tc>
          <w:tcPr>
            <w:tcW w:w="1180" w:type="dxa"/>
            <w:gridSpan w:val="2"/>
            <w:tcBorders>
              <w:top w:val="nil"/>
              <w:left w:val="nil"/>
              <w:bottom w:val="nil"/>
              <w:right w:val="nil"/>
            </w:tcBorders>
            <w:shd w:val="clear" w:color="000000" w:fill="F2F2F2"/>
            <w:noWrap/>
            <w:vAlign w:val="bottom"/>
            <w:hideMark/>
          </w:tcPr>
          <w:p w:rsidR="00580C94" w:rsidRPr="00580C94" w:rsidRDefault="00580C94" w:rsidP="00580C94">
            <w:pPr>
              <w:spacing w:after="0" w:line="240" w:lineRule="auto"/>
              <w:rPr>
                <w:rFonts w:ascii="Calibri" w:eastAsia="Times New Roman" w:hAnsi="Calibri" w:cs="Times New Roman"/>
                <w:color w:val="000000"/>
              </w:rPr>
            </w:pPr>
            <w:r w:rsidRPr="00580C94">
              <w:rPr>
                <w:rFonts w:ascii="Calibri" w:eastAsia="Times New Roman" w:hAnsi="Calibri" w:cs="Times New Roman"/>
                <w:color w:val="000000"/>
              </w:rPr>
              <w:t> </w:t>
            </w:r>
          </w:p>
        </w:tc>
        <w:tc>
          <w:tcPr>
            <w:tcW w:w="1886" w:type="dxa"/>
            <w:gridSpan w:val="2"/>
            <w:tcBorders>
              <w:top w:val="nil"/>
              <w:left w:val="nil"/>
              <w:bottom w:val="nil"/>
              <w:right w:val="nil"/>
            </w:tcBorders>
            <w:shd w:val="clear" w:color="000000" w:fill="F2F2F2"/>
            <w:noWrap/>
            <w:vAlign w:val="bottom"/>
            <w:hideMark/>
          </w:tcPr>
          <w:p w:rsidR="00580C94" w:rsidRPr="00580C94" w:rsidRDefault="00580C94" w:rsidP="00580C94">
            <w:pPr>
              <w:spacing w:after="0" w:line="240" w:lineRule="auto"/>
              <w:rPr>
                <w:rFonts w:ascii="Calibri" w:eastAsia="Times New Roman" w:hAnsi="Calibri" w:cs="Times New Roman"/>
                <w:color w:val="000000"/>
              </w:rPr>
            </w:pPr>
            <w:r w:rsidRPr="00580C94">
              <w:rPr>
                <w:rFonts w:ascii="Calibri" w:eastAsia="Times New Roman" w:hAnsi="Calibri" w:cs="Times New Roman"/>
                <w:color w:val="000000"/>
              </w:rPr>
              <w:t> </w:t>
            </w:r>
          </w:p>
        </w:tc>
        <w:tc>
          <w:tcPr>
            <w:tcW w:w="1170" w:type="dxa"/>
            <w:gridSpan w:val="2"/>
            <w:tcBorders>
              <w:top w:val="nil"/>
              <w:left w:val="nil"/>
              <w:bottom w:val="nil"/>
              <w:right w:val="nil"/>
            </w:tcBorders>
            <w:shd w:val="clear" w:color="000000" w:fill="F2F2F2"/>
            <w:noWrap/>
            <w:vAlign w:val="bottom"/>
            <w:hideMark/>
          </w:tcPr>
          <w:p w:rsidR="00580C94" w:rsidRPr="00580C94" w:rsidRDefault="00580C94" w:rsidP="00580C94">
            <w:pPr>
              <w:spacing w:after="0" w:line="240" w:lineRule="auto"/>
              <w:rPr>
                <w:rFonts w:ascii="Calibri" w:eastAsia="Times New Roman" w:hAnsi="Calibri" w:cs="Times New Roman"/>
                <w:b/>
                <w:bCs/>
                <w:color w:val="00CC00"/>
                <w:sz w:val="24"/>
                <w:szCs w:val="24"/>
              </w:rPr>
            </w:pPr>
            <w:r w:rsidRPr="00580C94">
              <w:rPr>
                <w:rFonts w:ascii="Calibri" w:eastAsia="Times New Roman" w:hAnsi="Calibri" w:cs="Times New Roman"/>
                <w:b/>
                <w:bCs/>
                <w:color w:val="00CC00"/>
                <w:sz w:val="24"/>
                <w:szCs w:val="24"/>
              </w:rPr>
              <w:t>Net Benefit</w:t>
            </w:r>
          </w:p>
        </w:tc>
        <w:tc>
          <w:tcPr>
            <w:tcW w:w="2706" w:type="dxa"/>
            <w:gridSpan w:val="2"/>
            <w:tcBorders>
              <w:top w:val="nil"/>
              <w:left w:val="nil"/>
              <w:bottom w:val="nil"/>
              <w:right w:val="nil"/>
            </w:tcBorders>
            <w:shd w:val="clear" w:color="000000" w:fill="F2F2F2"/>
            <w:noWrap/>
            <w:vAlign w:val="bottom"/>
            <w:hideMark/>
          </w:tcPr>
          <w:p w:rsidR="00580C94" w:rsidRPr="00580C94" w:rsidRDefault="00884A41" w:rsidP="00580C94">
            <w:pPr>
              <w:spacing w:after="0" w:line="240" w:lineRule="auto"/>
              <w:rPr>
                <w:rFonts w:ascii="Calibri" w:eastAsia="Times New Roman" w:hAnsi="Calibri" w:cs="Times New Roman"/>
                <w:b/>
                <w:bCs/>
                <w:color w:val="00CC00"/>
                <w:sz w:val="24"/>
                <w:szCs w:val="24"/>
              </w:rPr>
            </w:pPr>
            <w:r>
              <w:rPr>
                <w:rFonts w:ascii="Calibri" w:eastAsia="Times New Roman" w:hAnsi="Calibri" w:cs="Times New Roman"/>
                <w:b/>
                <w:bCs/>
                <w:color w:val="00CC00"/>
                <w:sz w:val="24"/>
                <w:szCs w:val="24"/>
              </w:rPr>
              <w:t xml:space="preserve">                 $</w:t>
            </w:r>
            <w:r w:rsidR="00580C94" w:rsidRPr="00580C94">
              <w:rPr>
                <w:rFonts w:ascii="Calibri" w:eastAsia="Times New Roman" w:hAnsi="Calibri" w:cs="Times New Roman"/>
                <w:b/>
                <w:bCs/>
                <w:color w:val="00CC00"/>
                <w:sz w:val="24"/>
                <w:szCs w:val="24"/>
              </w:rPr>
              <w:t xml:space="preserve"> 4,800,000 </w:t>
            </w:r>
          </w:p>
        </w:tc>
      </w:tr>
      <w:tr w:rsidR="00E140C3" w:rsidRPr="00580C94" w:rsidTr="00E140C3">
        <w:trPr>
          <w:gridAfter w:val="1"/>
          <w:wAfter w:w="1304" w:type="dxa"/>
          <w:trHeight w:val="315"/>
        </w:trPr>
        <w:tc>
          <w:tcPr>
            <w:tcW w:w="1180" w:type="dxa"/>
            <w:gridSpan w:val="2"/>
            <w:tcBorders>
              <w:top w:val="nil"/>
              <w:left w:val="nil"/>
              <w:bottom w:val="nil"/>
              <w:right w:val="nil"/>
            </w:tcBorders>
            <w:shd w:val="clear" w:color="000000" w:fill="F2F2F2"/>
            <w:noWrap/>
            <w:vAlign w:val="bottom"/>
          </w:tcPr>
          <w:p w:rsidR="00E140C3" w:rsidRPr="00580C94" w:rsidRDefault="00E140C3" w:rsidP="00580C94">
            <w:pPr>
              <w:spacing w:after="0" w:line="240" w:lineRule="auto"/>
              <w:rPr>
                <w:rFonts w:ascii="Calibri" w:eastAsia="Times New Roman" w:hAnsi="Calibri" w:cs="Times New Roman"/>
                <w:color w:val="000000"/>
              </w:rPr>
            </w:pPr>
          </w:p>
        </w:tc>
        <w:tc>
          <w:tcPr>
            <w:tcW w:w="1886" w:type="dxa"/>
            <w:gridSpan w:val="2"/>
            <w:tcBorders>
              <w:top w:val="nil"/>
              <w:left w:val="nil"/>
              <w:bottom w:val="nil"/>
              <w:right w:val="nil"/>
            </w:tcBorders>
            <w:shd w:val="clear" w:color="000000" w:fill="F2F2F2"/>
            <w:noWrap/>
            <w:vAlign w:val="bottom"/>
          </w:tcPr>
          <w:p w:rsidR="00E140C3" w:rsidRPr="00580C94" w:rsidRDefault="00E140C3" w:rsidP="00580C94">
            <w:pPr>
              <w:spacing w:after="0" w:line="240" w:lineRule="auto"/>
              <w:rPr>
                <w:rFonts w:ascii="Calibri" w:eastAsia="Times New Roman" w:hAnsi="Calibri" w:cs="Times New Roman"/>
                <w:color w:val="000000"/>
              </w:rPr>
            </w:pPr>
          </w:p>
        </w:tc>
        <w:tc>
          <w:tcPr>
            <w:tcW w:w="1170" w:type="dxa"/>
            <w:gridSpan w:val="2"/>
            <w:tcBorders>
              <w:top w:val="nil"/>
              <w:left w:val="nil"/>
              <w:bottom w:val="nil"/>
              <w:right w:val="nil"/>
            </w:tcBorders>
            <w:shd w:val="clear" w:color="000000" w:fill="F2F2F2"/>
            <w:noWrap/>
            <w:vAlign w:val="bottom"/>
          </w:tcPr>
          <w:p w:rsidR="00E140C3" w:rsidRPr="00580C94" w:rsidRDefault="00E140C3" w:rsidP="00580C94">
            <w:pPr>
              <w:spacing w:after="0" w:line="240" w:lineRule="auto"/>
              <w:rPr>
                <w:rFonts w:ascii="Calibri" w:eastAsia="Times New Roman" w:hAnsi="Calibri" w:cs="Times New Roman"/>
                <w:b/>
                <w:bCs/>
                <w:color w:val="00CC00"/>
                <w:sz w:val="24"/>
                <w:szCs w:val="24"/>
              </w:rPr>
            </w:pPr>
          </w:p>
        </w:tc>
        <w:tc>
          <w:tcPr>
            <w:tcW w:w="2706" w:type="dxa"/>
            <w:gridSpan w:val="2"/>
            <w:tcBorders>
              <w:top w:val="nil"/>
              <w:left w:val="nil"/>
              <w:bottom w:val="nil"/>
              <w:right w:val="nil"/>
            </w:tcBorders>
            <w:shd w:val="clear" w:color="000000" w:fill="F2F2F2"/>
            <w:noWrap/>
            <w:vAlign w:val="bottom"/>
          </w:tcPr>
          <w:p w:rsidR="00E140C3" w:rsidRDefault="00E140C3" w:rsidP="00580C94">
            <w:pPr>
              <w:spacing w:after="0" w:line="240" w:lineRule="auto"/>
              <w:rPr>
                <w:rFonts w:ascii="Calibri" w:eastAsia="Times New Roman" w:hAnsi="Calibri" w:cs="Times New Roman"/>
                <w:b/>
                <w:bCs/>
                <w:color w:val="00CC00"/>
                <w:sz w:val="24"/>
                <w:szCs w:val="24"/>
              </w:rPr>
            </w:pPr>
          </w:p>
        </w:tc>
      </w:tr>
      <w:tr w:rsidR="00E140C3" w:rsidRPr="00580C94" w:rsidTr="00E140C3">
        <w:trPr>
          <w:gridAfter w:val="1"/>
          <w:wAfter w:w="1304" w:type="dxa"/>
          <w:trHeight w:val="315"/>
        </w:trPr>
        <w:tc>
          <w:tcPr>
            <w:tcW w:w="1180" w:type="dxa"/>
            <w:gridSpan w:val="2"/>
            <w:tcBorders>
              <w:top w:val="nil"/>
              <w:left w:val="nil"/>
              <w:bottom w:val="nil"/>
              <w:right w:val="nil"/>
            </w:tcBorders>
            <w:shd w:val="clear" w:color="000000" w:fill="F2F2F2"/>
            <w:noWrap/>
            <w:vAlign w:val="bottom"/>
          </w:tcPr>
          <w:p w:rsidR="00E140C3" w:rsidRPr="00580C94" w:rsidRDefault="00E140C3" w:rsidP="00580C94">
            <w:pPr>
              <w:spacing w:after="0" w:line="240" w:lineRule="auto"/>
              <w:rPr>
                <w:rFonts w:ascii="Calibri" w:eastAsia="Times New Roman" w:hAnsi="Calibri" w:cs="Times New Roman"/>
                <w:color w:val="000000"/>
              </w:rPr>
            </w:pPr>
          </w:p>
        </w:tc>
        <w:tc>
          <w:tcPr>
            <w:tcW w:w="1886" w:type="dxa"/>
            <w:gridSpan w:val="2"/>
            <w:tcBorders>
              <w:top w:val="nil"/>
              <w:left w:val="nil"/>
              <w:bottom w:val="nil"/>
              <w:right w:val="nil"/>
            </w:tcBorders>
            <w:shd w:val="clear" w:color="000000" w:fill="F2F2F2"/>
            <w:noWrap/>
            <w:vAlign w:val="bottom"/>
          </w:tcPr>
          <w:p w:rsidR="00E140C3" w:rsidRPr="00580C94" w:rsidRDefault="00E140C3" w:rsidP="00580C94">
            <w:pPr>
              <w:spacing w:after="0" w:line="240" w:lineRule="auto"/>
              <w:rPr>
                <w:rFonts w:ascii="Calibri" w:eastAsia="Times New Roman" w:hAnsi="Calibri" w:cs="Times New Roman"/>
                <w:color w:val="000000"/>
              </w:rPr>
            </w:pPr>
          </w:p>
        </w:tc>
        <w:tc>
          <w:tcPr>
            <w:tcW w:w="1170" w:type="dxa"/>
            <w:gridSpan w:val="2"/>
            <w:tcBorders>
              <w:top w:val="nil"/>
              <w:left w:val="nil"/>
              <w:bottom w:val="nil"/>
              <w:right w:val="nil"/>
            </w:tcBorders>
            <w:shd w:val="clear" w:color="000000" w:fill="F2F2F2"/>
            <w:noWrap/>
            <w:vAlign w:val="bottom"/>
          </w:tcPr>
          <w:p w:rsidR="00E140C3" w:rsidRPr="00580C94" w:rsidRDefault="00E140C3" w:rsidP="00580C94">
            <w:pPr>
              <w:spacing w:after="0" w:line="240" w:lineRule="auto"/>
              <w:rPr>
                <w:rFonts w:ascii="Calibri" w:eastAsia="Times New Roman" w:hAnsi="Calibri" w:cs="Times New Roman"/>
                <w:b/>
                <w:bCs/>
                <w:color w:val="00CC00"/>
                <w:sz w:val="24"/>
                <w:szCs w:val="24"/>
              </w:rPr>
            </w:pPr>
          </w:p>
        </w:tc>
        <w:tc>
          <w:tcPr>
            <w:tcW w:w="2706" w:type="dxa"/>
            <w:gridSpan w:val="2"/>
            <w:tcBorders>
              <w:top w:val="nil"/>
              <w:left w:val="nil"/>
              <w:bottom w:val="nil"/>
              <w:right w:val="nil"/>
            </w:tcBorders>
            <w:shd w:val="clear" w:color="000000" w:fill="F2F2F2"/>
            <w:noWrap/>
            <w:vAlign w:val="bottom"/>
          </w:tcPr>
          <w:p w:rsidR="00E140C3" w:rsidRDefault="00E140C3" w:rsidP="00580C94">
            <w:pPr>
              <w:spacing w:after="0" w:line="240" w:lineRule="auto"/>
              <w:rPr>
                <w:rFonts w:ascii="Calibri" w:eastAsia="Times New Roman" w:hAnsi="Calibri" w:cs="Times New Roman"/>
                <w:b/>
                <w:bCs/>
                <w:color w:val="00CC00"/>
                <w:sz w:val="24"/>
                <w:szCs w:val="24"/>
              </w:rPr>
            </w:pPr>
          </w:p>
        </w:tc>
      </w:tr>
      <w:tr w:rsidR="00E140C3" w:rsidRPr="00E140C3" w:rsidTr="00E140C3">
        <w:trPr>
          <w:trHeight w:val="315"/>
        </w:trPr>
        <w:tc>
          <w:tcPr>
            <w:tcW w:w="8246" w:type="dxa"/>
            <w:gridSpan w:val="9"/>
            <w:tcBorders>
              <w:top w:val="nil"/>
              <w:left w:val="nil"/>
              <w:bottom w:val="nil"/>
              <w:right w:val="nil"/>
            </w:tcBorders>
            <w:shd w:val="clear" w:color="000000" w:fill="BDD7EE"/>
            <w:noWrap/>
            <w:vAlign w:val="bottom"/>
            <w:hideMark/>
          </w:tcPr>
          <w:p w:rsidR="00E140C3" w:rsidRPr="00E140C3" w:rsidRDefault="00E140C3" w:rsidP="00E140C3">
            <w:pPr>
              <w:spacing w:after="0" w:line="240" w:lineRule="auto"/>
              <w:jc w:val="center"/>
              <w:rPr>
                <w:rFonts w:ascii="Calibri" w:eastAsia="Times New Roman" w:hAnsi="Calibri" w:cs="Times New Roman"/>
                <w:b/>
                <w:bCs/>
                <w:color w:val="000000"/>
                <w:sz w:val="24"/>
                <w:szCs w:val="24"/>
              </w:rPr>
            </w:pPr>
            <w:r w:rsidRPr="00E140C3">
              <w:rPr>
                <w:rFonts w:ascii="Calibri" w:eastAsia="Times New Roman" w:hAnsi="Calibri" w:cs="Times New Roman"/>
                <w:b/>
                <w:bCs/>
                <w:color w:val="000000"/>
                <w:sz w:val="24"/>
                <w:szCs w:val="24"/>
              </w:rPr>
              <w:t>3-Year Maintenance Costs</w:t>
            </w:r>
          </w:p>
        </w:tc>
      </w:tr>
      <w:tr w:rsidR="00E140C3" w:rsidRPr="00E140C3" w:rsidTr="00E140C3">
        <w:trPr>
          <w:trHeight w:val="315"/>
        </w:trPr>
        <w:tc>
          <w:tcPr>
            <w:tcW w:w="1116" w:type="dxa"/>
            <w:tcBorders>
              <w:top w:val="nil"/>
              <w:left w:val="nil"/>
              <w:bottom w:val="nil"/>
              <w:right w:val="nil"/>
            </w:tcBorders>
            <w:shd w:val="clear" w:color="000000" w:fill="F2F2F2"/>
            <w:noWrap/>
            <w:vAlign w:val="bottom"/>
            <w:hideMark/>
          </w:tcPr>
          <w:p w:rsidR="00E140C3" w:rsidRPr="00E140C3" w:rsidRDefault="00E140C3" w:rsidP="00E140C3">
            <w:pPr>
              <w:spacing w:after="0" w:line="240" w:lineRule="auto"/>
              <w:rPr>
                <w:rFonts w:ascii="Calibri" w:eastAsia="Times New Roman" w:hAnsi="Calibri" w:cs="Times New Roman"/>
                <w:b/>
                <w:bCs/>
                <w:color w:val="000000"/>
              </w:rPr>
            </w:pPr>
            <w:r w:rsidRPr="00E140C3">
              <w:rPr>
                <w:rFonts w:ascii="Calibri" w:eastAsia="Times New Roman" w:hAnsi="Calibri" w:cs="Times New Roman"/>
                <w:b/>
                <w:bCs/>
                <w:color w:val="000000"/>
              </w:rPr>
              <w:t> </w:t>
            </w:r>
          </w:p>
        </w:tc>
        <w:tc>
          <w:tcPr>
            <w:tcW w:w="1544" w:type="dxa"/>
            <w:gridSpan w:val="2"/>
            <w:tcBorders>
              <w:top w:val="nil"/>
              <w:left w:val="nil"/>
              <w:bottom w:val="nil"/>
              <w:right w:val="nil"/>
            </w:tcBorders>
            <w:shd w:val="clear" w:color="000000" w:fill="F2F2F2"/>
            <w:noWrap/>
            <w:vAlign w:val="center"/>
            <w:hideMark/>
          </w:tcPr>
          <w:p w:rsidR="00E140C3" w:rsidRPr="00E140C3" w:rsidRDefault="00E140C3" w:rsidP="00E140C3">
            <w:pPr>
              <w:spacing w:after="0" w:line="240" w:lineRule="auto"/>
              <w:jc w:val="center"/>
              <w:rPr>
                <w:rFonts w:ascii="Calibri" w:eastAsia="Times New Roman" w:hAnsi="Calibri" w:cs="Times New Roman"/>
                <w:b/>
                <w:bCs/>
                <w:color w:val="000000"/>
              </w:rPr>
            </w:pPr>
            <w:r w:rsidRPr="00E140C3">
              <w:rPr>
                <w:rFonts w:ascii="Calibri" w:eastAsia="Times New Roman" w:hAnsi="Calibri" w:cs="Times New Roman"/>
                <w:b/>
                <w:bCs/>
                <w:color w:val="000000"/>
              </w:rPr>
              <w:t>Year 1</w:t>
            </w:r>
          </w:p>
        </w:tc>
        <w:tc>
          <w:tcPr>
            <w:tcW w:w="1563" w:type="dxa"/>
            <w:gridSpan w:val="2"/>
            <w:tcBorders>
              <w:top w:val="nil"/>
              <w:left w:val="nil"/>
              <w:bottom w:val="nil"/>
              <w:right w:val="nil"/>
            </w:tcBorders>
            <w:shd w:val="clear" w:color="000000" w:fill="F2F2F2"/>
            <w:noWrap/>
            <w:vAlign w:val="center"/>
            <w:hideMark/>
          </w:tcPr>
          <w:p w:rsidR="00E140C3" w:rsidRPr="00E140C3" w:rsidRDefault="00E140C3" w:rsidP="00E140C3">
            <w:pPr>
              <w:spacing w:after="0" w:line="240" w:lineRule="auto"/>
              <w:jc w:val="center"/>
              <w:rPr>
                <w:rFonts w:ascii="Calibri" w:eastAsia="Times New Roman" w:hAnsi="Calibri" w:cs="Times New Roman"/>
                <w:b/>
                <w:bCs/>
                <w:color w:val="000000"/>
              </w:rPr>
            </w:pPr>
            <w:r w:rsidRPr="00E140C3">
              <w:rPr>
                <w:rFonts w:ascii="Calibri" w:eastAsia="Times New Roman" w:hAnsi="Calibri" w:cs="Times New Roman"/>
                <w:b/>
                <w:bCs/>
                <w:color w:val="000000"/>
              </w:rPr>
              <w:t>Year 2</w:t>
            </w:r>
          </w:p>
        </w:tc>
        <w:tc>
          <w:tcPr>
            <w:tcW w:w="1698" w:type="dxa"/>
            <w:gridSpan w:val="2"/>
            <w:tcBorders>
              <w:top w:val="nil"/>
              <w:left w:val="nil"/>
              <w:bottom w:val="nil"/>
              <w:right w:val="nil"/>
            </w:tcBorders>
            <w:shd w:val="clear" w:color="000000" w:fill="F2F2F2"/>
            <w:noWrap/>
            <w:vAlign w:val="center"/>
            <w:hideMark/>
          </w:tcPr>
          <w:p w:rsidR="00E140C3" w:rsidRPr="00E140C3" w:rsidRDefault="00E140C3" w:rsidP="00E140C3">
            <w:pPr>
              <w:spacing w:after="0" w:line="240" w:lineRule="auto"/>
              <w:jc w:val="center"/>
              <w:rPr>
                <w:rFonts w:ascii="Calibri" w:eastAsia="Times New Roman" w:hAnsi="Calibri" w:cs="Times New Roman"/>
                <w:b/>
                <w:bCs/>
                <w:color w:val="000000"/>
              </w:rPr>
            </w:pPr>
            <w:r w:rsidRPr="00E140C3">
              <w:rPr>
                <w:rFonts w:ascii="Calibri" w:eastAsia="Times New Roman" w:hAnsi="Calibri" w:cs="Times New Roman"/>
                <w:b/>
                <w:bCs/>
                <w:color w:val="000000"/>
              </w:rPr>
              <w:t>Year 3</w:t>
            </w:r>
          </w:p>
        </w:tc>
        <w:tc>
          <w:tcPr>
            <w:tcW w:w="2325" w:type="dxa"/>
            <w:gridSpan w:val="2"/>
            <w:tcBorders>
              <w:top w:val="nil"/>
              <w:left w:val="nil"/>
              <w:bottom w:val="nil"/>
              <w:right w:val="nil"/>
            </w:tcBorders>
            <w:shd w:val="clear" w:color="000000" w:fill="F2F2F2"/>
            <w:noWrap/>
            <w:vAlign w:val="center"/>
            <w:hideMark/>
          </w:tcPr>
          <w:p w:rsidR="00E140C3" w:rsidRPr="00E140C3" w:rsidRDefault="00E140C3" w:rsidP="00E140C3">
            <w:pPr>
              <w:spacing w:after="0" w:line="240" w:lineRule="auto"/>
              <w:jc w:val="center"/>
              <w:rPr>
                <w:rFonts w:ascii="Calibri" w:eastAsia="Times New Roman" w:hAnsi="Calibri" w:cs="Times New Roman"/>
                <w:b/>
                <w:bCs/>
                <w:color w:val="000000"/>
              </w:rPr>
            </w:pPr>
            <w:r w:rsidRPr="00E140C3">
              <w:rPr>
                <w:rFonts w:ascii="Calibri" w:eastAsia="Times New Roman" w:hAnsi="Calibri" w:cs="Times New Roman"/>
                <w:b/>
                <w:bCs/>
                <w:color w:val="000000"/>
              </w:rPr>
              <w:t>Total</w:t>
            </w:r>
          </w:p>
        </w:tc>
      </w:tr>
      <w:tr w:rsidR="00E140C3" w:rsidRPr="00E140C3" w:rsidTr="00E140C3">
        <w:trPr>
          <w:trHeight w:val="315"/>
        </w:trPr>
        <w:tc>
          <w:tcPr>
            <w:tcW w:w="1116" w:type="dxa"/>
            <w:tcBorders>
              <w:top w:val="nil"/>
              <w:left w:val="nil"/>
              <w:bottom w:val="nil"/>
              <w:right w:val="nil"/>
            </w:tcBorders>
            <w:shd w:val="clear" w:color="000000" w:fill="F2F2F2"/>
            <w:noWrap/>
            <w:vAlign w:val="bottom"/>
            <w:hideMark/>
          </w:tcPr>
          <w:p w:rsidR="00E140C3" w:rsidRPr="00E140C3" w:rsidRDefault="00E140C3" w:rsidP="00E140C3">
            <w:pPr>
              <w:spacing w:after="0" w:line="240" w:lineRule="auto"/>
              <w:rPr>
                <w:rFonts w:ascii="Calibri" w:eastAsia="Times New Roman" w:hAnsi="Calibri" w:cs="Times New Roman"/>
                <w:b/>
                <w:bCs/>
                <w:color w:val="000000"/>
              </w:rPr>
            </w:pPr>
            <w:r w:rsidRPr="00E140C3">
              <w:rPr>
                <w:rFonts w:ascii="Calibri" w:eastAsia="Times New Roman" w:hAnsi="Calibri" w:cs="Times New Roman"/>
                <w:b/>
                <w:bCs/>
                <w:color w:val="000000"/>
              </w:rPr>
              <w:t>Current</w:t>
            </w:r>
          </w:p>
        </w:tc>
        <w:tc>
          <w:tcPr>
            <w:tcW w:w="1544" w:type="dxa"/>
            <w:gridSpan w:val="2"/>
            <w:tcBorders>
              <w:top w:val="nil"/>
              <w:left w:val="nil"/>
              <w:bottom w:val="nil"/>
              <w:right w:val="nil"/>
            </w:tcBorders>
            <w:shd w:val="clear" w:color="000000" w:fill="F2F2F2"/>
            <w:noWrap/>
            <w:vAlign w:val="center"/>
            <w:hideMark/>
          </w:tcPr>
          <w:p w:rsidR="00E140C3" w:rsidRPr="00E140C3" w:rsidRDefault="00E140C3" w:rsidP="00E140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E140C3">
              <w:rPr>
                <w:rFonts w:ascii="Calibri" w:eastAsia="Times New Roman" w:hAnsi="Calibri" w:cs="Times New Roman"/>
                <w:color w:val="000000"/>
              </w:rPr>
              <w:t xml:space="preserve">2,000,000 </w:t>
            </w:r>
          </w:p>
        </w:tc>
        <w:tc>
          <w:tcPr>
            <w:tcW w:w="1563" w:type="dxa"/>
            <w:gridSpan w:val="2"/>
            <w:tcBorders>
              <w:top w:val="nil"/>
              <w:left w:val="nil"/>
              <w:bottom w:val="nil"/>
              <w:right w:val="nil"/>
            </w:tcBorders>
            <w:shd w:val="clear" w:color="000000" w:fill="F2F2F2"/>
            <w:noWrap/>
            <w:vAlign w:val="center"/>
            <w:hideMark/>
          </w:tcPr>
          <w:p w:rsidR="00E140C3" w:rsidRPr="00E140C3" w:rsidRDefault="00E140C3" w:rsidP="00E140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E140C3">
              <w:rPr>
                <w:rFonts w:ascii="Calibri" w:eastAsia="Times New Roman" w:hAnsi="Calibri" w:cs="Times New Roman"/>
                <w:color w:val="000000"/>
              </w:rPr>
              <w:t xml:space="preserve">2,000,000 </w:t>
            </w:r>
          </w:p>
        </w:tc>
        <w:tc>
          <w:tcPr>
            <w:tcW w:w="1698" w:type="dxa"/>
            <w:gridSpan w:val="2"/>
            <w:tcBorders>
              <w:top w:val="nil"/>
              <w:left w:val="nil"/>
              <w:bottom w:val="nil"/>
              <w:right w:val="nil"/>
            </w:tcBorders>
            <w:shd w:val="clear" w:color="000000" w:fill="F2F2F2"/>
            <w:noWrap/>
            <w:vAlign w:val="center"/>
            <w:hideMark/>
          </w:tcPr>
          <w:p w:rsidR="00E140C3" w:rsidRPr="00E140C3" w:rsidRDefault="00E140C3" w:rsidP="00E140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E140C3">
              <w:rPr>
                <w:rFonts w:ascii="Calibri" w:eastAsia="Times New Roman" w:hAnsi="Calibri" w:cs="Times New Roman"/>
                <w:color w:val="000000"/>
              </w:rPr>
              <w:t xml:space="preserve">2,000,000 </w:t>
            </w:r>
          </w:p>
        </w:tc>
        <w:tc>
          <w:tcPr>
            <w:tcW w:w="2325" w:type="dxa"/>
            <w:gridSpan w:val="2"/>
            <w:tcBorders>
              <w:top w:val="nil"/>
              <w:left w:val="nil"/>
              <w:bottom w:val="nil"/>
              <w:right w:val="nil"/>
            </w:tcBorders>
            <w:shd w:val="clear" w:color="000000" w:fill="F2F2F2"/>
            <w:noWrap/>
            <w:vAlign w:val="center"/>
            <w:hideMark/>
          </w:tcPr>
          <w:p w:rsidR="00E140C3" w:rsidRPr="00E140C3" w:rsidRDefault="00E140C3" w:rsidP="00E140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E140C3">
              <w:rPr>
                <w:rFonts w:ascii="Calibri" w:eastAsia="Times New Roman" w:hAnsi="Calibri" w:cs="Times New Roman"/>
                <w:color w:val="000000"/>
              </w:rPr>
              <w:t xml:space="preserve">6,000,000 </w:t>
            </w:r>
          </w:p>
        </w:tc>
      </w:tr>
      <w:tr w:rsidR="00E140C3" w:rsidRPr="00E140C3" w:rsidTr="00E140C3">
        <w:trPr>
          <w:trHeight w:val="315"/>
        </w:trPr>
        <w:tc>
          <w:tcPr>
            <w:tcW w:w="1116" w:type="dxa"/>
            <w:tcBorders>
              <w:top w:val="nil"/>
              <w:left w:val="nil"/>
              <w:bottom w:val="nil"/>
              <w:right w:val="nil"/>
            </w:tcBorders>
            <w:shd w:val="clear" w:color="000000" w:fill="F2F2F2"/>
            <w:noWrap/>
            <w:vAlign w:val="bottom"/>
            <w:hideMark/>
          </w:tcPr>
          <w:p w:rsidR="00E140C3" w:rsidRPr="00E140C3" w:rsidRDefault="00E140C3" w:rsidP="00E140C3">
            <w:pPr>
              <w:spacing w:after="0" w:line="240" w:lineRule="auto"/>
              <w:rPr>
                <w:rFonts w:ascii="Calibri" w:eastAsia="Times New Roman" w:hAnsi="Calibri" w:cs="Times New Roman"/>
                <w:b/>
                <w:bCs/>
                <w:color w:val="000000"/>
              </w:rPr>
            </w:pPr>
            <w:r w:rsidRPr="00E140C3">
              <w:rPr>
                <w:rFonts w:ascii="Calibri" w:eastAsia="Times New Roman" w:hAnsi="Calibri" w:cs="Times New Roman"/>
                <w:b/>
                <w:bCs/>
                <w:color w:val="000000"/>
              </w:rPr>
              <w:t>Upgraded</w:t>
            </w:r>
          </w:p>
        </w:tc>
        <w:tc>
          <w:tcPr>
            <w:tcW w:w="1544" w:type="dxa"/>
            <w:gridSpan w:val="2"/>
            <w:tcBorders>
              <w:top w:val="nil"/>
              <w:left w:val="nil"/>
              <w:bottom w:val="nil"/>
              <w:right w:val="nil"/>
            </w:tcBorders>
            <w:shd w:val="clear" w:color="000000" w:fill="F2F2F2"/>
            <w:noWrap/>
            <w:vAlign w:val="center"/>
            <w:hideMark/>
          </w:tcPr>
          <w:p w:rsidR="00E140C3" w:rsidRPr="00E140C3" w:rsidRDefault="00E140C3" w:rsidP="00E140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E140C3">
              <w:rPr>
                <w:rFonts w:ascii="Calibri" w:eastAsia="Times New Roman" w:hAnsi="Calibri" w:cs="Times New Roman"/>
                <w:color w:val="000000"/>
              </w:rPr>
              <w:t xml:space="preserve">600,000 </w:t>
            </w:r>
          </w:p>
        </w:tc>
        <w:tc>
          <w:tcPr>
            <w:tcW w:w="1563" w:type="dxa"/>
            <w:gridSpan w:val="2"/>
            <w:tcBorders>
              <w:top w:val="nil"/>
              <w:left w:val="nil"/>
              <w:bottom w:val="nil"/>
              <w:right w:val="nil"/>
            </w:tcBorders>
            <w:shd w:val="clear" w:color="000000" w:fill="F2F2F2"/>
            <w:noWrap/>
            <w:vAlign w:val="center"/>
            <w:hideMark/>
          </w:tcPr>
          <w:p w:rsidR="00E140C3" w:rsidRPr="00E140C3" w:rsidRDefault="00E140C3" w:rsidP="00E140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E140C3">
              <w:rPr>
                <w:rFonts w:ascii="Calibri" w:eastAsia="Times New Roman" w:hAnsi="Calibri" w:cs="Times New Roman"/>
                <w:color w:val="000000"/>
              </w:rPr>
              <w:t xml:space="preserve">600,000 </w:t>
            </w:r>
          </w:p>
        </w:tc>
        <w:tc>
          <w:tcPr>
            <w:tcW w:w="1698" w:type="dxa"/>
            <w:gridSpan w:val="2"/>
            <w:tcBorders>
              <w:top w:val="nil"/>
              <w:left w:val="nil"/>
              <w:bottom w:val="nil"/>
              <w:right w:val="nil"/>
            </w:tcBorders>
            <w:shd w:val="clear" w:color="000000" w:fill="F2F2F2"/>
            <w:noWrap/>
            <w:vAlign w:val="center"/>
            <w:hideMark/>
          </w:tcPr>
          <w:p w:rsidR="00E140C3" w:rsidRPr="00E140C3" w:rsidRDefault="00E140C3" w:rsidP="00E140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E140C3">
              <w:rPr>
                <w:rFonts w:ascii="Calibri" w:eastAsia="Times New Roman" w:hAnsi="Calibri" w:cs="Times New Roman"/>
                <w:color w:val="000000"/>
              </w:rPr>
              <w:t xml:space="preserve">600,000 </w:t>
            </w:r>
          </w:p>
        </w:tc>
        <w:tc>
          <w:tcPr>
            <w:tcW w:w="2325" w:type="dxa"/>
            <w:gridSpan w:val="2"/>
            <w:tcBorders>
              <w:top w:val="nil"/>
              <w:left w:val="nil"/>
              <w:bottom w:val="nil"/>
              <w:right w:val="nil"/>
            </w:tcBorders>
            <w:shd w:val="clear" w:color="000000" w:fill="F2F2F2"/>
            <w:noWrap/>
            <w:vAlign w:val="center"/>
            <w:hideMark/>
          </w:tcPr>
          <w:p w:rsidR="00E140C3" w:rsidRPr="00E140C3" w:rsidRDefault="00E140C3" w:rsidP="00E140C3">
            <w:pPr>
              <w:spacing w:after="0" w:line="240" w:lineRule="auto"/>
              <w:jc w:val="center"/>
              <w:rPr>
                <w:rFonts w:ascii="Calibri" w:eastAsia="Times New Roman" w:hAnsi="Calibri" w:cs="Times New Roman"/>
                <w:color w:val="000000"/>
              </w:rPr>
            </w:pPr>
            <w:r w:rsidRPr="00E140C3">
              <w:rPr>
                <w:rFonts w:ascii="Calibri" w:eastAsia="Times New Roman" w:hAnsi="Calibri" w:cs="Times New Roman"/>
                <w:color w:val="000000"/>
              </w:rPr>
              <w:t xml:space="preserve"> </w:t>
            </w:r>
            <w:r>
              <w:rPr>
                <w:rFonts w:ascii="Calibri" w:eastAsia="Times New Roman" w:hAnsi="Calibri" w:cs="Times New Roman"/>
                <w:color w:val="000000"/>
              </w:rPr>
              <w:t>$</w:t>
            </w:r>
            <w:r w:rsidRPr="00E140C3">
              <w:rPr>
                <w:rFonts w:ascii="Calibri" w:eastAsia="Times New Roman" w:hAnsi="Calibri" w:cs="Times New Roman"/>
                <w:color w:val="000000"/>
              </w:rPr>
              <w:t xml:space="preserve">1,800,000 </w:t>
            </w:r>
          </w:p>
        </w:tc>
      </w:tr>
      <w:tr w:rsidR="00E140C3" w:rsidRPr="00E140C3" w:rsidTr="00E140C3">
        <w:trPr>
          <w:trHeight w:val="375"/>
        </w:trPr>
        <w:tc>
          <w:tcPr>
            <w:tcW w:w="1116" w:type="dxa"/>
            <w:tcBorders>
              <w:top w:val="nil"/>
              <w:left w:val="nil"/>
              <w:bottom w:val="nil"/>
              <w:right w:val="nil"/>
            </w:tcBorders>
            <w:shd w:val="clear" w:color="000000" w:fill="F2F2F2"/>
            <w:noWrap/>
            <w:vAlign w:val="bottom"/>
            <w:hideMark/>
          </w:tcPr>
          <w:p w:rsidR="00E140C3" w:rsidRPr="00E140C3" w:rsidRDefault="00E140C3" w:rsidP="00E140C3">
            <w:pPr>
              <w:spacing w:after="0" w:line="240" w:lineRule="auto"/>
              <w:rPr>
                <w:rFonts w:ascii="Calibri" w:eastAsia="Times New Roman" w:hAnsi="Calibri" w:cs="Times New Roman"/>
                <w:color w:val="000000"/>
              </w:rPr>
            </w:pPr>
            <w:r w:rsidRPr="00E140C3">
              <w:rPr>
                <w:rFonts w:ascii="Calibri" w:eastAsia="Times New Roman" w:hAnsi="Calibri" w:cs="Times New Roman"/>
                <w:color w:val="000000"/>
              </w:rPr>
              <w:t> </w:t>
            </w:r>
          </w:p>
        </w:tc>
        <w:tc>
          <w:tcPr>
            <w:tcW w:w="1544" w:type="dxa"/>
            <w:gridSpan w:val="2"/>
            <w:tcBorders>
              <w:top w:val="nil"/>
              <w:left w:val="nil"/>
              <w:bottom w:val="nil"/>
              <w:right w:val="nil"/>
            </w:tcBorders>
            <w:shd w:val="clear" w:color="000000" w:fill="F2F2F2"/>
            <w:noWrap/>
            <w:vAlign w:val="bottom"/>
            <w:hideMark/>
          </w:tcPr>
          <w:p w:rsidR="00E140C3" w:rsidRPr="00E140C3" w:rsidRDefault="00E140C3" w:rsidP="00E140C3">
            <w:pPr>
              <w:spacing w:after="0" w:line="240" w:lineRule="auto"/>
              <w:rPr>
                <w:rFonts w:ascii="Calibri" w:eastAsia="Times New Roman" w:hAnsi="Calibri" w:cs="Times New Roman"/>
                <w:color w:val="000000"/>
              </w:rPr>
            </w:pPr>
            <w:r w:rsidRPr="00E140C3">
              <w:rPr>
                <w:rFonts w:ascii="Calibri" w:eastAsia="Times New Roman" w:hAnsi="Calibri" w:cs="Times New Roman"/>
                <w:color w:val="000000"/>
              </w:rPr>
              <w:t> </w:t>
            </w:r>
          </w:p>
        </w:tc>
        <w:tc>
          <w:tcPr>
            <w:tcW w:w="3261" w:type="dxa"/>
            <w:gridSpan w:val="4"/>
            <w:tcBorders>
              <w:top w:val="nil"/>
              <w:left w:val="nil"/>
              <w:bottom w:val="nil"/>
              <w:right w:val="nil"/>
            </w:tcBorders>
            <w:shd w:val="clear" w:color="000000" w:fill="F2F2F2"/>
            <w:noWrap/>
            <w:vAlign w:val="bottom"/>
            <w:hideMark/>
          </w:tcPr>
          <w:p w:rsidR="00E140C3" w:rsidRPr="00E140C3" w:rsidRDefault="00E140C3" w:rsidP="00E140C3">
            <w:pPr>
              <w:spacing w:after="0" w:line="240" w:lineRule="auto"/>
              <w:jc w:val="center"/>
              <w:rPr>
                <w:rFonts w:ascii="Calibri" w:eastAsia="Times New Roman" w:hAnsi="Calibri" w:cs="Times New Roman"/>
                <w:b/>
                <w:bCs/>
                <w:color w:val="00CC00"/>
                <w:sz w:val="28"/>
                <w:szCs w:val="28"/>
              </w:rPr>
            </w:pPr>
            <w:r w:rsidRPr="00E140C3">
              <w:rPr>
                <w:rFonts w:ascii="Calibri" w:eastAsia="Times New Roman" w:hAnsi="Calibri" w:cs="Times New Roman"/>
                <w:b/>
                <w:bCs/>
                <w:color w:val="00CC00"/>
                <w:sz w:val="28"/>
                <w:szCs w:val="28"/>
              </w:rPr>
              <w:t>3-Y</w:t>
            </w:r>
            <w:r>
              <w:rPr>
                <w:rFonts w:ascii="Calibri" w:eastAsia="Times New Roman" w:hAnsi="Calibri" w:cs="Times New Roman"/>
                <w:b/>
                <w:bCs/>
                <w:color w:val="00CC00"/>
                <w:sz w:val="28"/>
                <w:szCs w:val="28"/>
              </w:rPr>
              <w:t>ear B</w:t>
            </w:r>
            <w:r w:rsidRPr="00E140C3">
              <w:rPr>
                <w:rFonts w:ascii="Calibri" w:eastAsia="Times New Roman" w:hAnsi="Calibri" w:cs="Times New Roman"/>
                <w:b/>
                <w:bCs/>
                <w:color w:val="00CC00"/>
                <w:sz w:val="28"/>
                <w:szCs w:val="28"/>
              </w:rPr>
              <w:t>enefit</w:t>
            </w:r>
          </w:p>
        </w:tc>
        <w:tc>
          <w:tcPr>
            <w:tcW w:w="2325" w:type="dxa"/>
            <w:gridSpan w:val="2"/>
            <w:tcBorders>
              <w:top w:val="nil"/>
              <w:left w:val="nil"/>
              <w:bottom w:val="nil"/>
              <w:right w:val="nil"/>
            </w:tcBorders>
            <w:shd w:val="clear" w:color="000000" w:fill="F2F2F2"/>
            <w:noWrap/>
            <w:vAlign w:val="bottom"/>
            <w:hideMark/>
          </w:tcPr>
          <w:p w:rsidR="00E140C3" w:rsidRPr="00E140C3" w:rsidRDefault="00E140C3" w:rsidP="00E140C3">
            <w:pPr>
              <w:spacing w:after="0" w:line="240" w:lineRule="auto"/>
              <w:rPr>
                <w:rFonts w:ascii="Calibri" w:eastAsia="Times New Roman" w:hAnsi="Calibri" w:cs="Times New Roman"/>
                <w:b/>
                <w:bCs/>
                <w:color w:val="00CC00"/>
                <w:sz w:val="28"/>
                <w:szCs w:val="28"/>
              </w:rPr>
            </w:pPr>
            <w:r>
              <w:rPr>
                <w:rFonts w:ascii="Calibri" w:eastAsia="Times New Roman" w:hAnsi="Calibri" w:cs="Times New Roman"/>
                <w:b/>
                <w:bCs/>
                <w:color w:val="00CC00"/>
                <w:sz w:val="28"/>
                <w:szCs w:val="28"/>
              </w:rPr>
              <w:t xml:space="preserve"> $          4,200,000</w:t>
            </w:r>
          </w:p>
        </w:tc>
      </w:tr>
    </w:tbl>
    <w:p w:rsidR="00E95F71" w:rsidRDefault="00E95F71" w:rsidP="00FC0E37">
      <w:pPr>
        <w:spacing w:line="360" w:lineRule="auto"/>
      </w:pPr>
    </w:p>
    <w:sectPr w:rsidR="00E95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D9"/>
    <w:rsid w:val="0010591A"/>
    <w:rsid w:val="002819F3"/>
    <w:rsid w:val="00294149"/>
    <w:rsid w:val="003E314C"/>
    <w:rsid w:val="00481CB1"/>
    <w:rsid w:val="004A7BDF"/>
    <w:rsid w:val="004F3923"/>
    <w:rsid w:val="00506CD5"/>
    <w:rsid w:val="005163B9"/>
    <w:rsid w:val="00580C94"/>
    <w:rsid w:val="00601191"/>
    <w:rsid w:val="00696245"/>
    <w:rsid w:val="0070516B"/>
    <w:rsid w:val="0074008A"/>
    <w:rsid w:val="00884A41"/>
    <w:rsid w:val="008F7956"/>
    <w:rsid w:val="00B73CD9"/>
    <w:rsid w:val="00CB0220"/>
    <w:rsid w:val="00D86061"/>
    <w:rsid w:val="00DA36DE"/>
    <w:rsid w:val="00DB7B5E"/>
    <w:rsid w:val="00E140C3"/>
    <w:rsid w:val="00E95F71"/>
    <w:rsid w:val="00FC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3E2CC-072D-4206-889E-A056DDFF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1553">
      <w:bodyDiv w:val="1"/>
      <w:marLeft w:val="0"/>
      <w:marRight w:val="0"/>
      <w:marTop w:val="0"/>
      <w:marBottom w:val="0"/>
      <w:divBdr>
        <w:top w:val="none" w:sz="0" w:space="0" w:color="auto"/>
        <w:left w:val="none" w:sz="0" w:space="0" w:color="auto"/>
        <w:bottom w:val="none" w:sz="0" w:space="0" w:color="auto"/>
        <w:right w:val="none" w:sz="0" w:space="0" w:color="auto"/>
      </w:divBdr>
    </w:div>
    <w:div w:id="229123267">
      <w:bodyDiv w:val="1"/>
      <w:marLeft w:val="0"/>
      <w:marRight w:val="0"/>
      <w:marTop w:val="0"/>
      <w:marBottom w:val="0"/>
      <w:divBdr>
        <w:top w:val="none" w:sz="0" w:space="0" w:color="auto"/>
        <w:left w:val="none" w:sz="0" w:space="0" w:color="auto"/>
        <w:bottom w:val="none" w:sz="0" w:space="0" w:color="auto"/>
        <w:right w:val="none" w:sz="0" w:space="0" w:color="auto"/>
      </w:divBdr>
    </w:div>
    <w:div w:id="1045837478">
      <w:bodyDiv w:val="1"/>
      <w:marLeft w:val="0"/>
      <w:marRight w:val="0"/>
      <w:marTop w:val="0"/>
      <w:marBottom w:val="0"/>
      <w:divBdr>
        <w:top w:val="none" w:sz="0" w:space="0" w:color="auto"/>
        <w:left w:val="none" w:sz="0" w:space="0" w:color="auto"/>
        <w:bottom w:val="none" w:sz="0" w:space="0" w:color="auto"/>
        <w:right w:val="none" w:sz="0" w:space="0" w:color="auto"/>
      </w:divBdr>
    </w:div>
    <w:div w:id="1054232442">
      <w:bodyDiv w:val="1"/>
      <w:marLeft w:val="0"/>
      <w:marRight w:val="0"/>
      <w:marTop w:val="0"/>
      <w:marBottom w:val="0"/>
      <w:divBdr>
        <w:top w:val="none" w:sz="0" w:space="0" w:color="auto"/>
        <w:left w:val="none" w:sz="0" w:space="0" w:color="auto"/>
        <w:bottom w:val="none" w:sz="0" w:space="0" w:color="auto"/>
        <w:right w:val="none" w:sz="0" w:space="0" w:color="auto"/>
      </w:divBdr>
    </w:div>
    <w:div w:id="1292632236">
      <w:bodyDiv w:val="1"/>
      <w:marLeft w:val="0"/>
      <w:marRight w:val="0"/>
      <w:marTop w:val="0"/>
      <w:marBottom w:val="0"/>
      <w:divBdr>
        <w:top w:val="none" w:sz="0" w:space="0" w:color="auto"/>
        <w:left w:val="none" w:sz="0" w:space="0" w:color="auto"/>
        <w:bottom w:val="none" w:sz="0" w:space="0" w:color="auto"/>
        <w:right w:val="none" w:sz="0" w:space="0" w:color="auto"/>
      </w:divBdr>
    </w:div>
    <w:div w:id="1458791296">
      <w:bodyDiv w:val="1"/>
      <w:marLeft w:val="0"/>
      <w:marRight w:val="0"/>
      <w:marTop w:val="0"/>
      <w:marBottom w:val="0"/>
      <w:divBdr>
        <w:top w:val="none" w:sz="0" w:space="0" w:color="auto"/>
        <w:left w:val="none" w:sz="0" w:space="0" w:color="auto"/>
        <w:bottom w:val="none" w:sz="0" w:space="0" w:color="auto"/>
        <w:right w:val="none" w:sz="0" w:space="0" w:color="auto"/>
      </w:divBdr>
    </w:div>
    <w:div w:id="18233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mware.com/virtualization/virtualization-basics/what-is-virtualization" TargetMode="External"/><Relationship Id="rId5" Type="http://schemas.openxmlformats.org/officeDocument/2006/relationships/hyperlink" Target="http://www.infoworld.com/article/2621446/server-virtualization/top-10-benefits-of-server-virtualization.html" TargetMode="External"/><Relationship Id="rId4" Type="http://schemas.openxmlformats.org/officeDocument/2006/relationships/hyperlink" Target="http://www.techrepublic.com/blog/10-things/10-benefits-of-virtualization-in-the-data-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Auriemma</dc:creator>
  <cp:keywords/>
  <dc:description/>
  <cp:lastModifiedBy>Kevin Auriemma</cp:lastModifiedBy>
  <cp:revision>20</cp:revision>
  <dcterms:created xsi:type="dcterms:W3CDTF">2015-02-11T20:02:00Z</dcterms:created>
  <dcterms:modified xsi:type="dcterms:W3CDTF">2015-02-17T00:00:00Z</dcterms:modified>
</cp:coreProperties>
</file>