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5630" w:rsidRPr="009B0DFA" w:rsidRDefault="001E5630" w:rsidP="009B0DFA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0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772"/>
        <w:gridCol w:w="4252"/>
      </w:tblGrid>
      <w:tr w:rsidR="001E5630" w:rsidRPr="009B0DFA">
        <w:trPr>
          <w:trHeight w:val="420"/>
        </w:trPr>
        <w:tc>
          <w:tcPr>
            <w:tcW w:w="10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E5630" w:rsidRPr="009B0DFA" w:rsidRDefault="0090290B" w:rsidP="009B0DFA">
            <w:pPr>
              <w:pStyle w:val="Heading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IT Project Quality Management Plan</w:t>
            </w:r>
          </w:p>
        </w:tc>
      </w:tr>
      <w:tr w:rsidR="001E5630" w:rsidRPr="009B0DFA">
        <w:trPr>
          <w:trHeight w:val="420"/>
        </w:trPr>
        <w:tc>
          <w:tcPr>
            <w:tcW w:w="5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Title:</w:t>
            </w: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45" w:rsidRPr="009B0DFA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Pound Cake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Number:</w:t>
            </w: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E5630" w:rsidRPr="009B0DFA">
        <w:trPr>
          <w:trHeight w:val="420"/>
        </w:trPr>
        <w:tc>
          <w:tcPr>
            <w:tcW w:w="5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30" w:rsidRPr="009B0DFA" w:rsidRDefault="0090290B" w:rsidP="009B0D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Leader/Manager:</w:t>
            </w: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DFA" w:rsidRPr="009B0D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Kuolun Chang, </w:t>
            </w:r>
            <w:proofErr w:type="spellStart"/>
            <w:r w:rsidR="009B0DFA" w:rsidRPr="009B0DFA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="009B0DFA"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9B0DFA"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0DFA"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Srinath</w:t>
            </w:r>
            <w:proofErr w:type="spellEnd"/>
            <w:r w:rsidR="009B0DFA"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0DFA"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Amruth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Anticipated Project Start Date:</w:t>
            </w: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9B0DFA" w:rsidRPr="009B0DFA">
              <w:rPr>
                <w:rFonts w:ascii="Times New Roman" w:hAnsi="Times New Roman" w:cs="Times New Roman"/>
                <w:sz w:val="24"/>
                <w:szCs w:val="24"/>
              </w:rPr>
              <w:t>7/2017</w:t>
            </w:r>
          </w:p>
        </w:tc>
      </w:tr>
      <w:tr w:rsidR="001E5630" w:rsidRPr="009B0DFA">
        <w:trPr>
          <w:trHeight w:val="420"/>
        </w:trPr>
        <w:tc>
          <w:tcPr>
            <w:tcW w:w="5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Sponsor:</w:t>
            </w: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Prepared:</w:t>
            </w: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5630" w:rsidRPr="009B0DFA" w:rsidRDefault="0090290B" w:rsidP="009B0DF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  <w:u w:val="single"/>
        </w:rPr>
        <w:t>Quality Management Strategy</w:t>
      </w:r>
    </w:p>
    <w:p w:rsidR="001E5630" w:rsidRPr="009B0DFA" w:rsidRDefault="0090290B" w:rsidP="009B0DF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 xml:space="preserve">The goals for quality management for the </w:t>
      </w:r>
      <w:r w:rsidR="009B0DFA" w:rsidRPr="009B0DFA">
        <w:rPr>
          <w:rFonts w:ascii="Times New Roman" w:hAnsi="Times New Roman" w:cs="Times New Roman"/>
          <w:sz w:val="24"/>
          <w:szCs w:val="24"/>
        </w:rPr>
        <w:t>Pound Cake</w:t>
      </w:r>
      <w:r w:rsidRPr="009B0DFA">
        <w:rPr>
          <w:rFonts w:ascii="Times New Roman" w:hAnsi="Times New Roman" w:cs="Times New Roman"/>
          <w:sz w:val="24"/>
          <w:szCs w:val="24"/>
        </w:rPr>
        <w:t xml:space="preserve"> Project are: </w:t>
      </w:r>
    </w:p>
    <w:p w:rsidR="001E5630" w:rsidRPr="009B0DFA" w:rsidRDefault="0090290B" w:rsidP="009B0DFA">
      <w:pPr>
        <w:numPr>
          <w:ilvl w:val="0"/>
          <w:numId w:val="2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Project deliverables meet their stated requirements.</w:t>
      </w:r>
    </w:p>
    <w:p w:rsidR="001E5630" w:rsidRPr="009B0DFA" w:rsidRDefault="0090290B" w:rsidP="009B0DFA">
      <w:pPr>
        <w:numPr>
          <w:ilvl w:val="0"/>
          <w:numId w:val="2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Project management processes are appropriately followed.</w:t>
      </w:r>
    </w:p>
    <w:p w:rsidR="001E5630" w:rsidRPr="009B0DFA" w:rsidRDefault="0090290B" w:rsidP="009B0DF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Quality management is performed throughout the project lifecycle with special attention to:</w:t>
      </w:r>
    </w:p>
    <w:p w:rsidR="001E5630" w:rsidRPr="009B0DFA" w:rsidRDefault="0090290B" w:rsidP="009B0DFA">
      <w:pPr>
        <w:numPr>
          <w:ilvl w:val="0"/>
          <w:numId w:val="1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</w:rPr>
        <w:t>Quality Planning</w:t>
      </w:r>
      <w:r w:rsidRPr="009B0DFA">
        <w:rPr>
          <w:rFonts w:ascii="Times New Roman" w:hAnsi="Times New Roman" w:cs="Times New Roman"/>
          <w:sz w:val="24"/>
          <w:szCs w:val="24"/>
        </w:rPr>
        <w:t xml:space="preserve"> – primarily during the project planning process.</w:t>
      </w:r>
    </w:p>
    <w:p w:rsidR="001E5630" w:rsidRPr="009B0DFA" w:rsidRDefault="0090290B" w:rsidP="009B0DFA">
      <w:pPr>
        <w:numPr>
          <w:ilvl w:val="0"/>
          <w:numId w:val="1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</w:rPr>
        <w:t>Quality Assurance (QA)</w:t>
      </w:r>
      <w:r w:rsidRPr="009B0DFA">
        <w:rPr>
          <w:rFonts w:ascii="Times New Roman" w:hAnsi="Times New Roman" w:cs="Times New Roman"/>
          <w:sz w:val="24"/>
          <w:szCs w:val="24"/>
        </w:rPr>
        <w:t xml:space="preserve"> – primarily during the project execution process.</w:t>
      </w:r>
    </w:p>
    <w:p w:rsidR="001E5630" w:rsidRPr="009B0DFA" w:rsidRDefault="0090290B" w:rsidP="009B0DFA">
      <w:pPr>
        <w:numPr>
          <w:ilvl w:val="0"/>
          <w:numId w:val="1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</w:rPr>
        <w:t>Quality Control (QC)</w:t>
      </w:r>
      <w:r w:rsidRPr="009B0DFA">
        <w:rPr>
          <w:rFonts w:ascii="Times New Roman" w:hAnsi="Times New Roman" w:cs="Times New Roman"/>
          <w:sz w:val="24"/>
          <w:szCs w:val="24"/>
        </w:rPr>
        <w:t xml:space="preserve"> – primarily during the project monitoring and controlling process.</w:t>
      </w:r>
    </w:p>
    <w:p w:rsidR="001E5630" w:rsidRPr="009B0DFA" w:rsidRDefault="001E5630" w:rsidP="009B0DFA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90290B" w:rsidP="009B0DFA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Quality Planning</w:t>
      </w: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</w:rPr>
        <w:t>Quality is the degree to which the project fulfills requirements</w:t>
      </w:r>
      <w:r w:rsidRPr="009B0DFA">
        <w:rPr>
          <w:rFonts w:ascii="Times New Roman" w:hAnsi="Times New Roman" w:cs="Times New Roman"/>
          <w:sz w:val="24"/>
          <w:szCs w:val="24"/>
        </w:rPr>
        <w:t>. Quality management planning determines quality policies and procedures relevant to the project for both project deliverables and project processes, defines who is responsible for what, and documents compliance.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quality management plan identifies these key components: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8568" w:type="dxa"/>
        <w:tblInd w:w="-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008"/>
        <w:gridCol w:w="2932"/>
      </w:tblGrid>
      <w:tr w:rsidR="001E5630" w:rsidRPr="009B0DF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Objects of quality review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Quality Measure 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Quality Evaluation Methods</w:t>
            </w:r>
          </w:p>
        </w:tc>
      </w:tr>
      <w:tr w:rsidR="001E5630" w:rsidRPr="009B0DFA">
        <w:tc>
          <w:tcPr>
            <w:tcW w:w="2628" w:type="dxa"/>
            <w:tcBorders>
              <w:top w:val="single" w:sz="4" w:space="0" w:color="000000"/>
            </w:tcBorders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Project Deliverables</w:t>
            </w:r>
          </w:p>
        </w:tc>
        <w:tc>
          <w:tcPr>
            <w:tcW w:w="3008" w:type="dxa"/>
            <w:tcBorders>
              <w:top w:val="single" w:sz="4" w:space="0" w:color="000000"/>
            </w:tcBorders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Deliverable Quality Standards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Customer Satisfaction</w:t>
            </w:r>
          </w:p>
        </w:tc>
        <w:tc>
          <w:tcPr>
            <w:tcW w:w="2932" w:type="dxa"/>
            <w:tcBorders>
              <w:top w:val="single" w:sz="4" w:space="0" w:color="000000"/>
            </w:tcBorders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Quality Control Activities</w:t>
            </w:r>
          </w:p>
        </w:tc>
      </w:tr>
      <w:tr w:rsidR="001E5630" w:rsidRPr="009B0DFA">
        <w:tc>
          <w:tcPr>
            <w:tcW w:w="2628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Project Processes</w:t>
            </w:r>
          </w:p>
        </w:tc>
        <w:tc>
          <w:tcPr>
            <w:tcW w:w="3008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Process Quality Standards 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Stakeholder Expectations</w:t>
            </w:r>
          </w:p>
        </w:tc>
        <w:tc>
          <w:tcPr>
            <w:tcW w:w="2932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Quality Assurance Activities</w:t>
            </w:r>
          </w:p>
        </w:tc>
      </w:tr>
    </w:tbl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following is a brief explanation of each of the components of the quality management plan.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8640" w:type="dxa"/>
        <w:tblInd w:w="-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20"/>
      </w:tblGrid>
      <w:tr w:rsidR="001E5630" w:rsidRPr="009B0DFA">
        <w:tc>
          <w:tcPr>
            <w:tcW w:w="2520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Project Deliverables and Project Processes</w:t>
            </w:r>
          </w:p>
        </w:tc>
        <w:tc>
          <w:tcPr>
            <w:tcW w:w="6120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The key project deliverables and processes subject to quality review.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c>
          <w:tcPr>
            <w:tcW w:w="252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Quality Standards 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Customer Satisfaction</w:t>
            </w:r>
          </w:p>
        </w:tc>
        <w:tc>
          <w:tcPr>
            <w:tcW w:w="6120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The quality standards that are the “measures” used to determine a successful outcome for a deliverable. These standards may vary dependent on the type of information technology project.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The customer satisfaction criteria describe when each deliverable is complete and acceptable as defined by the customer. Deliverables are evaluated against these criteria.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c>
          <w:tcPr>
            <w:tcW w:w="252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Quality Standards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Stakeholder Expectations</w:t>
            </w:r>
          </w:p>
        </w:tc>
        <w:tc>
          <w:tcPr>
            <w:tcW w:w="6120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 xml:space="preserve">The quality standards that are the “measures” used to determine if project work processes are being followed. 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Stakeholder expectations describe when a project process is effective as defined by the project stakeholders. An example is the review and approval of all high impact changes to the project.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c>
          <w:tcPr>
            <w:tcW w:w="252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Quality Control Activities</w:t>
            </w:r>
          </w:p>
        </w:tc>
        <w:tc>
          <w:tcPr>
            <w:tcW w:w="6120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The quality control activities that monitor and verify that the project deliverables meet defined quality standards.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c>
          <w:tcPr>
            <w:tcW w:w="2520" w:type="dxa"/>
            <w:tcBorders>
              <w:top w:val="single" w:sz="6" w:space="0" w:color="C0C0C0"/>
              <w:bottom w:val="single" w:sz="4" w:space="0" w:color="C0C0C0"/>
            </w:tcBorders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Quality Assurance Activities</w:t>
            </w:r>
          </w:p>
        </w:tc>
        <w:tc>
          <w:tcPr>
            <w:tcW w:w="6120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sz w:val="24"/>
                <w:szCs w:val="24"/>
              </w:rPr>
              <w:t>The quality assurance activities that monitor and verify that the processes used to manage and create the deliverables are followed and are effective.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1E5630" w:rsidRPr="009B0DFA" w:rsidRDefault="0090290B" w:rsidP="009B0DFA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Quality Assurance</w:t>
      </w: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</w:rPr>
        <w:t>The focus of quality assurance is on the processes used in the project</w:t>
      </w:r>
      <w:r w:rsidRPr="009B0DFA">
        <w:rPr>
          <w:rFonts w:ascii="Times New Roman" w:hAnsi="Times New Roman" w:cs="Times New Roman"/>
          <w:sz w:val="24"/>
          <w:szCs w:val="24"/>
        </w:rPr>
        <w:t>. Quality assurance ensures that project processes are used effectively to produce quality project deliverables. It involves following and meeting standards, continuously improving project work, and correcting project defects.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following table identifies:</w:t>
      </w:r>
    </w:p>
    <w:p w:rsidR="001E5630" w:rsidRPr="009B0DFA" w:rsidRDefault="0090290B" w:rsidP="009B0DFA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project processes subject to quality assurance.</w:t>
      </w:r>
    </w:p>
    <w:p w:rsidR="001E5630" w:rsidRPr="009B0DFA" w:rsidRDefault="0090290B" w:rsidP="009B0DFA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quality standards and stakeholder expectations for that process.</w:t>
      </w:r>
    </w:p>
    <w:p w:rsidR="001E5630" w:rsidRPr="009B0DFA" w:rsidRDefault="0090290B" w:rsidP="009B0DFA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 xml:space="preserve">The quality assurance activity – e.g., quality audit or reviews, code review - that will be executed to monitor that project processes are properly followed. </w:t>
      </w:r>
    </w:p>
    <w:p w:rsidR="001E5630" w:rsidRPr="009B0DFA" w:rsidRDefault="0090290B" w:rsidP="009B0DFA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How often or when the quality assurance activity will be performed.</w:t>
      </w:r>
    </w:p>
    <w:p w:rsidR="001E5630" w:rsidRPr="009B0DFA" w:rsidRDefault="0090290B" w:rsidP="009B0DFA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lastRenderedPageBreak/>
        <w:t>The name of the person responsible for carrying out and reporting on the quality assurance activity.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31"/>
        <w:gridCol w:w="2049"/>
        <w:gridCol w:w="21"/>
        <w:gridCol w:w="1710"/>
        <w:gridCol w:w="28"/>
        <w:gridCol w:w="1862"/>
        <w:gridCol w:w="1728"/>
      </w:tblGrid>
      <w:tr w:rsidR="001E5630" w:rsidRPr="009B0DFA">
        <w:trPr>
          <w:trHeight w:val="560"/>
        </w:trPr>
        <w:tc>
          <w:tcPr>
            <w:tcW w:w="2178" w:type="dxa"/>
            <w:gridSpan w:val="2"/>
            <w:shd w:val="clear" w:color="auto" w:fill="D9D9D9"/>
            <w:vAlign w:val="center"/>
          </w:tcPr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Project Process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Process Quality Standards/</w:t>
            </w:r>
          </w:p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Stakeholder Expectations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Quality Assurance Activity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Frequency/Interval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shd w:val="clear" w:color="auto" w:fill="D9D9D9"/>
          </w:tcPr>
          <w:p w:rsidR="001E5630" w:rsidRPr="009B0DFA" w:rsidRDefault="001E5630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Who is Responsible</w:t>
            </w:r>
          </w:p>
        </w:tc>
      </w:tr>
      <w:tr w:rsidR="001E5630" w:rsidRPr="009B0DFA">
        <w:trPr>
          <w:trHeight w:val="420"/>
        </w:trPr>
        <w:tc>
          <w:tcPr>
            <w:tcW w:w="2147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Example:</w:t>
            </w: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Review software development practices of software application X.</w:t>
            </w:r>
          </w:p>
        </w:tc>
        <w:tc>
          <w:tcPr>
            <w:tcW w:w="2080" w:type="dxa"/>
            <w:gridSpan w:val="2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Software requirements specification.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Developers have completely and accurately captured application requirements.</w:t>
            </w:r>
          </w:p>
        </w:tc>
        <w:tc>
          <w:tcPr>
            <w:tcW w:w="1759" w:type="dxa"/>
            <w:gridSpan w:val="3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Peer review of software requirements specification.</w:t>
            </w:r>
          </w:p>
        </w:tc>
        <w:tc>
          <w:tcPr>
            <w:tcW w:w="1862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At regular intervals during the collection of requirements and a final review at the conclusion of requirements collection.</w:t>
            </w:r>
          </w:p>
        </w:tc>
        <w:tc>
          <w:tcPr>
            <w:tcW w:w="1728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Lead developer in conjunction with other knowledgeable developers.</w:t>
            </w:r>
          </w:p>
        </w:tc>
      </w:tr>
      <w:tr w:rsidR="001E5630" w:rsidRPr="009B0DFA">
        <w:trPr>
          <w:trHeight w:val="420"/>
        </w:trPr>
        <w:tc>
          <w:tcPr>
            <w:tcW w:w="2147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rPr>
          <w:trHeight w:val="420"/>
        </w:trPr>
        <w:tc>
          <w:tcPr>
            <w:tcW w:w="2147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  <w:bookmarkStart w:id="2" w:name="_1fob9te" w:colFirst="0" w:colLast="0"/>
      <w:bookmarkEnd w:id="2"/>
    </w:p>
    <w:p w:rsidR="001E5630" w:rsidRPr="009B0DFA" w:rsidRDefault="0090290B" w:rsidP="009B0DFA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9B0DFA">
        <w:rPr>
          <w:rFonts w:ascii="Times New Roman" w:hAnsi="Times New Roman" w:cs="Times New Roman"/>
          <w:sz w:val="24"/>
          <w:szCs w:val="24"/>
        </w:rPr>
        <w:t>Quality Control</w:t>
      </w: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</w:rPr>
        <w:t>The focus of quality control is on the deliverables of the project</w:t>
      </w:r>
      <w:r w:rsidRPr="009B0DFA">
        <w:rPr>
          <w:rFonts w:ascii="Times New Roman" w:hAnsi="Times New Roman" w:cs="Times New Roman"/>
          <w:sz w:val="24"/>
          <w:szCs w:val="24"/>
        </w:rPr>
        <w:t>. Quality control monitors project deliverables to verify that the deliverables are of acceptable quality and the customer is satisfied.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following table identifies:</w:t>
      </w:r>
    </w:p>
    <w:p w:rsidR="001E5630" w:rsidRPr="009B0DFA" w:rsidRDefault="0090290B" w:rsidP="009B0DFA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 xml:space="preserve">The major deliverables of the project that will be tested for acceptable quality level. </w:t>
      </w:r>
    </w:p>
    <w:p w:rsidR="001E5630" w:rsidRPr="009B0DFA" w:rsidRDefault="0090290B" w:rsidP="009B0DFA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quality standards and customer satisfaction criteria established for the project deliverable. Included are any organizational standards that need to be followed.</w:t>
      </w:r>
    </w:p>
    <w:p w:rsidR="001E5630" w:rsidRPr="009B0DFA" w:rsidRDefault="0090290B" w:rsidP="009B0DFA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quality control activities that will be executed to monitor the quality of the deliverables.</w:t>
      </w:r>
    </w:p>
    <w:p w:rsidR="001E5630" w:rsidRPr="009B0DFA" w:rsidRDefault="0090290B" w:rsidP="009B0DFA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How often or when the quality control activity will be performed.</w:t>
      </w:r>
    </w:p>
    <w:p w:rsidR="001E5630" w:rsidRPr="009B0DFA" w:rsidRDefault="0090290B" w:rsidP="009B0DFA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The name of the person responsible for carrying out and reporting on the quality control activity.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2080"/>
        <w:gridCol w:w="1759"/>
        <w:gridCol w:w="1862"/>
        <w:gridCol w:w="1728"/>
      </w:tblGrid>
      <w:tr w:rsidR="001E5630" w:rsidRPr="009B0DFA">
        <w:trPr>
          <w:trHeight w:val="420"/>
        </w:trPr>
        <w:tc>
          <w:tcPr>
            <w:tcW w:w="2147" w:type="dxa"/>
            <w:shd w:val="clear" w:color="auto" w:fill="D9D9D9"/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Project Deliverable</w:t>
            </w:r>
          </w:p>
        </w:tc>
        <w:tc>
          <w:tcPr>
            <w:tcW w:w="2080" w:type="dxa"/>
            <w:shd w:val="clear" w:color="auto" w:fill="D9D9D9"/>
          </w:tcPr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Deliverable Quality Standards/</w:t>
            </w:r>
          </w:p>
          <w:p w:rsidR="001E5630" w:rsidRPr="009B0DFA" w:rsidRDefault="0090290B" w:rsidP="009B0DFA">
            <w:pPr>
              <w:spacing w:before="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Customer Satisfaction</w:t>
            </w:r>
          </w:p>
        </w:tc>
        <w:tc>
          <w:tcPr>
            <w:tcW w:w="1759" w:type="dxa"/>
            <w:shd w:val="clear" w:color="auto" w:fill="D9D9D9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Quality Control Activity</w:t>
            </w:r>
          </w:p>
        </w:tc>
        <w:tc>
          <w:tcPr>
            <w:tcW w:w="1862" w:type="dxa"/>
            <w:shd w:val="clear" w:color="auto" w:fill="D9D9D9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Frequency/Interval</w:t>
            </w:r>
          </w:p>
        </w:tc>
        <w:tc>
          <w:tcPr>
            <w:tcW w:w="1728" w:type="dxa"/>
            <w:shd w:val="clear" w:color="auto" w:fill="D9D9D9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Who is Responsible</w:t>
            </w:r>
          </w:p>
        </w:tc>
      </w:tr>
      <w:tr w:rsidR="001E5630" w:rsidRPr="009B0DFA">
        <w:trPr>
          <w:trHeight w:val="420"/>
        </w:trPr>
        <w:tc>
          <w:tcPr>
            <w:tcW w:w="2147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lastRenderedPageBreak/>
              <w:t>Example:</w:t>
            </w: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Software application X that performs some desirable function Y.</w:t>
            </w:r>
          </w:p>
        </w:tc>
        <w:tc>
          <w:tcPr>
            <w:tcW w:w="2080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X must be free from defects.</w:t>
            </w:r>
          </w:p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End user does not experience errors or crashes and is happy with Y.</w:t>
            </w:r>
          </w:p>
        </w:tc>
        <w:tc>
          <w:tcPr>
            <w:tcW w:w="1759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Non-developer (independent) testing of X.</w:t>
            </w:r>
          </w:p>
        </w:tc>
        <w:tc>
          <w:tcPr>
            <w:tcW w:w="1862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As released for testing by developer and before X moves between alpha, beta, and production releases.</w:t>
            </w:r>
          </w:p>
        </w:tc>
        <w:tc>
          <w:tcPr>
            <w:tcW w:w="1728" w:type="dxa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eastAsia="Arial" w:hAnsi="Times New Roman" w:cs="Times New Roman"/>
                <w:color w:val="E36C0A"/>
                <w:sz w:val="24"/>
                <w:szCs w:val="24"/>
              </w:rPr>
              <w:t>John Smith, functional office representative.</w:t>
            </w:r>
          </w:p>
        </w:tc>
      </w:tr>
      <w:tr w:rsidR="001E5630" w:rsidRPr="009B0DFA">
        <w:trPr>
          <w:trHeight w:val="420"/>
        </w:trPr>
        <w:tc>
          <w:tcPr>
            <w:tcW w:w="2147" w:type="dxa"/>
          </w:tcPr>
          <w:p w:rsidR="001E5630" w:rsidRPr="009B0DFA" w:rsidRDefault="009B0DFA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prototype successfully demonstrates the scope</w:t>
            </w:r>
          </w:p>
        </w:tc>
        <w:tc>
          <w:tcPr>
            <w:tcW w:w="2080" w:type="dxa"/>
          </w:tcPr>
          <w:p w:rsidR="001E5630" w:rsidRPr="009B0DFA" w:rsidRDefault="009B0DFA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Prototype must meet the scope. Project sponsors satisfy </w:t>
            </w:r>
            <w:r w:rsidR="000B4BA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90% </w:t>
            </w:r>
            <w:r w:rsidR="000B4BA4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result.  </w:t>
            </w:r>
          </w:p>
        </w:tc>
        <w:tc>
          <w:tcPr>
            <w:tcW w:w="1759" w:type="dxa"/>
          </w:tcPr>
          <w:p w:rsidR="001E5630" w:rsidRPr="009B0DFA" w:rsidRDefault="009B0DFA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PMs confirm everything is within the scope.</w:t>
            </w:r>
          </w:p>
        </w:tc>
        <w:tc>
          <w:tcPr>
            <w:tcW w:w="1862" w:type="dxa"/>
          </w:tcPr>
          <w:p w:rsidR="001E5630" w:rsidRPr="009B0DFA" w:rsidRDefault="00BA7312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the prototype twice a week stared on week 12.</w:t>
            </w:r>
          </w:p>
        </w:tc>
        <w:tc>
          <w:tcPr>
            <w:tcW w:w="1728" w:type="dxa"/>
          </w:tcPr>
          <w:p w:rsidR="00BA7312" w:rsidRDefault="00BA7312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Kuolun Chang,</w:t>
            </w:r>
          </w:p>
          <w:p w:rsidR="00BA7312" w:rsidRPr="009B0DFA" w:rsidRDefault="00BA7312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FA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Srinath</w:t>
            </w:r>
            <w:proofErr w:type="spellEnd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Amruth</w:t>
            </w:r>
            <w:proofErr w:type="spellEnd"/>
          </w:p>
        </w:tc>
      </w:tr>
      <w:tr w:rsidR="001E5630" w:rsidRPr="009B0DFA">
        <w:trPr>
          <w:trHeight w:val="420"/>
        </w:trPr>
        <w:tc>
          <w:tcPr>
            <w:tcW w:w="2147" w:type="dxa"/>
          </w:tcPr>
          <w:p w:rsidR="001E5630" w:rsidRPr="009B0DFA" w:rsidRDefault="00BA7312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Scope document clearly list out clients’ needs and constraints. </w:t>
            </w:r>
          </w:p>
        </w:tc>
        <w:tc>
          <w:tcPr>
            <w:tcW w:w="2080" w:type="dxa"/>
          </w:tcPr>
          <w:p w:rsidR="001E5630" w:rsidRPr="009B0DFA" w:rsidRDefault="00450869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 must interview with clients at least three times. </w:t>
            </w:r>
            <w:r w:rsidR="00BA7312">
              <w:rPr>
                <w:rFonts w:ascii="Times New Roman" w:hAnsi="Times New Roman" w:cs="Times New Roman"/>
                <w:sz w:val="24"/>
                <w:szCs w:val="24"/>
              </w:rPr>
              <w:t xml:space="preserve">Scope document must be corrected at least three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along with the interview.</w:t>
            </w:r>
          </w:p>
        </w:tc>
        <w:tc>
          <w:tcPr>
            <w:tcW w:w="1759" w:type="dxa"/>
          </w:tcPr>
          <w:p w:rsidR="001E5630" w:rsidRPr="009B0DFA" w:rsidRDefault="00450869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 must attend two out of three interviews. Double check the scope with clients and BAs. </w:t>
            </w:r>
          </w:p>
        </w:tc>
        <w:tc>
          <w:tcPr>
            <w:tcW w:w="1862" w:type="dxa"/>
          </w:tcPr>
          <w:p w:rsidR="001E5630" w:rsidRPr="009B0DFA" w:rsidRDefault="00450869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 the scope document right after every interview.</w:t>
            </w:r>
          </w:p>
        </w:tc>
        <w:tc>
          <w:tcPr>
            <w:tcW w:w="1728" w:type="dxa"/>
          </w:tcPr>
          <w:p w:rsidR="00450869" w:rsidRDefault="00450869" w:rsidP="004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Kuolun Chang,</w:t>
            </w:r>
          </w:p>
          <w:p w:rsidR="001E5630" w:rsidRDefault="00450869" w:rsidP="00450869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B0DFA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Srinath</w:t>
            </w:r>
            <w:proofErr w:type="spellEnd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Amruth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450869" w:rsidRDefault="00450869" w:rsidP="00450869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BAs</w:t>
            </w:r>
          </w:p>
          <w:p w:rsidR="00450869" w:rsidRPr="009B0DFA" w:rsidRDefault="00450869" w:rsidP="0045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rPr>
          <w:trHeight w:val="420"/>
        </w:trPr>
        <w:tc>
          <w:tcPr>
            <w:tcW w:w="2147" w:type="dxa"/>
          </w:tcPr>
          <w:p w:rsidR="001E5630" w:rsidRPr="009B0DFA" w:rsidRDefault="00450869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case and related documents clearly list out functions that clients will interact with the website.</w:t>
            </w:r>
          </w:p>
        </w:tc>
        <w:tc>
          <w:tcPr>
            <w:tcW w:w="2080" w:type="dxa"/>
          </w:tcPr>
          <w:p w:rsidR="001E5630" w:rsidRPr="009B0DFA" w:rsidRDefault="00450869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case must list all functions. Related documents include scenarios, personas, and business rules. </w:t>
            </w:r>
          </w:p>
        </w:tc>
        <w:tc>
          <w:tcPr>
            <w:tcW w:w="1759" w:type="dxa"/>
          </w:tcPr>
          <w:p w:rsidR="001E5630" w:rsidRPr="009B0DFA" w:rsidRDefault="00450869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 </w:t>
            </w:r>
            <w:r w:rsidR="00B45557">
              <w:rPr>
                <w:rFonts w:ascii="Times New Roman" w:hAnsi="Times New Roman" w:cs="Times New Roman"/>
                <w:sz w:val="24"/>
                <w:szCs w:val="24"/>
              </w:rPr>
              <w:t>create these documents as the project goes on.</w:t>
            </w:r>
          </w:p>
        </w:tc>
        <w:tc>
          <w:tcPr>
            <w:tcW w:w="1862" w:type="dxa"/>
          </w:tcPr>
          <w:p w:rsidR="001E5630" w:rsidRPr="009B0DFA" w:rsidRDefault="00B45557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PMs review these documents based on the WBS schedule.</w:t>
            </w:r>
          </w:p>
        </w:tc>
        <w:tc>
          <w:tcPr>
            <w:tcW w:w="1728" w:type="dxa"/>
          </w:tcPr>
          <w:p w:rsidR="00B45557" w:rsidRDefault="00B45557" w:rsidP="00B4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Kuolun Chang,</w:t>
            </w:r>
          </w:p>
          <w:p w:rsidR="001E5630" w:rsidRPr="009B0DFA" w:rsidRDefault="00B45557" w:rsidP="00B4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FA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Srinath</w:t>
            </w:r>
            <w:proofErr w:type="spellEnd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Amruth</w:t>
            </w:r>
            <w:proofErr w:type="spellEnd"/>
          </w:p>
        </w:tc>
      </w:tr>
    </w:tbl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90290B" w:rsidP="009B0DFA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sz w:val="24"/>
          <w:szCs w:val="24"/>
        </w:rPr>
        <w:t>Quality Control and Assurance Problem Tracking</w:t>
      </w:r>
    </w:p>
    <w:p w:rsidR="001E5630" w:rsidRPr="009B0DFA" w:rsidRDefault="001E5630" w:rsidP="009B0DFA">
      <w:pPr>
        <w:rPr>
          <w:rFonts w:ascii="Times New Roman" w:hAnsi="Times New Roman" w:cs="Times New Roman"/>
          <w:sz w:val="24"/>
          <w:szCs w:val="24"/>
        </w:rPr>
      </w:pPr>
    </w:p>
    <w:p w:rsidR="001E5630" w:rsidRPr="009B0DFA" w:rsidRDefault="0090290B" w:rsidP="009B0DFA">
      <w:pPr>
        <w:rPr>
          <w:rFonts w:ascii="Times New Roman" w:hAnsi="Times New Roman" w:cs="Times New Roman"/>
          <w:sz w:val="24"/>
          <w:szCs w:val="24"/>
        </w:rPr>
      </w:pPr>
      <w:r w:rsidRPr="009B0DFA">
        <w:rPr>
          <w:rFonts w:ascii="Times New Roman" w:hAnsi="Times New Roman" w:cs="Times New Roman"/>
          <w:b/>
          <w:sz w:val="24"/>
          <w:szCs w:val="24"/>
        </w:rPr>
        <w:t>Quality Control Log</w:t>
      </w:r>
    </w:p>
    <w:tbl>
      <w:tblPr>
        <w:tblStyle w:val="a4"/>
        <w:tblW w:w="93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1728"/>
        <w:gridCol w:w="2160"/>
        <w:gridCol w:w="2160"/>
        <w:gridCol w:w="1152"/>
      </w:tblGrid>
      <w:tr w:rsidR="001E5630" w:rsidRPr="009B0DFA">
        <w:trPr>
          <w:trHeight w:val="420"/>
        </w:trPr>
        <w:tc>
          <w:tcPr>
            <w:tcW w:w="1008" w:type="dxa"/>
            <w:shd w:val="clear" w:color="auto" w:fill="D9D9D9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Exception ID Number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Review Date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Deliverable Reviewed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Findings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Resolution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5630" w:rsidRPr="009B0DFA" w:rsidRDefault="0090290B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FA">
              <w:rPr>
                <w:rFonts w:ascii="Times New Roman" w:hAnsi="Times New Roman" w:cs="Times New Roman"/>
                <w:b/>
                <w:sz w:val="24"/>
                <w:szCs w:val="24"/>
              </w:rPr>
              <w:t>Resolution Date</w:t>
            </w:r>
          </w:p>
        </w:tc>
      </w:tr>
      <w:tr w:rsidR="001E5630" w:rsidRPr="009B0DFA">
        <w:trPr>
          <w:trHeight w:val="420"/>
        </w:trPr>
        <w:tc>
          <w:tcPr>
            <w:tcW w:w="100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rPr>
          <w:trHeight w:val="420"/>
        </w:trPr>
        <w:tc>
          <w:tcPr>
            <w:tcW w:w="100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30" w:rsidRPr="009B0DFA">
        <w:trPr>
          <w:trHeight w:val="420"/>
        </w:trPr>
        <w:tc>
          <w:tcPr>
            <w:tcW w:w="100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E5630" w:rsidRPr="009B0DFA" w:rsidRDefault="001E5630" w:rsidP="009B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30" w:rsidRPr="009B0DFA" w:rsidRDefault="001E5630" w:rsidP="009B0DFA">
      <w:pPr>
        <w:spacing w:before="20" w:after="60"/>
        <w:rPr>
          <w:rFonts w:ascii="Times New Roman" w:hAnsi="Times New Roman" w:cs="Times New Roman"/>
          <w:sz w:val="24"/>
          <w:szCs w:val="24"/>
        </w:rPr>
      </w:pPr>
    </w:p>
    <w:sectPr w:rsidR="001E5630" w:rsidRPr="009B0DF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EB" w:rsidRDefault="00033AEB">
      <w:r>
        <w:separator/>
      </w:r>
    </w:p>
  </w:endnote>
  <w:endnote w:type="continuationSeparator" w:id="0">
    <w:p w:rsidR="00033AEB" w:rsidRDefault="0003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30" w:rsidRDefault="001E5630">
    <w:pPr>
      <w:tabs>
        <w:tab w:val="center" w:pos="4680"/>
        <w:tab w:val="right" w:pos="9360"/>
      </w:tabs>
      <w:spacing w:after="10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EB" w:rsidRDefault="00033AEB">
      <w:r>
        <w:separator/>
      </w:r>
    </w:p>
  </w:footnote>
  <w:footnote w:type="continuationSeparator" w:id="0">
    <w:p w:rsidR="00033AEB" w:rsidRDefault="0003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A84"/>
    <w:multiLevelType w:val="multilevel"/>
    <w:tmpl w:val="6A025A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A522018"/>
    <w:multiLevelType w:val="multilevel"/>
    <w:tmpl w:val="C3DC47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DEF2B7F"/>
    <w:multiLevelType w:val="multilevel"/>
    <w:tmpl w:val="EA6E36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EA81E69"/>
    <w:multiLevelType w:val="multilevel"/>
    <w:tmpl w:val="B0B0D2EE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ascii="Arial" w:eastAsia="Arial" w:hAnsi="Arial" w:cs="Arial"/>
        <w:b/>
        <w:i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4" w15:restartNumberingAfterBreak="0">
    <w:nsid w:val="73DD2674"/>
    <w:multiLevelType w:val="multilevel"/>
    <w:tmpl w:val="F8D6B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30"/>
    <w:rsid w:val="00033AEB"/>
    <w:rsid w:val="000B4BA4"/>
    <w:rsid w:val="001E5630"/>
    <w:rsid w:val="00450869"/>
    <w:rsid w:val="00521F1C"/>
    <w:rsid w:val="00827A31"/>
    <w:rsid w:val="008C1A45"/>
    <w:rsid w:val="0090290B"/>
    <w:rsid w:val="009B0DFA"/>
    <w:rsid w:val="00B45557"/>
    <w:rsid w:val="00BA7312"/>
    <w:rsid w:val="00BC4AB1"/>
    <w:rsid w:val="00D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315C"/>
  <w15:docId w15:val="{210D94A5-E125-4CA4-A496-A18F597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Arial"/>
        <w:color w:val="000000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432" w:hanging="432"/>
      <w:contextualSpacing/>
      <w:outlineLvl w:val="0"/>
    </w:pPr>
    <w:rPr>
      <w:rFonts w:eastAsia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eastAsia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eastAsia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eastAsia="Arial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eastAsia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8C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Kuolun Chang</dc:creator>
  <cp:lastModifiedBy>Kuolun Chang</cp:lastModifiedBy>
  <cp:revision>3</cp:revision>
  <dcterms:created xsi:type="dcterms:W3CDTF">2017-02-07T22:38:00Z</dcterms:created>
  <dcterms:modified xsi:type="dcterms:W3CDTF">2017-02-08T16:30:00Z</dcterms:modified>
</cp:coreProperties>
</file>