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Parth Patel, Michael Biffen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Engineer Team: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Vertical Farmers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Oct 8,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Continued to learn more about the project and engineering team during weekly meeting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Built first drafts for WBS &amp; project schedule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Decided on key aspects such as which water basin materials to use and dome size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Purchases compressor and airbrush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Set milestones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15,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Start working on organization chart, RACI chart, and stakeholders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Further develop project schedule as well as WBS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Start building prototype 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Scheduling issues make weekly meetings difficult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