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EB937" w14:textId="77777777" w:rsidR="00A66D49" w:rsidRPr="00AE1A7F" w:rsidRDefault="00A66D49" w:rsidP="00A66D49">
      <w:pPr>
        <w:rPr>
          <w:rFonts w:cstheme="minorHAnsi"/>
          <w:sz w:val="28"/>
        </w:rPr>
      </w:pPr>
      <w:r w:rsidRPr="00AE1A7F">
        <w:rPr>
          <w:rFonts w:cstheme="minorHAnsi"/>
          <w:sz w:val="28"/>
        </w:rPr>
        <w:t>Mojahed Ibrahim</w:t>
      </w:r>
    </w:p>
    <w:p w14:paraId="163453A4" w14:textId="77777777" w:rsidR="00A66D49" w:rsidRDefault="00A66D49" w:rsidP="00A66D49">
      <w:pPr>
        <w:rPr>
          <w:rFonts w:cstheme="minorHAnsi"/>
          <w:sz w:val="28"/>
        </w:rPr>
      </w:pPr>
      <w:r w:rsidRPr="00AE1A7F">
        <w:rPr>
          <w:rFonts w:cstheme="minorHAnsi"/>
          <w:sz w:val="28"/>
        </w:rPr>
        <w:t>Flash Research</w:t>
      </w:r>
      <w:r>
        <w:rPr>
          <w:rFonts w:cstheme="minorHAnsi"/>
          <w:sz w:val="28"/>
        </w:rPr>
        <w:t xml:space="preserve"> Paper</w:t>
      </w:r>
    </w:p>
    <w:p w14:paraId="70797A31" w14:textId="77777777" w:rsidR="00A66D49" w:rsidRDefault="00A66D49" w:rsidP="00A66D49">
      <w:pPr>
        <w:rPr>
          <w:rFonts w:cstheme="minorHAnsi"/>
          <w:sz w:val="28"/>
        </w:rPr>
      </w:pPr>
      <w:r>
        <w:rPr>
          <w:rFonts w:cstheme="minorHAnsi"/>
          <w:sz w:val="28"/>
        </w:rPr>
        <w:t>Mis 2501</w:t>
      </w:r>
    </w:p>
    <w:p w14:paraId="7F518BCE" w14:textId="77777777" w:rsidR="00A66D49" w:rsidRPr="00AE1A7F" w:rsidRDefault="00A66D49" w:rsidP="00A66D49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Martin Doyle </w:t>
      </w:r>
    </w:p>
    <w:p w14:paraId="5911C263" w14:textId="3094E194" w:rsidR="00DC6825" w:rsidRDefault="00DC6825" w:rsidP="00DC6825">
      <w:pPr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44CE9E5E" w14:textId="30DB78A7" w:rsidR="00FF2BD2" w:rsidRDefault="00DC6825" w:rsidP="006F49BA">
      <w:pPr>
        <w:jc w:val="center"/>
        <w:rPr>
          <w:rFonts w:ascii="Times New Roman" w:hAnsi="Times New Roman" w:cs="Times New Roman"/>
          <w:sz w:val="32"/>
          <w:szCs w:val="24"/>
        </w:rPr>
      </w:pPr>
      <w:r w:rsidRPr="0052683F">
        <w:rPr>
          <w:rFonts w:ascii="Times New Roman" w:hAnsi="Times New Roman" w:cs="Times New Roman"/>
          <w:sz w:val="32"/>
          <w:szCs w:val="24"/>
        </w:rPr>
        <w:t>WordPress</w:t>
      </w:r>
    </w:p>
    <w:p w14:paraId="22E29793" w14:textId="77777777" w:rsidR="006F49BA" w:rsidRPr="006F49BA" w:rsidRDefault="006F49BA" w:rsidP="006F49BA">
      <w:pPr>
        <w:jc w:val="center"/>
        <w:rPr>
          <w:rFonts w:ascii="Times New Roman" w:hAnsi="Times New Roman" w:cs="Times New Roman"/>
          <w:sz w:val="32"/>
          <w:szCs w:val="24"/>
        </w:rPr>
      </w:pPr>
    </w:p>
    <w:p w14:paraId="560858E5" w14:textId="7214651A" w:rsidR="006C4030" w:rsidRDefault="005E1E04" w:rsidP="00054A82">
      <w:pPr>
        <w:spacing w:line="480" w:lineRule="auto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Our company will </w:t>
      </w:r>
      <w:r w:rsidR="008B5513">
        <w:rPr>
          <w:rFonts w:ascii="Times New Roman" w:hAnsi="Times New Roman" w:cs="Times New Roman"/>
          <w:sz w:val="24"/>
          <w:szCs w:val="24"/>
        </w:rPr>
        <w:t>generate</w:t>
      </w:r>
      <w:r>
        <w:rPr>
          <w:rFonts w:ascii="Times New Roman" w:hAnsi="Times New Roman" w:cs="Times New Roman"/>
          <w:sz w:val="24"/>
          <w:szCs w:val="24"/>
        </w:rPr>
        <w:t xml:space="preserve"> a net benefit of </w:t>
      </w:r>
      <w:r>
        <w:t>$2,451,000 in three years by upgrading to WordPress.</w:t>
      </w:r>
      <w:r w:rsidR="008B5513">
        <w:t xml:space="preserve"> </w:t>
      </w:r>
      <w:r w:rsidR="003A74E7">
        <w:t xml:space="preserve">WordPress increases efficiency by </w:t>
      </w:r>
      <w:r w:rsidR="00EA641B">
        <w:t>having thousands of plugins and widgets that allow</w:t>
      </w:r>
      <w:r w:rsidR="0046591C">
        <w:t xml:space="preserve"> you to save time creating websites</w:t>
      </w:r>
      <w:r w:rsidR="00AF599B">
        <w:t xml:space="preserve">. </w:t>
      </w:r>
      <w:r w:rsidR="007177B4">
        <w:t xml:space="preserve"> </w:t>
      </w:r>
      <w:r w:rsidR="006C4030">
        <w:t xml:space="preserve">The </w:t>
      </w:r>
      <w:r w:rsidR="0039285C">
        <w:t>efficiency</w:t>
      </w:r>
      <w:r w:rsidR="009C76DA">
        <w:t xml:space="preserve"> </w:t>
      </w:r>
      <w:r w:rsidR="006C4030">
        <w:t>of WordPress will allow for a headcount reduction</w:t>
      </w:r>
      <w:r w:rsidR="00981ECC">
        <w:t xml:space="preserve"> by </w:t>
      </w:r>
      <w:r w:rsidR="00BB586B">
        <w:t>saving</w:t>
      </w:r>
      <w:r w:rsidR="006C4030">
        <w:t xml:space="preserve"> us costs for our Web Development team.</w:t>
      </w:r>
    </w:p>
    <w:p w14:paraId="4EA6ED1C" w14:textId="77777777" w:rsidR="00EA5D59" w:rsidRPr="00EA5D59" w:rsidRDefault="00EA5D59" w:rsidP="00054A82">
      <w:pPr>
        <w:spacing w:line="480" w:lineRule="auto"/>
      </w:pPr>
    </w:p>
    <w:p w14:paraId="6E816AF1" w14:textId="166BEAAD" w:rsidR="006C4030" w:rsidRDefault="006C4030" w:rsidP="00054A82">
      <w:pPr>
        <w:spacing w:line="480" w:lineRule="auto"/>
      </w:pPr>
      <w:r>
        <w:tab/>
      </w:r>
      <w:r w:rsidR="0092036A">
        <w:t>Implementing WordPress</w:t>
      </w:r>
      <w:r w:rsidR="00022700">
        <w:t xml:space="preserve"> gives us a tool to build websites that take little time </w:t>
      </w:r>
      <w:r w:rsidR="00A13527">
        <w:t xml:space="preserve">causing for less need for a big development team. </w:t>
      </w:r>
      <w:r>
        <w:t xml:space="preserve"> </w:t>
      </w:r>
      <w:r w:rsidR="00B9344E">
        <w:t>WordPress’s key capabilities utilizing</w:t>
      </w:r>
      <w:r w:rsidR="00EA2DB1">
        <w:t xml:space="preserve"> </w:t>
      </w:r>
      <w:r w:rsidR="00B9344E">
        <w:t>plugins and widgets</w:t>
      </w:r>
      <w:r w:rsidR="00C75D44">
        <w:t xml:space="preserve"> </w:t>
      </w:r>
      <w:r w:rsidR="007B7AB9">
        <w:t xml:space="preserve">which reduces the need </w:t>
      </w:r>
      <w:r w:rsidR="002053A7">
        <w:t>for code</w:t>
      </w:r>
      <w:r w:rsidR="00877B5A">
        <w:t>.</w:t>
      </w:r>
      <w:r w:rsidR="00EA2DB1">
        <w:t xml:space="preserve"> </w:t>
      </w:r>
      <w:r w:rsidR="00D03EEC">
        <w:t>The plugins allow for a wide variety of customization</w:t>
      </w:r>
      <w:r w:rsidR="00040B64">
        <w:t xml:space="preserve"> allowing you to build sites the way you want. </w:t>
      </w:r>
      <w:bookmarkStart w:id="0" w:name="_GoBack"/>
      <w:bookmarkEnd w:id="0"/>
      <w:r w:rsidR="00877B5A">
        <w:t>This</w:t>
      </w:r>
      <w:r w:rsidR="00C94063">
        <w:t xml:space="preserve"> cuts the </w:t>
      </w:r>
      <w:r w:rsidR="002053A7">
        <w:t>amount of</w:t>
      </w:r>
      <w:r w:rsidR="00C94063">
        <w:t xml:space="preserve"> web </w:t>
      </w:r>
      <w:r w:rsidR="00877B5A">
        <w:t xml:space="preserve">developers </w:t>
      </w:r>
      <w:r w:rsidR="006D2122">
        <w:t>and</w:t>
      </w:r>
      <w:r w:rsidR="0005666D">
        <w:t xml:space="preserve"> time spent building websites</w:t>
      </w:r>
      <w:r w:rsidR="009A3BDE">
        <w:t>.</w:t>
      </w:r>
      <w:r w:rsidR="00C94063">
        <w:t xml:space="preserve"> </w:t>
      </w:r>
      <w:r w:rsidR="009A3BDE">
        <w:t xml:space="preserve">An example of this is </w:t>
      </w:r>
      <w:r w:rsidR="009A3BDE" w:rsidRPr="009A3BDE">
        <w:t>if it takes a developer 100 hours to c</w:t>
      </w:r>
      <w:r w:rsidR="00FA5E74">
        <w:t>omplete a task using current</w:t>
      </w:r>
      <w:r w:rsidR="009A3BDE" w:rsidRPr="009A3BDE">
        <w:t xml:space="preserve"> technologies, it would only take 22.2 hours to complete this task using WordPress.</w:t>
      </w:r>
      <w:r w:rsidR="009A3BDE">
        <w:t xml:space="preserve"> </w:t>
      </w:r>
      <w:r w:rsidR="00A804EC">
        <w:t xml:space="preserve">Due to </w:t>
      </w:r>
      <w:r w:rsidR="00E47E2D">
        <w:t>this,</w:t>
      </w:r>
      <w:r w:rsidR="00A804EC">
        <w:t xml:space="preserve"> we can save money by reducing our current development team by </w:t>
      </w:r>
      <w:r w:rsidR="00E47E2D">
        <w:t>seven</w:t>
      </w:r>
      <w:r w:rsidR="00A804EC">
        <w:t>.</w:t>
      </w:r>
    </w:p>
    <w:p w14:paraId="7CA1B321" w14:textId="77777777" w:rsidR="00A804EC" w:rsidRDefault="00A804EC" w:rsidP="00054A82">
      <w:pPr>
        <w:spacing w:line="480" w:lineRule="auto"/>
      </w:pPr>
    </w:p>
    <w:p w14:paraId="50ADF49B" w14:textId="56A96FC2" w:rsidR="00E47E2D" w:rsidRDefault="00A804EC" w:rsidP="00054A82">
      <w:pPr>
        <w:spacing w:line="480" w:lineRule="auto"/>
      </w:pPr>
      <w:r>
        <w:tab/>
      </w:r>
      <w:r w:rsidR="002437EF">
        <w:t>Implementing</w:t>
      </w:r>
      <w:r w:rsidR="00941DE3">
        <w:t xml:space="preserve"> </w:t>
      </w:r>
      <w:r w:rsidR="007D0CA6">
        <w:t>WordPress</w:t>
      </w:r>
      <w:r w:rsidR="00941DE3">
        <w:t xml:space="preserve"> will give us a </w:t>
      </w:r>
      <w:r w:rsidR="00E47E2D">
        <w:t>three-year</w:t>
      </w:r>
      <w:r w:rsidR="00941DE3">
        <w:t xml:space="preserve"> cost of $174,000</w:t>
      </w:r>
      <w:r w:rsidR="007D0CA6">
        <w:t xml:space="preserve"> f</w:t>
      </w:r>
      <w:r w:rsidR="00564B23">
        <w:t>rom the hardware and software, m</w:t>
      </w:r>
      <w:r w:rsidR="007D0CA6">
        <w:t xml:space="preserve">aintenance, training and the loss of </w:t>
      </w:r>
      <w:r w:rsidR="00E727BE">
        <w:t>productivity (only incurred at startup)</w:t>
      </w:r>
      <w:r w:rsidR="007D0CA6">
        <w:t xml:space="preserve">. </w:t>
      </w:r>
      <w:r w:rsidR="008B1C32">
        <w:t>The result of this is a three-year benefit of $2,625,000</w:t>
      </w:r>
      <w:r w:rsidR="006F49BA">
        <w:t xml:space="preserve"> because of the headcount reduction of </w:t>
      </w:r>
      <w:r w:rsidR="00E47E2D">
        <w:t>seven</w:t>
      </w:r>
      <w:r w:rsidR="006F49BA">
        <w:t xml:space="preserve"> employees. The combination of these two will give us a net benefit of $2,451,000 within three years of implementing WordPress.</w:t>
      </w:r>
    </w:p>
    <w:p w14:paraId="776EA425" w14:textId="0D6A6CD1" w:rsidR="0046591C" w:rsidRDefault="0046591C" w:rsidP="00DC6825"/>
    <w:p w14:paraId="7EC36467" w14:textId="1D1ABD98" w:rsidR="006F49BA" w:rsidRDefault="006F49BA" w:rsidP="00DC6825">
      <w:pPr>
        <w:rPr>
          <w:rFonts w:ascii="Times New Roman" w:hAnsi="Times New Roman" w:cs="Times New Roman"/>
          <w:sz w:val="24"/>
          <w:szCs w:val="24"/>
        </w:rPr>
      </w:pPr>
    </w:p>
    <w:p w14:paraId="25E82D10" w14:textId="5715852B" w:rsidR="00054A82" w:rsidRDefault="00054A82" w:rsidP="00DC6825">
      <w:pPr>
        <w:rPr>
          <w:rFonts w:ascii="Times New Roman" w:hAnsi="Times New Roman" w:cs="Times New Roman"/>
          <w:sz w:val="24"/>
          <w:szCs w:val="24"/>
        </w:rPr>
      </w:pPr>
    </w:p>
    <w:p w14:paraId="6FA2B1F6" w14:textId="4F92276C" w:rsidR="00054A82" w:rsidRDefault="00054A82" w:rsidP="00DC6825">
      <w:pPr>
        <w:rPr>
          <w:rFonts w:ascii="Times New Roman" w:hAnsi="Times New Roman" w:cs="Times New Roman"/>
          <w:sz w:val="24"/>
          <w:szCs w:val="24"/>
        </w:rPr>
      </w:pPr>
    </w:p>
    <w:p w14:paraId="34FF3A38" w14:textId="3E6943F8" w:rsidR="00054A82" w:rsidRDefault="00054A82" w:rsidP="00DC6825">
      <w:pPr>
        <w:rPr>
          <w:rFonts w:ascii="Times New Roman" w:hAnsi="Times New Roman" w:cs="Times New Roman"/>
          <w:sz w:val="24"/>
          <w:szCs w:val="24"/>
        </w:rPr>
      </w:pPr>
    </w:p>
    <w:p w14:paraId="676161D3" w14:textId="1DF2C89A" w:rsidR="00054A82" w:rsidRDefault="00054A82" w:rsidP="00DC6825">
      <w:pPr>
        <w:rPr>
          <w:rFonts w:ascii="Times New Roman" w:hAnsi="Times New Roman" w:cs="Times New Roman"/>
          <w:sz w:val="24"/>
          <w:szCs w:val="24"/>
        </w:rPr>
      </w:pPr>
    </w:p>
    <w:p w14:paraId="06067379" w14:textId="40888CEC" w:rsidR="00054A82" w:rsidRDefault="00054A82" w:rsidP="00DC6825">
      <w:pPr>
        <w:rPr>
          <w:rFonts w:ascii="Times New Roman" w:hAnsi="Times New Roman" w:cs="Times New Roman"/>
          <w:sz w:val="24"/>
          <w:szCs w:val="24"/>
        </w:rPr>
      </w:pPr>
    </w:p>
    <w:p w14:paraId="51931AC4" w14:textId="1376B3A9" w:rsidR="00054A82" w:rsidRDefault="00054A82" w:rsidP="00DC6825">
      <w:pPr>
        <w:rPr>
          <w:rFonts w:ascii="Times New Roman" w:hAnsi="Times New Roman" w:cs="Times New Roman"/>
          <w:sz w:val="24"/>
          <w:szCs w:val="24"/>
        </w:rPr>
      </w:pPr>
    </w:p>
    <w:p w14:paraId="4BD727CC" w14:textId="181E88F1" w:rsidR="00054A82" w:rsidRDefault="00054A82" w:rsidP="00DC6825">
      <w:pPr>
        <w:rPr>
          <w:rFonts w:ascii="Times New Roman" w:hAnsi="Times New Roman" w:cs="Times New Roman"/>
          <w:sz w:val="24"/>
          <w:szCs w:val="24"/>
        </w:rPr>
      </w:pPr>
    </w:p>
    <w:p w14:paraId="66783222" w14:textId="77777777" w:rsidR="00054A82" w:rsidRPr="005E1E04" w:rsidRDefault="00054A82" w:rsidP="00DC68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450" w:tblpY="139"/>
        <w:tblW w:w="0" w:type="auto"/>
        <w:tblLook w:val="04A0" w:firstRow="1" w:lastRow="0" w:firstColumn="1" w:lastColumn="0" w:noHBand="0" w:noVBand="1"/>
      </w:tblPr>
      <w:tblGrid>
        <w:gridCol w:w="1437"/>
        <w:gridCol w:w="910"/>
      </w:tblGrid>
      <w:tr w:rsidR="00AF3693" w14:paraId="3DCEF294" w14:textId="77777777" w:rsidTr="00AF3693">
        <w:trPr>
          <w:trHeight w:val="496"/>
        </w:trPr>
        <w:tc>
          <w:tcPr>
            <w:tcW w:w="1437" w:type="dxa"/>
          </w:tcPr>
          <w:p w14:paraId="7263F463" w14:textId="77777777" w:rsidR="00AF3693" w:rsidRDefault="00AF3693" w:rsidP="00AF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 team</w:t>
            </w:r>
          </w:p>
        </w:tc>
        <w:tc>
          <w:tcPr>
            <w:tcW w:w="910" w:type="dxa"/>
          </w:tcPr>
          <w:p w14:paraId="7FA37BBD" w14:textId="77777777" w:rsidR="00AF3693" w:rsidRDefault="00AF3693" w:rsidP="00AF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3693" w14:paraId="774A6D71" w14:textId="77777777" w:rsidTr="00AF3693">
        <w:trPr>
          <w:trHeight w:val="458"/>
        </w:trPr>
        <w:tc>
          <w:tcPr>
            <w:tcW w:w="1437" w:type="dxa"/>
          </w:tcPr>
          <w:p w14:paraId="473CE76A" w14:textId="77777777" w:rsidR="00AF3693" w:rsidRDefault="00AF3693" w:rsidP="00AF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team</w:t>
            </w:r>
          </w:p>
        </w:tc>
        <w:tc>
          <w:tcPr>
            <w:tcW w:w="910" w:type="dxa"/>
          </w:tcPr>
          <w:p w14:paraId="0686AA93" w14:textId="77777777" w:rsidR="00AF3693" w:rsidRDefault="00AF3693" w:rsidP="00AF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3693" w14:paraId="2E3BEA4D" w14:textId="77777777" w:rsidTr="00AF3693">
        <w:trPr>
          <w:trHeight w:val="496"/>
        </w:trPr>
        <w:tc>
          <w:tcPr>
            <w:tcW w:w="1437" w:type="dxa"/>
          </w:tcPr>
          <w:p w14:paraId="7D55700C" w14:textId="77777777" w:rsidR="00AF3693" w:rsidRDefault="00AF3693" w:rsidP="00AF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Remaining Devs</w:t>
            </w:r>
          </w:p>
        </w:tc>
        <w:tc>
          <w:tcPr>
            <w:tcW w:w="910" w:type="dxa"/>
          </w:tcPr>
          <w:p w14:paraId="51B8810E" w14:textId="77777777" w:rsidR="00AF3693" w:rsidRDefault="00AF3693" w:rsidP="00AF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3693" w14:paraId="7D0EBA99" w14:textId="77777777" w:rsidTr="00AF3693">
        <w:trPr>
          <w:trHeight w:val="496"/>
        </w:trPr>
        <w:tc>
          <w:tcPr>
            <w:tcW w:w="1437" w:type="dxa"/>
          </w:tcPr>
          <w:p w14:paraId="4B985B3F" w14:textId="77777777" w:rsidR="00AF3693" w:rsidRDefault="00AF3693" w:rsidP="00AF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 in efficiency</w:t>
            </w:r>
          </w:p>
        </w:tc>
        <w:tc>
          <w:tcPr>
            <w:tcW w:w="910" w:type="dxa"/>
          </w:tcPr>
          <w:p w14:paraId="2EF16078" w14:textId="77777777" w:rsidR="00AF3693" w:rsidRDefault="00AF3693" w:rsidP="00AF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77.8%</w:t>
            </w:r>
          </w:p>
        </w:tc>
      </w:tr>
      <w:tr w:rsidR="00AF3693" w14:paraId="6746FCA1" w14:textId="77777777" w:rsidTr="00AF3693">
        <w:trPr>
          <w:trHeight w:val="496"/>
        </w:trPr>
        <w:tc>
          <w:tcPr>
            <w:tcW w:w="1437" w:type="dxa"/>
          </w:tcPr>
          <w:p w14:paraId="39198C13" w14:textId="77777777" w:rsidR="00AF3693" w:rsidRDefault="00AF3693" w:rsidP="00AF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WordPress team</w:t>
            </w:r>
          </w:p>
        </w:tc>
        <w:tc>
          <w:tcPr>
            <w:tcW w:w="910" w:type="dxa"/>
          </w:tcPr>
          <w:p w14:paraId="241F7E8F" w14:textId="77777777" w:rsidR="00AF3693" w:rsidRDefault="00AF3693" w:rsidP="00AF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693" w14:paraId="3F90921D" w14:textId="77777777" w:rsidTr="00AF3693">
        <w:trPr>
          <w:trHeight w:val="496"/>
        </w:trPr>
        <w:tc>
          <w:tcPr>
            <w:tcW w:w="1437" w:type="dxa"/>
          </w:tcPr>
          <w:p w14:paraId="29568DAC" w14:textId="77777777" w:rsidR="00AF3693" w:rsidRDefault="00AF3693" w:rsidP="00AF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Headcount reduction</w:t>
            </w:r>
          </w:p>
        </w:tc>
        <w:tc>
          <w:tcPr>
            <w:tcW w:w="910" w:type="dxa"/>
          </w:tcPr>
          <w:p w14:paraId="7885C983" w14:textId="77777777" w:rsidR="00AF3693" w:rsidRDefault="00AF3693" w:rsidP="00AF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38FC7C4" w14:textId="77777777" w:rsidR="00DC6825" w:rsidRDefault="00DC6825" w:rsidP="00DC68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330" w:tblpY="43"/>
        <w:tblW w:w="0" w:type="auto"/>
        <w:tblLook w:val="04A0" w:firstRow="1" w:lastRow="0" w:firstColumn="1" w:lastColumn="0" w:noHBand="0" w:noVBand="1"/>
      </w:tblPr>
      <w:tblGrid>
        <w:gridCol w:w="1992"/>
        <w:gridCol w:w="1052"/>
        <w:gridCol w:w="1271"/>
        <w:gridCol w:w="1070"/>
        <w:gridCol w:w="1218"/>
      </w:tblGrid>
      <w:tr w:rsidR="00AF3693" w14:paraId="656BEDB5" w14:textId="77777777" w:rsidTr="00AF3693">
        <w:trPr>
          <w:trHeight w:val="262"/>
        </w:trPr>
        <w:tc>
          <w:tcPr>
            <w:tcW w:w="1992" w:type="dxa"/>
          </w:tcPr>
          <w:p w14:paraId="0108D698" w14:textId="77777777" w:rsidR="00AF3693" w:rsidRDefault="00AF3693" w:rsidP="00AF3693">
            <w:r>
              <w:t>Costs</w:t>
            </w:r>
          </w:p>
        </w:tc>
        <w:tc>
          <w:tcPr>
            <w:tcW w:w="1052" w:type="dxa"/>
          </w:tcPr>
          <w:p w14:paraId="4B1D462E" w14:textId="77777777" w:rsidR="00AF3693" w:rsidRDefault="00AF3693" w:rsidP="00AF3693">
            <w:r>
              <w:t>Year 1</w:t>
            </w:r>
          </w:p>
        </w:tc>
        <w:tc>
          <w:tcPr>
            <w:tcW w:w="1271" w:type="dxa"/>
          </w:tcPr>
          <w:p w14:paraId="3D1A3F0F" w14:textId="77777777" w:rsidR="00AF3693" w:rsidRDefault="00AF3693" w:rsidP="00AF3693">
            <w:r>
              <w:t>2</w:t>
            </w:r>
          </w:p>
        </w:tc>
        <w:tc>
          <w:tcPr>
            <w:tcW w:w="1070" w:type="dxa"/>
          </w:tcPr>
          <w:p w14:paraId="32F1FA6B" w14:textId="77777777" w:rsidR="00AF3693" w:rsidRDefault="00AF3693" w:rsidP="00AF3693">
            <w:r>
              <w:t>3</w:t>
            </w:r>
          </w:p>
        </w:tc>
        <w:tc>
          <w:tcPr>
            <w:tcW w:w="1218" w:type="dxa"/>
          </w:tcPr>
          <w:p w14:paraId="082097CB" w14:textId="77777777" w:rsidR="00AF3693" w:rsidRDefault="00AF3693" w:rsidP="00AF3693">
            <w:r>
              <w:t xml:space="preserve">Total </w:t>
            </w:r>
          </w:p>
        </w:tc>
      </w:tr>
      <w:tr w:rsidR="00AF3693" w14:paraId="765ECE29" w14:textId="77777777" w:rsidTr="00AF3693">
        <w:trPr>
          <w:trHeight w:val="217"/>
        </w:trPr>
        <w:tc>
          <w:tcPr>
            <w:tcW w:w="1992" w:type="dxa"/>
          </w:tcPr>
          <w:p w14:paraId="788B23F9" w14:textId="77777777" w:rsidR="00AF3693" w:rsidRDefault="00AF3693" w:rsidP="00AF3693">
            <w:r>
              <w:t>Hardware/Software</w:t>
            </w:r>
          </w:p>
        </w:tc>
        <w:tc>
          <w:tcPr>
            <w:tcW w:w="1052" w:type="dxa"/>
          </w:tcPr>
          <w:p w14:paraId="0CF004E4" w14:textId="77777777" w:rsidR="00AF3693" w:rsidRDefault="00AF3693" w:rsidP="00AF3693">
            <w:r>
              <w:t>$100,000</w:t>
            </w:r>
          </w:p>
        </w:tc>
        <w:tc>
          <w:tcPr>
            <w:tcW w:w="1271" w:type="dxa"/>
          </w:tcPr>
          <w:p w14:paraId="6EF85500" w14:textId="77777777" w:rsidR="00AF3693" w:rsidRDefault="00AF3693" w:rsidP="00AF3693">
            <w:r>
              <w:t>0</w:t>
            </w:r>
          </w:p>
        </w:tc>
        <w:tc>
          <w:tcPr>
            <w:tcW w:w="1070" w:type="dxa"/>
          </w:tcPr>
          <w:p w14:paraId="47E1C75A" w14:textId="77777777" w:rsidR="00AF3693" w:rsidRDefault="00AF3693" w:rsidP="00AF3693">
            <w:r>
              <w:t>0</w:t>
            </w:r>
          </w:p>
        </w:tc>
        <w:tc>
          <w:tcPr>
            <w:tcW w:w="1218" w:type="dxa"/>
          </w:tcPr>
          <w:p w14:paraId="3BA9A655" w14:textId="77777777" w:rsidR="00AF3693" w:rsidRDefault="00AF3693" w:rsidP="00AF3693">
            <w:r>
              <w:t>$100,000</w:t>
            </w:r>
          </w:p>
        </w:tc>
      </w:tr>
      <w:tr w:rsidR="00AF3693" w14:paraId="17BFC718" w14:textId="77777777" w:rsidTr="00AF3693">
        <w:trPr>
          <w:trHeight w:val="254"/>
        </w:trPr>
        <w:tc>
          <w:tcPr>
            <w:tcW w:w="1992" w:type="dxa"/>
          </w:tcPr>
          <w:p w14:paraId="2E17FF72" w14:textId="77777777" w:rsidR="00AF3693" w:rsidRDefault="00AF3693" w:rsidP="00AF3693">
            <w:r>
              <w:t>Maintenance</w:t>
            </w:r>
          </w:p>
        </w:tc>
        <w:tc>
          <w:tcPr>
            <w:tcW w:w="1052" w:type="dxa"/>
          </w:tcPr>
          <w:p w14:paraId="69AF7853" w14:textId="77777777" w:rsidR="00AF3693" w:rsidRDefault="00AF3693" w:rsidP="00AF3693">
            <w:r>
              <w:t>$18,000</w:t>
            </w:r>
          </w:p>
        </w:tc>
        <w:tc>
          <w:tcPr>
            <w:tcW w:w="1271" w:type="dxa"/>
          </w:tcPr>
          <w:p w14:paraId="0BA80609" w14:textId="77777777" w:rsidR="00AF3693" w:rsidRDefault="00AF3693" w:rsidP="00AF3693">
            <w:r>
              <w:t>$18,000</w:t>
            </w:r>
          </w:p>
        </w:tc>
        <w:tc>
          <w:tcPr>
            <w:tcW w:w="1070" w:type="dxa"/>
          </w:tcPr>
          <w:p w14:paraId="47FC40BD" w14:textId="77777777" w:rsidR="00AF3693" w:rsidRDefault="00AF3693" w:rsidP="00AF3693">
            <w:r>
              <w:t>$18,000</w:t>
            </w:r>
          </w:p>
        </w:tc>
        <w:tc>
          <w:tcPr>
            <w:tcW w:w="1218" w:type="dxa"/>
          </w:tcPr>
          <w:p w14:paraId="334C78B7" w14:textId="77777777" w:rsidR="00AF3693" w:rsidRDefault="00AF3693" w:rsidP="00AF3693">
            <w:r>
              <w:t>$54,000</w:t>
            </w:r>
          </w:p>
        </w:tc>
      </w:tr>
      <w:tr w:rsidR="00AF3693" w14:paraId="2FABAE5F" w14:textId="77777777" w:rsidTr="00AF3693">
        <w:trPr>
          <w:trHeight w:val="217"/>
        </w:trPr>
        <w:tc>
          <w:tcPr>
            <w:tcW w:w="1992" w:type="dxa"/>
          </w:tcPr>
          <w:p w14:paraId="3345A98E" w14:textId="77777777" w:rsidR="00AF3693" w:rsidRDefault="00AF3693" w:rsidP="00AF3693">
            <w:r>
              <w:t>Training (2 people)</w:t>
            </w:r>
          </w:p>
        </w:tc>
        <w:tc>
          <w:tcPr>
            <w:tcW w:w="1052" w:type="dxa"/>
          </w:tcPr>
          <w:p w14:paraId="12866B27" w14:textId="77777777" w:rsidR="00AF3693" w:rsidRDefault="00AF3693" w:rsidP="00AF3693">
            <w:r>
              <w:t>$20,000</w:t>
            </w:r>
          </w:p>
        </w:tc>
        <w:tc>
          <w:tcPr>
            <w:tcW w:w="1271" w:type="dxa"/>
          </w:tcPr>
          <w:p w14:paraId="49C98458" w14:textId="77777777" w:rsidR="00AF3693" w:rsidRDefault="00AF3693" w:rsidP="00AF3693">
            <w:r>
              <w:t>0</w:t>
            </w:r>
          </w:p>
        </w:tc>
        <w:tc>
          <w:tcPr>
            <w:tcW w:w="1070" w:type="dxa"/>
          </w:tcPr>
          <w:p w14:paraId="52E70141" w14:textId="77777777" w:rsidR="00AF3693" w:rsidRDefault="00AF3693" w:rsidP="00AF3693">
            <w:r>
              <w:t>0</w:t>
            </w:r>
          </w:p>
        </w:tc>
        <w:tc>
          <w:tcPr>
            <w:tcW w:w="1218" w:type="dxa"/>
          </w:tcPr>
          <w:p w14:paraId="0327F9ED" w14:textId="77777777" w:rsidR="00AF3693" w:rsidRDefault="00AF3693" w:rsidP="00AF3693">
            <w:r>
              <w:t>$20,000</w:t>
            </w:r>
          </w:p>
        </w:tc>
      </w:tr>
      <w:tr w:rsidR="00AF3693" w14:paraId="0748067C" w14:textId="77777777" w:rsidTr="00AF3693">
        <w:trPr>
          <w:trHeight w:val="204"/>
        </w:trPr>
        <w:tc>
          <w:tcPr>
            <w:tcW w:w="1992" w:type="dxa"/>
          </w:tcPr>
          <w:p w14:paraId="684D51F8" w14:textId="77777777" w:rsidR="00AF3693" w:rsidRDefault="00AF3693" w:rsidP="00AF3693">
            <w:r>
              <w:t>Total Costs</w:t>
            </w:r>
          </w:p>
        </w:tc>
        <w:tc>
          <w:tcPr>
            <w:tcW w:w="1052" w:type="dxa"/>
          </w:tcPr>
          <w:p w14:paraId="794E97AB" w14:textId="77777777" w:rsidR="00AF3693" w:rsidRDefault="00AF3693" w:rsidP="00AF3693">
            <w:r>
              <w:t>$138,000</w:t>
            </w:r>
          </w:p>
        </w:tc>
        <w:tc>
          <w:tcPr>
            <w:tcW w:w="1271" w:type="dxa"/>
          </w:tcPr>
          <w:p w14:paraId="571D6FA2" w14:textId="77777777" w:rsidR="00AF3693" w:rsidRDefault="00AF3693" w:rsidP="00AF3693">
            <w:r>
              <w:t>$18,000</w:t>
            </w:r>
          </w:p>
        </w:tc>
        <w:tc>
          <w:tcPr>
            <w:tcW w:w="1070" w:type="dxa"/>
          </w:tcPr>
          <w:p w14:paraId="1F508514" w14:textId="77777777" w:rsidR="00AF3693" w:rsidRDefault="00AF3693" w:rsidP="00AF3693">
            <w:r>
              <w:t>$18,000</w:t>
            </w:r>
          </w:p>
        </w:tc>
        <w:tc>
          <w:tcPr>
            <w:tcW w:w="1218" w:type="dxa"/>
          </w:tcPr>
          <w:p w14:paraId="6F0E00F7" w14:textId="77777777" w:rsidR="00AF3693" w:rsidRDefault="00AF3693" w:rsidP="00AF3693">
            <w:r>
              <w:t>$174,000</w:t>
            </w:r>
          </w:p>
        </w:tc>
      </w:tr>
      <w:tr w:rsidR="00AF3693" w14:paraId="73A6CCA2" w14:textId="77777777" w:rsidTr="00AF3693">
        <w:trPr>
          <w:trHeight w:val="277"/>
        </w:trPr>
        <w:tc>
          <w:tcPr>
            <w:tcW w:w="1992" w:type="dxa"/>
          </w:tcPr>
          <w:p w14:paraId="712D752C" w14:textId="77777777" w:rsidR="00AF3693" w:rsidRDefault="00AF3693" w:rsidP="00AF3693">
            <w:r>
              <w:t>Benefits</w:t>
            </w:r>
          </w:p>
        </w:tc>
        <w:tc>
          <w:tcPr>
            <w:tcW w:w="1052" w:type="dxa"/>
          </w:tcPr>
          <w:p w14:paraId="77F506AD" w14:textId="77777777" w:rsidR="00AF3693" w:rsidRDefault="00AF3693" w:rsidP="00AF3693"/>
        </w:tc>
        <w:tc>
          <w:tcPr>
            <w:tcW w:w="1271" w:type="dxa"/>
          </w:tcPr>
          <w:p w14:paraId="0E0E180E" w14:textId="77777777" w:rsidR="00AF3693" w:rsidRDefault="00AF3693" w:rsidP="00AF3693"/>
        </w:tc>
        <w:tc>
          <w:tcPr>
            <w:tcW w:w="1070" w:type="dxa"/>
          </w:tcPr>
          <w:p w14:paraId="4DBD98A4" w14:textId="77777777" w:rsidR="00AF3693" w:rsidRDefault="00AF3693" w:rsidP="00AF3693"/>
        </w:tc>
        <w:tc>
          <w:tcPr>
            <w:tcW w:w="1218" w:type="dxa"/>
          </w:tcPr>
          <w:p w14:paraId="7D95B752" w14:textId="77777777" w:rsidR="00AF3693" w:rsidRDefault="00AF3693" w:rsidP="00AF3693"/>
        </w:tc>
      </w:tr>
      <w:tr w:rsidR="00AF3693" w14:paraId="106C4F15" w14:textId="77777777" w:rsidTr="00AF3693">
        <w:trPr>
          <w:trHeight w:val="436"/>
        </w:trPr>
        <w:tc>
          <w:tcPr>
            <w:tcW w:w="1992" w:type="dxa"/>
          </w:tcPr>
          <w:p w14:paraId="610548D4" w14:textId="77777777" w:rsidR="00AF3693" w:rsidRDefault="00AF3693" w:rsidP="00AF3693">
            <w:r>
              <w:t>Headcount Reduction (7)</w:t>
            </w:r>
          </w:p>
        </w:tc>
        <w:tc>
          <w:tcPr>
            <w:tcW w:w="1052" w:type="dxa"/>
          </w:tcPr>
          <w:p w14:paraId="22C7CF19" w14:textId="77777777" w:rsidR="00AF3693" w:rsidRDefault="00AF3693" w:rsidP="00AF3693">
            <w:r>
              <w:t>$875,000</w:t>
            </w:r>
          </w:p>
        </w:tc>
        <w:tc>
          <w:tcPr>
            <w:tcW w:w="1271" w:type="dxa"/>
          </w:tcPr>
          <w:p w14:paraId="6660C301" w14:textId="77777777" w:rsidR="00AF3693" w:rsidRDefault="00AF3693" w:rsidP="00AF3693">
            <w:r>
              <w:t>$875,000</w:t>
            </w:r>
          </w:p>
        </w:tc>
        <w:tc>
          <w:tcPr>
            <w:tcW w:w="1070" w:type="dxa"/>
          </w:tcPr>
          <w:p w14:paraId="2925DDCC" w14:textId="77777777" w:rsidR="00AF3693" w:rsidRDefault="00AF3693" w:rsidP="00AF3693">
            <w:r>
              <w:t>$875,000</w:t>
            </w:r>
          </w:p>
        </w:tc>
        <w:tc>
          <w:tcPr>
            <w:tcW w:w="1218" w:type="dxa"/>
          </w:tcPr>
          <w:p w14:paraId="2CBAAC2F" w14:textId="77777777" w:rsidR="00AF3693" w:rsidRDefault="00AF3693" w:rsidP="00AF3693">
            <w:r>
              <w:t>$2,625,000</w:t>
            </w:r>
          </w:p>
        </w:tc>
      </w:tr>
      <w:tr w:rsidR="00AF3693" w14:paraId="396DFA56" w14:textId="77777777" w:rsidTr="00AF3693">
        <w:trPr>
          <w:trHeight w:val="242"/>
        </w:trPr>
        <w:tc>
          <w:tcPr>
            <w:tcW w:w="1992" w:type="dxa"/>
          </w:tcPr>
          <w:p w14:paraId="2622A176" w14:textId="77777777" w:rsidR="00AF3693" w:rsidRDefault="00AF3693" w:rsidP="00AF3693">
            <w:r>
              <w:t>Total Benefits</w:t>
            </w:r>
          </w:p>
        </w:tc>
        <w:tc>
          <w:tcPr>
            <w:tcW w:w="1052" w:type="dxa"/>
          </w:tcPr>
          <w:p w14:paraId="1998F4A0" w14:textId="77777777" w:rsidR="00AF3693" w:rsidRDefault="00AF3693" w:rsidP="00AF3693">
            <w:r>
              <w:t>$875,000</w:t>
            </w:r>
          </w:p>
        </w:tc>
        <w:tc>
          <w:tcPr>
            <w:tcW w:w="1271" w:type="dxa"/>
          </w:tcPr>
          <w:p w14:paraId="1BED5FEA" w14:textId="77777777" w:rsidR="00AF3693" w:rsidRDefault="00AF3693" w:rsidP="00AF3693">
            <w:r>
              <w:t>$875,000</w:t>
            </w:r>
          </w:p>
        </w:tc>
        <w:tc>
          <w:tcPr>
            <w:tcW w:w="1070" w:type="dxa"/>
          </w:tcPr>
          <w:p w14:paraId="7C8559EA" w14:textId="77777777" w:rsidR="00AF3693" w:rsidRDefault="00AF3693" w:rsidP="00AF3693">
            <w:r>
              <w:t>$875,000</w:t>
            </w:r>
          </w:p>
        </w:tc>
        <w:tc>
          <w:tcPr>
            <w:tcW w:w="1218" w:type="dxa"/>
          </w:tcPr>
          <w:p w14:paraId="22D751E8" w14:textId="77777777" w:rsidR="00AF3693" w:rsidRDefault="00AF3693" w:rsidP="00AF3693">
            <w:r>
              <w:t>$2,625,000</w:t>
            </w:r>
          </w:p>
        </w:tc>
      </w:tr>
      <w:tr w:rsidR="00AF3693" w14:paraId="798E2BAC" w14:textId="77777777" w:rsidTr="00AF3693">
        <w:trPr>
          <w:trHeight w:val="233"/>
        </w:trPr>
        <w:tc>
          <w:tcPr>
            <w:tcW w:w="1992" w:type="dxa"/>
          </w:tcPr>
          <w:p w14:paraId="4B2992E7" w14:textId="77777777" w:rsidR="00AF3693" w:rsidRDefault="00AF3693" w:rsidP="00AF3693"/>
        </w:tc>
        <w:tc>
          <w:tcPr>
            <w:tcW w:w="1052" w:type="dxa"/>
          </w:tcPr>
          <w:p w14:paraId="14F583B5" w14:textId="77777777" w:rsidR="00AF3693" w:rsidRDefault="00AF3693" w:rsidP="00AF3693"/>
        </w:tc>
        <w:tc>
          <w:tcPr>
            <w:tcW w:w="1271" w:type="dxa"/>
          </w:tcPr>
          <w:p w14:paraId="29CA7DCA" w14:textId="77777777" w:rsidR="00AF3693" w:rsidRDefault="00AF3693" w:rsidP="00AF3693"/>
        </w:tc>
        <w:tc>
          <w:tcPr>
            <w:tcW w:w="1070" w:type="dxa"/>
          </w:tcPr>
          <w:p w14:paraId="5848695A" w14:textId="77777777" w:rsidR="00AF3693" w:rsidRDefault="00AF3693" w:rsidP="00AF3693"/>
        </w:tc>
        <w:tc>
          <w:tcPr>
            <w:tcW w:w="1218" w:type="dxa"/>
          </w:tcPr>
          <w:p w14:paraId="6CFE79A9" w14:textId="77777777" w:rsidR="00AF3693" w:rsidRDefault="00AF3693" w:rsidP="00AF3693">
            <w:r>
              <w:t>$-174,000</w:t>
            </w:r>
          </w:p>
        </w:tc>
      </w:tr>
      <w:tr w:rsidR="00AF3693" w14:paraId="02EECDD9" w14:textId="77777777" w:rsidTr="00AF3693">
        <w:trPr>
          <w:trHeight w:val="233"/>
        </w:trPr>
        <w:tc>
          <w:tcPr>
            <w:tcW w:w="1992" w:type="dxa"/>
          </w:tcPr>
          <w:p w14:paraId="5E2E593F" w14:textId="77777777" w:rsidR="00AF3693" w:rsidRDefault="00AF3693" w:rsidP="00AF3693">
            <w:r>
              <w:t>Net Benefit</w:t>
            </w:r>
          </w:p>
        </w:tc>
        <w:tc>
          <w:tcPr>
            <w:tcW w:w="1052" w:type="dxa"/>
          </w:tcPr>
          <w:p w14:paraId="3322B827" w14:textId="77777777" w:rsidR="00AF3693" w:rsidRDefault="00AF3693" w:rsidP="00AF3693"/>
        </w:tc>
        <w:tc>
          <w:tcPr>
            <w:tcW w:w="1271" w:type="dxa"/>
          </w:tcPr>
          <w:p w14:paraId="55FF8A15" w14:textId="77777777" w:rsidR="00AF3693" w:rsidRDefault="00AF3693" w:rsidP="00AF3693"/>
        </w:tc>
        <w:tc>
          <w:tcPr>
            <w:tcW w:w="1070" w:type="dxa"/>
          </w:tcPr>
          <w:p w14:paraId="47612045" w14:textId="77777777" w:rsidR="00AF3693" w:rsidRDefault="00AF3693" w:rsidP="00AF3693"/>
        </w:tc>
        <w:tc>
          <w:tcPr>
            <w:tcW w:w="1218" w:type="dxa"/>
          </w:tcPr>
          <w:p w14:paraId="741FCC55" w14:textId="77777777" w:rsidR="00AF3693" w:rsidRDefault="00AF3693" w:rsidP="00AF3693">
            <w:r>
              <w:t>$2,451,000</w:t>
            </w:r>
          </w:p>
        </w:tc>
      </w:tr>
    </w:tbl>
    <w:p w14:paraId="2AF29F98" w14:textId="77777777" w:rsidR="00FF2BD2" w:rsidRDefault="00FF2BD2" w:rsidP="00DC6825">
      <w:pPr>
        <w:rPr>
          <w:rFonts w:ascii="Times New Roman" w:hAnsi="Times New Roman" w:cs="Times New Roman"/>
          <w:sz w:val="24"/>
          <w:szCs w:val="24"/>
        </w:rPr>
      </w:pPr>
    </w:p>
    <w:p w14:paraId="5C262566" w14:textId="77777777" w:rsidR="00FF2BD2" w:rsidRDefault="00FF2BD2" w:rsidP="00DC6825">
      <w:pPr>
        <w:rPr>
          <w:rFonts w:ascii="Times New Roman" w:hAnsi="Times New Roman" w:cs="Times New Roman"/>
          <w:sz w:val="24"/>
          <w:szCs w:val="24"/>
        </w:rPr>
      </w:pPr>
    </w:p>
    <w:p w14:paraId="3E759D1C" w14:textId="77777777" w:rsidR="00FF2BD2" w:rsidRDefault="00FF2BD2" w:rsidP="00DC6825">
      <w:pPr>
        <w:rPr>
          <w:rFonts w:ascii="Times New Roman" w:hAnsi="Times New Roman" w:cs="Times New Roman"/>
          <w:sz w:val="24"/>
          <w:szCs w:val="24"/>
        </w:rPr>
      </w:pPr>
    </w:p>
    <w:p w14:paraId="38E153F3" w14:textId="79067DEE" w:rsidR="00FF2BD2" w:rsidRPr="00054A82" w:rsidRDefault="00054A82" w:rsidP="00054A82">
      <w:pPr>
        <w:jc w:val="center"/>
        <w:rPr>
          <w:b/>
          <w:sz w:val="24"/>
        </w:rPr>
      </w:pPr>
      <w:r w:rsidRPr="00E47E2D">
        <w:rPr>
          <w:b/>
          <w:sz w:val="24"/>
        </w:rPr>
        <w:t>Citations</w:t>
      </w:r>
    </w:p>
    <w:p w14:paraId="516B3640" w14:textId="77777777" w:rsidR="00DC6825" w:rsidRDefault="00DC6825" w:rsidP="00DC6825">
      <w:pPr>
        <w:rPr>
          <w:rFonts w:ascii="Times New Roman" w:hAnsi="Times New Roman" w:cs="Times New Roman"/>
          <w:sz w:val="24"/>
          <w:szCs w:val="24"/>
        </w:rPr>
      </w:pPr>
    </w:p>
    <w:p w14:paraId="4856C806" w14:textId="77777777" w:rsidR="00054A82" w:rsidRDefault="00054A82" w:rsidP="00054A82">
      <w:pPr>
        <w:shd w:val="clear" w:color="auto" w:fill="FFFFFF"/>
        <w:spacing w:line="480" w:lineRule="auto"/>
        <w:ind w:hanging="330"/>
        <w:rPr>
          <w:color w:val="333333"/>
          <w:sz w:val="24"/>
          <w:szCs w:val="24"/>
        </w:rPr>
      </w:pPr>
      <w:r>
        <w:rPr>
          <w:color w:val="333333"/>
        </w:rPr>
        <w:t>“What Is WordPress? A Simple Tutorial by WP101.Com.” </w:t>
      </w:r>
      <w:r>
        <w:rPr>
          <w:i/>
          <w:iCs/>
          <w:color w:val="333333"/>
        </w:rPr>
        <w:t>WordPress 101 Tutorial Videos</w:t>
      </w:r>
      <w:r>
        <w:rPr>
          <w:color w:val="333333"/>
        </w:rPr>
        <w:t>, www.wp101.com/tutorial/what-is-wordpress/.</w:t>
      </w:r>
    </w:p>
    <w:p w14:paraId="44447163" w14:textId="77777777" w:rsidR="00054A82" w:rsidRDefault="00054A82" w:rsidP="00054A82">
      <w:pPr>
        <w:shd w:val="clear" w:color="auto" w:fill="FFFFFF"/>
        <w:spacing w:line="480" w:lineRule="auto"/>
        <w:ind w:hanging="330"/>
        <w:rPr>
          <w:color w:val="333333"/>
        </w:rPr>
      </w:pPr>
      <w:r>
        <w:rPr>
          <w:color w:val="333333"/>
        </w:rPr>
        <w:t>Wolfe, Lahle. “Learn About the Five Key Benefits of Using WordPress for Your Website.” </w:t>
      </w:r>
      <w:r>
        <w:rPr>
          <w:i/>
          <w:iCs/>
          <w:color w:val="333333"/>
        </w:rPr>
        <w:t>The Balance Careers</w:t>
      </w:r>
      <w:r>
        <w:rPr>
          <w:color w:val="333333"/>
        </w:rPr>
        <w:t>, www.thebalance.com/five-key-benefits-of-using-wordpress-for-your-website-3515362.</w:t>
      </w:r>
    </w:p>
    <w:p w14:paraId="10BEA953" w14:textId="77777777" w:rsidR="00054A82" w:rsidRDefault="00054A82" w:rsidP="00054A82">
      <w:pPr>
        <w:shd w:val="clear" w:color="auto" w:fill="FFFFFF"/>
        <w:spacing w:line="480" w:lineRule="auto"/>
        <w:ind w:hanging="330"/>
        <w:rPr>
          <w:color w:val="333333"/>
        </w:rPr>
      </w:pPr>
      <w:r>
        <w:rPr>
          <w:color w:val="333333"/>
        </w:rPr>
        <w:t>“WordPress.org.” </w:t>
      </w:r>
      <w:r>
        <w:rPr>
          <w:i/>
          <w:iCs/>
          <w:color w:val="333333"/>
        </w:rPr>
        <w:t>WordPressorg</w:t>
      </w:r>
      <w:r>
        <w:rPr>
          <w:color w:val="333333"/>
        </w:rPr>
        <w:t>, wordpress.org/about/.</w:t>
      </w:r>
    </w:p>
    <w:p w14:paraId="190D0C9C" w14:textId="77777777" w:rsidR="00DC6825" w:rsidRDefault="00DC6825" w:rsidP="00DC6825">
      <w:pPr>
        <w:rPr>
          <w:rFonts w:ascii="Times New Roman" w:hAnsi="Times New Roman" w:cs="Times New Roman"/>
          <w:sz w:val="24"/>
          <w:szCs w:val="24"/>
        </w:rPr>
      </w:pPr>
    </w:p>
    <w:p w14:paraId="64E11BC1" w14:textId="77777777" w:rsidR="00FF2BD2" w:rsidRDefault="00FF2BD2" w:rsidP="00DC6825">
      <w:pPr>
        <w:rPr>
          <w:rFonts w:ascii="Times New Roman" w:hAnsi="Times New Roman" w:cs="Times New Roman"/>
          <w:sz w:val="24"/>
          <w:szCs w:val="24"/>
        </w:rPr>
      </w:pPr>
    </w:p>
    <w:p w14:paraId="24A97F49" w14:textId="77777777" w:rsidR="00A25F44" w:rsidRDefault="00A25F44" w:rsidP="00A25F44">
      <w:pPr>
        <w:rPr>
          <w:rFonts w:ascii="Times New Roman" w:hAnsi="Times New Roman" w:cs="Times New Roman"/>
          <w:sz w:val="24"/>
          <w:szCs w:val="24"/>
        </w:rPr>
      </w:pPr>
    </w:p>
    <w:p w14:paraId="7CDDC26D" w14:textId="77777777" w:rsidR="00302DC7" w:rsidRDefault="00302DC7"/>
    <w:sectPr w:rsidR="00302DC7" w:rsidSect="00BF1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25"/>
    <w:rsid w:val="00022700"/>
    <w:rsid w:val="00040B64"/>
    <w:rsid w:val="00054A82"/>
    <w:rsid w:val="0005666D"/>
    <w:rsid w:val="00135BB4"/>
    <w:rsid w:val="002035BE"/>
    <w:rsid w:val="002053A7"/>
    <w:rsid w:val="00224A5C"/>
    <w:rsid w:val="002437EF"/>
    <w:rsid w:val="00302DC7"/>
    <w:rsid w:val="00361340"/>
    <w:rsid w:val="0039285C"/>
    <w:rsid w:val="003A74E7"/>
    <w:rsid w:val="00406F91"/>
    <w:rsid w:val="0046591C"/>
    <w:rsid w:val="004D684A"/>
    <w:rsid w:val="005431CB"/>
    <w:rsid w:val="00564B23"/>
    <w:rsid w:val="005E1E04"/>
    <w:rsid w:val="006414D2"/>
    <w:rsid w:val="006C4030"/>
    <w:rsid w:val="006D2122"/>
    <w:rsid w:val="006D44B1"/>
    <w:rsid w:val="006F49BA"/>
    <w:rsid w:val="007177B4"/>
    <w:rsid w:val="007B7AB9"/>
    <w:rsid w:val="007D0CA6"/>
    <w:rsid w:val="00877B5A"/>
    <w:rsid w:val="008B1C32"/>
    <w:rsid w:val="008B5513"/>
    <w:rsid w:val="008F0988"/>
    <w:rsid w:val="0092036A"/>
    <w:rsid w:val="00941DE3"/>
    <w:rsid w:val="00981ECC"/>
    <w:rsid w:val="0099795B"/>
    <w:rsid w:val="009A3BDE"/>
    <w:rsid w:val="009C76DA"/>
    <w:rsid w:val="00A13527"/>
    <w:rsid w:val="00A25F44"/>
    <w:rsid w:val="00A66D49"/>
    <w:rsid w:val="00A804EC"/>
    <w:rsid w:val="00AB6650"/>
    <w:rsid w:val="00AF3693"/>
    <w:rsid w:val="00AF599B"/>
    <w:rsid w:val="00B73D3C"/>
    <w:rsid w:val="00B9344E"/>
    <w:rsid w:val="00BB586B"/>
    <w:rsid w:val="00BE2AEF"/>
    <w:rsid w:val="00C75D44"/>
    <w:rsid w:val="00C94063"/>
    <w:rsid w:val="00CE3A6C"/>
    <w:rsid w:val="00D03EEC"/>
    <w:rsid w:val="00DC6825"/>
    <w:rsid w:val="00E47E2D"/>
    <w:rsid w:val="00E727BE"/>
    <w:rsid w:val="00EA22EC"/>
    <w:rsid w:val="00EA2DB1"/>
    <w:rsid w:val="00EA5D59"/>
    <w:rsid w:val="00EA641B"/>
    <w:rsid w:val="00F163FC"/>
    <w:rsid w:val="00FA5E74"/>
    <w:rsid w:val="00FC0881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3A1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682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E2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F4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68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E2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7E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E4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1980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336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113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816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30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920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53A6-4599-3C4B-AB83-EAA8DF7B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2006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Mojahed Ibrahim</dc:creator>
  <cp:keywords/>
  <dc:description/>
  <cp:lastModifiedBy>Mojahed Ibrahim</cp:lastModifiedBy>
  <cp:revision>16</cp:revision>
  <cp:lastPrinted>2018-04-19T20:17:00Z</cp:lastPrinted>
  <dcterms:created xsi:type="dcterms:W3CDTF">2018-04-26T03:16:00Z</dcterms:created>
  <dcterms:modified xsi:type="dcterms:W3CDTF">2018-04-26T03:34:00Z</dcterms:modified>
</cp:coreProperties>
</file>