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A5A" w:rsidRDefault="001E04A6" w:rsidP="00017A5A">
      <w:pPr>
        <w:pStyle w:val="HeadingDemo"/>
        <w:pageBreakBefore/>
      </w:pPr>
      <w:bookmarkStart w:id="0" w:name="_Toc265739522"/>
      <w:bookmarkStart w:id="1" w:name="rick3"/>
      <w:r>
        <w:rPr>
          <w:noProof/>
        </w:rPr>
        <w:drawing>
          <wp:anchor distT="0" distB="0" distL="114300" distR="114300" simplePos="0" relativeHeight="251657216" behindDoc="0" locked="1" layoutInCell="1" allowOverlap="1" wp14:anchorId="18C3B598" wp14:editId="271A46A3">
            <wp:simplePos x="0" y="0"/>
            <wp:positionH relativeFrom="column">
              <wp:posOffset>0</wp:posOffset>
            </wp:positionH>
            <wp:positionV relativeFrom="paragraph">
              <wp:posOffset>137160</wp:posOffset>
            </wp:positionV>
            <wp:extent cx="704215" cy="511810"/>
            <wp:effectExtent l="0" t="0" r="0" b="0"/>
            <wp:wrapSquare wrapText="right"/>
            <wp:docPr id="64" name="Picture 37" descr="C:\Program Files\PowerServ\CourseGraphics\demo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Program Files\PowerServ\CourseGraphics\demo_eye.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_Toc237670767"/>
      <w:bookmarkStart w:id="3" w:name="_Toc237679472"/>
      <w:bookmarkStart w:id="4" w:name="_Toc237740752"/>
      <w:bookmarkStart w:id="5" w:name="_Toc238865130"/>
      <w:bookmarkStart w:id="6" w:name="_Toc238867735"/>
      <w:bookmarkStart w:id="7" w:name="_Toc238953995"/>
      <w:bookmarkStart w:id="8" w:name="_Toc238958745"/>
      <w:bookmarkStart w:id="9" w:name="_Toc238961261"/>
      <w:bookmarkStart w:id="10" w:name="_Toc238963630"/>
      <w:bookmarkStart w:id="11" w:name="_Toc238964887"/>
      <w:bookmarkStart w:id="12" w:name="_Toc238973783"/>
      <w:bookmarkStart w:id="13" w:name="_Toc239042136"/>
      <w:bookmarkStart w:id="14" w:name="_Toc239048228"/>
      <w:bookmarkStart w:id="15" w:name="_Toc239050868"/>
      <w:bookmarkStart w:id="16" w:name="_Toc239064682"/>
      <w:bookmarkStart w:id="17" w:name="_Toc239133151"/>
      <w:bookmarkStart w:id="18" w:name="_Toc239654276"/>
      <w:bookmarkStart w:id="19" w:name="_Toc239734582"/>
      <w:bookmarkStart w:id="20" w:name="_Toc239747496"/>
      <w:bookmarkStart w:id="21" w:name="_Toc239749883"/>
      <w:bookmarkStart w:id="22" w:name="_Toc239750054"/>
      <w:bookmarkStart w:id="23" w:name="_Toc239750171"/>
      <w:bookmarkStart w:id="24" w:name="_Toc240259340"/>
      <w:bookmarkStart w:id="25" w:name="_Toc255391726"/>
      <w:bookmarkStart w:id="26" w:name="_Toc255392903"/>
      <w:bookmarkStart w:id="27" w:name="_Toc255393922"/>
      <w:bookmarkStart w:id="28" w:name="_Toc259176375"/>
      <w:bookmarkStart w:id="29" w:name="_Toc262047424"/>
      <w:bookmarkStart w:id="30" w:name="_Toc262199440"/>
      <w:bookmarkStart w:id="31" w:name="_Toc265485127"/>
      <w:r w:rsidR="00B77924">
        <w:t xml:space="preserve">Clustering </w:t>
      </w:r>
      <w:r w:rsidR="008745ED">
        <w:t xml:space="preserve">and </w:t>
      </w:r>
      <w:r w:rsidR="00017A5A">
        <w:t xml:space="preserve">Segmenting </w:t>
      </w:r>
      <w:r w:rsidR="00B77924">
        <w:t xml:space="preserve">of </w:t>
      </w:r>
      <w:r w:rsidR="00017A5A">
        <w:t>Census Data</w:t>
      </w:r>
      <w:bookmarkEnd w:id="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267A6B" w:rsidRDefault="00267A6B" w:rsidP="00267A6B">
      <w:pPr>
        <w:rPr>
          <w:rFonts w:ascii="Calibri" w:hAnsi="Calibri" w:cs="Calibri"/>
          <w:kern w:val="28"/>
          <w:sz w:val="56"/>
        </w:rPr>
      </w:pPr>
      <w:r>
        <w:rPr>
          <w:rFonts w:ascii="Calibri" w:hAnsi="Calibri" w:cs="Calibri"/>
        </w:rPr>
        <w:t>(adapted from Applied Analytics using SAS Enterprise Miner, SAS Institute, Cary, NC. 2010)</w:t>
      </w:r>
    </w:p>
    <w:p w:rsidR="00267A6B" w:rsidRPr="00267A6B" w:rsidRDefault="00267A6B" w:rsidP="00267A6B"/>
    <w:p w:rsidR="00017A5A" w:rsidRPr="00017A5A" w:rsidRDefault="00017A5A" w:rsidP="00017A5A"/>
    <w:p w:rsidR="00343F68" w:rsidRDefault="008836C4">
      <w:r>
        <w:t xml:space="preserve">This demonstration introduces SAS Enterprise Miner tools and techniques for </w:t>
      </w:r>
      <w:r w:rsidR="00832B6B">
        <w:t>cluster</w:t>
      </w:r>
      <w:r w:rsidR="00917263">
        <w:t xml:space="preserve"> and segmentation</w:t>
      </w:r>
      <w:r>
        <w:t xml:space="preserve"> analysis.</w:t>
      </w:r>
      <w:r w:rsidR="00F364EC">
        <w:t xml:space="preserve"> </w:t>
      </w:r>
      <w:r w:rsidR="00343F68">
        <w:t xml:space="preserve">There are </w:t>
      </w:r>
      <w:r w:rsidR="008163D9">
        <w:t>five</w:t>
      </w:r>
      <w:r w:rsidR="00343F68">
        <w:t xml:space="preserve"> parts:</w:t>
      </w:r>
    </w:p>
    <w:p w:rsidR="00343F68" w:rsidRDefault="00343F68" w:rsidP="00343F68">
      <w:pPr>
        <w:pStyle w:val="BulletedNormal"/>
      </w:pPr>
      <w:r>
        <w:t>d</w:t>
      </w:r>
      <w:r w:rsidR="008907BA">
        <w:t>efine the diagram and data source</w:t>
      </w:r>
    </w:p>
    <w:p w:rsidR="00343F68" w:rsidRDefault="005C4929" w:rsidP="00343F68">
      <w:pPr>
        <w:pStyle w:val="BulletedNormal"/>
      </w:pPr>
      <w:r>
        <w:t>explore and filter</w:t>
      </w:r>
      <w:r w:rsidR="00343F68">
        <w:t xml:space="preserve"> the training data</w:t>
      </w:r>
    </w:p>
    <w:p w:rsidR="00343F68" w:rsidRDefault="00343F68" w:rsidP="00343F68">
      <w:pPr>
        <w:pStyle w:val="BulletedNormal"/>
      </w:pPr>
      <w:r>
        <w:t>integrate the Cluster tool into the process flow and select the number of segments to create</w:t>
      </w:r>
    </w:p>
    <w:p w:rsidR="00343F68" w:rsidRPr="00456B4B" w:rsidRDefault="00343F68" w:rsidP="00343F68">
      <w:pPr>
        <w:pStyle w:val="BulletedNormal"/>
      </w:pPr>
      <w:r>
        <w:t>run a segmentation analysis</w:t>
      </w:r>
    </w:p>
    <w:p w:rsidR="00343F68" w:rsidRDefault="00343F68" w:rsidP="00343F68">
      <w:pPr>
        <w:pStyle w:val="BulletedNormal"/>
      </w:pPr>
      <w:r>
        <w:t>use the Segment Profile tool to interpret the analysis results</w:t>
      </w:r>
    </w:p>
    <w:p w:rsidR="0026174C" w:rsidRPr="008B263A" w:rsidRDefault="0026174C" w:rsidP="008B263A">
      <w:pPr>
        <w:pBdr>
          <w:top w:val="single" w:sz="4" w:space="1" w:color="auto"/>
          <w:left w:val="single" w:sz="4" w:space="1" w:color="auto"/>
          <w:bottom w:val="single" w:sz="4" w:space="1" w:color="auto"/>
          <w:right w:val="single" w:sz="4" w:space="1" w:color="auto"/>
        </w:pBdr>
        <w:shd w:val="clear" w:color="auto" w:fill="D9D9D9" w:themeFill="background1" w:themeFillShade="D9"/>
        <w:rPr>
          <w:sz w:val="28"/>
        </w:rPr>
      </w:pPr>
      <w:r w:rsidRPr="008B263A">
        <w:rPr>
          <w:b/>
          <w:sz w:val="28"/>
        </w:rPr>
        <w:t>Before you start</w:t>
      </w:r>
      <w:r w:rsidRPr="008B263A">
        <w:rPr>
          <w:sz w:val="28"/>
        </w:rPr>
        <w:t xml:space="preserve">, make sure that the defaults for sampling are set up properly. Select </w:t>
      </w:r>
      <w:r w:rsidR="00892E95" w:rsidRPr="008B263A">
        <w:rPr>
          <w:b/>
          <w:sz w:val="28"/>
          <w:szCs w:val="22"/>
          <w:u w:val="single"/>
        </w:rPr>
        <w:t>Options</w:t>
      </w:r>
      <w:r w:rsidR="00892E95" w:rsidRPr="008B263A">
        <w:rPr>
          <w:b/>
          <w:sz w:val="28"/>
          <w:szCs w:val="22"/>
        </w:rPr>
        <w:t xml:space="preserve"> </w:t>
      </w:r>
      <w:r w:rsidR="00892E95" w:rsidRPr="008B263A">
        <w:rPr>
          <w:sz w:val="28"/>
          <w:szCs w:val="22"/>
        </w:rPr>
        <w:sym w:font="Wingdings" w:char="F0F0"/>
      </w:r>
      <w:r w:rsidR="00892E95" w:rsidRPr="008B263A">
        <w:rPr>
          <w:b/>
          <w:sz w:val="28"/>
          <w:szCs w:val="22"/>
        </w:rPr>
        <w:t xml:space="preserve"> </w:t>
      </w:r>
      <w:r w:rsidR="00892E95" w:rsidRPr="008B263A">
        <w:rPr>
          <w:b/>
          <w:sz w:val="28"/>
          <w:szCs w:val="22"/>
          <w:u w:val="single"/>
        </w:rPr>
        <w:t>Preferences</w:t>
      </w:r>
      <w:r w:rsidR="00892E95" w:rsidRPr="008B263A">
        <w:rPr>
          <w:b/>
          <w:sz w:val="28"/>
          <w:szCs w:val="22"/>
        </w:rPr>
        <w:t xml:space="preserve"> </w:t>
      </w:r>
      <w:r w:rsidR="00892E95" w:rsidRPr="008B263A">
        <w:rPr>
          <w:sz w:val="28"/>
          <w:szCs w:val="22"/>
        </w:rPr>
        <w:t>from the main</w:t>
      </w:r>
      <w:r w:rsidR="00892E95" w:rsidRPr="008B263A">
        <w:rPr>
          <w:b/>
          <w:sz w:val="28"/>
          <w:szCs w:val="22"/>
        </w:rPr>
        <w:t xml:space="preserve"> </w:t>
      </w:r>
      <w:r w:rsidRPr="008B263A">
        <w:rPr>
          <w:sz w:val="28"/>
        </w:rPr>
        <w:t>menu and make sure that Sample Method is set to “Random” and Fetch Size is set to “Max.” It should look like this:</w:t>
      </w:r>
    </w:p>
    <w:p w:rsidR="0026174C" w:rsidRPr="0057499C" w:rsidRDefault="0026174C" w:rsidP="008B263A">
      <w:pPr>
        <w:pBdr>
          <w:top w:val="single" w:sz="4" w:space="1" w:color="auto"/>
          <w:left w:val="single" w:sz="4" w:space="1" w:color="auto"/>
          <w:bottom w:val="single" w:sz="4" w:space="1" w:color="auto"/>
          <w:right w:val="single" w:sz="4" w:space="1" w:color="auto"/>
        </w:pBdr>
      </w:pPr>
      <w:r w:rsidRPr="0057499C">
        <w:rPr>
          <w:noProof/>
        </w:rPr>
        <w:drawing>
          <wp:inline distT="0" distB="0" distL="0" distR="0" wp14:anchorId="2D3559E5" wp14:editId="72C66A99">
            <wp:extent cx="3285460" cy="19712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90717" cy="1974430"/>
                    </a:xfrm>
                    <a:prstGeom prst="rect">
                      <a:avLst/>
                    </a:prstGeom>
                  </pic:spPr>
                </pic:pic>
              </a:graphicData>
            </a:graphic>
          </wp:inline>
        </w:drawing>
      </w:r>
    </w:p>
    <w:p w:rsidR="008907BA" w:rsidRPr="008907BA" w:rsidRDefault="008907BA" w:rsidP="008907BA">
      <w:pPr>
        <w:pStyle w:val="Heading4"/>
      </w:pPr>
      <w:r>
        <w:t>Diagram Definition</w:t>
      </w:r>
    </w:p>
    <w:p w:rsidR="00343F68" w:rsidRDefault="008907BA">
      <w:r>
        <w:t>Use the following steps to define the diagram for the segmentation analysis.</w:t>
      </w:r>
      <w:r w:rsidR="008745ED">
        <w:t xml:space="preserve"> You can use </w:t>
      </w:r>
      <w:r w:rsidR="0041168B">
        <w:t xml:space="preserve">the project you’ve </w:t>
      </w:r>
      <w:r w:rsidR="00376F4F">
        <w:t xml:space="preserve">already </w:t>
      </w:r>
      <w:r w:rsidR="0041168B">
        <w:t>been using</w:t>
      </w:r>
      <w:r w:rsidR="008745ED">
        <w:t>.</w:t>
      </w:r>
    </w:p>
    <w:p w:rsidR="008907BA" w:rsidRDefault="008907BA" w:rsidP="00DF798D">
      <w:pPr>
        <w:numPr>
          <w:ilvl w:val="0"/>
          <w:numId w:val="13"/>
        </w:numPr>
      </w:pPr>
      <w:bookmarkStart w:id="32" w:name="rick5"/>
      <w:r>
        <w:t xml:space="preserve">Right-click </w:t>
      </w:r>
      <w:r>
        <w:rPr>
          <w:b/>
          <w:u w:val="single"/>
        </w:rPr>
        <w:t>Diagram</w:t>
      </w:r>
      <w:r w:rsidRPr="00070395">
        <w:rPr>
          <w:b/>
          <w:u w:val="single"/>
        </w:rPr>
        <w:t>s</w:t>
      </w:r>
      <w:r>
        <w:t xml:space="preserve"> in the Project panel and select </w:t>
      </w:r>
      <w:r w:rsidRPr="00070395">
        <w:rPr>
          <w:b/>
          <w:u w:val="single"/>
        </w:rPr>
        <w:t>Create D</w:t>
      </w:r>
      <w:r>
        <w:rPr>
          <w:b/>
          <w:u w:val="single"/>
        </w:rPr>
        <w:t>iagram</w:t>
      </w:r>
      <w:r>
        <w:t xml:space="preserve">. The </w:t>
      </w:r>
      <w:r w:rsidR="00D032AE">
        <w:t>Create New Diagram</w:t>
      </w:r>
      <w:r>
        <w:t xml:space="preserve"> window opens </w:t>
      </w:r>
      <w:r w:rsidR="00D032AE">
        <w:t xml:space="preserve">and </w:t>
      </w:r>
      <w:r>
        <w:t>request</w:t>
      </w:r>
      <w:r w:rsidR="00D032AE">
        <w:t>s</w:t>
      </w:r>
      <w:r>
        <w:t xml:space="preserve"> a diagram name.</w:t>
      </w:r>
    </w:p>
    <w:p w:rsidR="008907BA" w:rsidRDefault="00376F4F" w:rsidP="008907BA">
      <w:pPr>
        <w:ind w:left="360"/>
      </w:pPr>
      <w:r>
        <w:rPr>
          <w:noProof/>
        </w:rPr>
        <w:drawing>
          <wp:inline distT="0" distB="0" distL="0" distR="0" wp14:anchorId="0C26CC3B" wp14:editId="2500D7CE">
            <wp:extent cx="2333625" cy="1400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33625" cy="1400175"/>
                    </a:xfrm>
                    <a:prstGeom prst="rect">
                      <a:avLst/>
                    </a:prstGeom>
                  </pic:spPr>
                </pic:pic>
              </a:graphicData>
            </a:graphic>
          </wp:inline>
        </w:drawing>
      </w:r>
    </w:p>
    <w:p w:rsidR="008907BA" w:rsidRDefault="00D032AE" w:rsidP="00DF798D">
      <w:pPr>
        <w:keepNext/>
        <w:keepLines/>
        <w:numPr>
          <w:ilvl w:val="0"/>
          <w:numId w:val="13"/>
        </w:numPr>
      </w:pPr>
      <w:r>
        <w:lastRenderedPageBreak/>
        <w:t>Type</w:t>
      </w:r>
      <w:r w:rsidR="008907BA">
        <w:t xml:space="preserve"> </w:t>
      </w:r>
      <w:r w:rsidR="008907BA" w:rsidRPr="00C2293C">
        <w:rPr>
          <w:rFonts w:ascii="Courier New" w:hAnsi="Courier New" w:cs="Courier New"/>
          <w:b/>
          <w:kern w:val="0"/>
        </w:rPr>
        <w:t>Segmentation Analysis</w:t>
      </w:r>
      <w:r w:rsidR="008907BA">
        <w:t xml:space="preserve"> in the </w:t>
      </w:r>
      <w:r w:rsidR="008907BA" w:rsidRPr="00C2293C">
        <w:rPr>
          <w:rFonts w:ascii="Courier New" w:hAnsi="Courier New" w:cs="Courier New"/>
        </w:rPr>
        <w:t>Diagram Name</w:t>
      </w:r>
      <w:r w:rsidR="008907BA">
        <w:t xml:space="preserve"> field and select </w:t>
      </w:r>
      <w:r w:rsidR="008907BA" w:rsidRPr="00C2293C">
        <w:rPr>
          <w:b/>
          <w:u w:val="single"/>
        </w:rPr>
        <w:t>OK</w:t>
      </w:r>
      <w:r w:rsidR="008907BA">
        <w:t xml:space="preserve">. SAS Enterprise Miner creates an </w:t>
      </w:r>
      <w:r w:rsidR="008907BA" w:rsidRPr="00B73FD7">
        <w:t xml:space="preserve">analysis workspace window </w:t>
      </w:r>
      <w:r w:rsidR="008907BA">
        <w:t xml:space="preserve">named </w:t>
      </w:r>
      <w:r w:rsidR="008907BA" w:rsidRPr="007C0520">
        <w:t>Segmentation Analysis</w:t>
      </w:r>
      <w:r w:rsidR="008907BA">
        <w:t>.</w:t>
      </w:r>
    </w:p>
    <w:p w:rsidR="008907BA" w:rsidRDefault="00376F4F" w:rsidP="008907BA">
      <w:pPr>
        <w:ind w:left="360"/>
      </w:pPr>
      <w:r>
        <w:rPr>
          <w:noProof/>
        </w:rPr>
        <w:drawing>
          <wp:inline distT="0" distB="0" distL="0" distR="0" wp14:anchorId="579FF761" wp14:editId="3B8A4B22">
            <wp:extent cx="5943600" cy="27946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94635"/>
                    </a:xfrm>
                    <a:prstGeom prst="rect">
                      <a:avLst/>
                    </a:prstGeom>
                  </pic:spPr>
                </pic:pic>
              </a:graphicData>
            </a:graphic>
          </wp:inline>
        </w:drawing>
      </w:r>
    </w:p>
    <w:p w:rsidR="008907BA" w:rsidRDefault="008907BA" w:rsidP="008907BA">
      <w:pPr>
        <w:ind w:left="360"/>
      </w:pPr>
      <w:r>
        <w:t>You use the Segmentation Analysis window to create process flow diagrams.</w:t>
      </w:r>
    </w:p>
    <w:p w:rsidR="008907BA" w:rsidRDefault="00B73FD7" w:rsidP="00837581">
      <w:pPr>
        <w:pStyle w:val="Heading4"/>
        <w:keepNext/>
        <w:keepLines/>
      </w:pPr>
      <w:r>
        <w:t>Data Source Definition</w:t>
      </w:r>
    </w:p>
    <w:p w:rsidR="00B73FD7" w:rsidRDefault="00B73FD7" w:rsidP="00837581">
      <w:pPr>
        <w:keepNext/>
        <w:keepLines/>
      </w:pPr>
      <w:r>
        <w:t>Follow these steps to create the segmentation analysis data source.</w:t>
      </w:r>
    </w:p>
    <w:p w:rsidR="00E27889" w:rsidRDefault="00E27889" w:rsidP="00E27889">
      <w:r>
        <w:t>Follow these steps to specify a data source.</w:t>
      </w:r>
    </w:p>
    <w:p w:rsidR="00E27889" w:rsidRDefault="00E27889" w:rsidP="00DF798D">
      <w:pPr>
        <w:numPr>
          <w:ilvl w:val="0"/>
          <w:numId w:val="18"/>
        </w:numPr>
      </w:pPr>
      <w:r w:rsidRPr="001A3AF6">
        <w:rPr>
          <w:szCs w:val="22"/>
        </w:rPr>
        <w:t xml:space="preserve">Select </w:t>
      </w:r>
      <w:r w:rsidRPr="001A3AF6">
        <w:rPr>
          <w:b/>
          <w:szCs w:val="22"/>
          <w:u w:val="single"/>
        </w:rPr>
        <w:t>File</w:t>
      </w:r>
      <w:r w:rsidRPr="001A3AF6">
        <w:rPr>
          <w:b/>
          <w:szCs w:val="22"/>
        </w:rPr>
        <w:t xml:space="preserve"> </w:t>
      </w:r>
      <w:r w:rsidRPr="001A3AF6">
        <w:rPr>
          <w:szCs w:val="22"/>
        </w:rPr>
        <w:sym w:font="Wingdings" w:char="F0F0"/>
      </w:r>
      <w:r w:rsidRPr="001A3AF6">
        <w:rPr>
          <w:b/>
          <w:szCs w:val="22"/>
        </w:rPr>
        <w:t xml:space="preserve"> </w:t>
      </w:r>
      <w:r w:rsidRPr="001A3AF6">
        <w:rPr>
          <w:b/>
          <w:szCs w:val="22"/>
          <w:u w:val="single"/>
        </w:rPr>
        <w:t>New</w:t>
      </w:r>
      <w:r w:rsidRPr="001A3AF6">
        <w:rPr>
          <w:b/>
          <w:szCs w:val="22"/>
        </w:rPr>
        <w:t xml:space="preserve"> </w:t>
      </w:r>
      <w:r w:rsidRPr="001A3AF6">
        <w:rPr>
          <w:szCs w:val="22"/>
        </w:rPr>
        <w:sym w:font="Wingdings" w:char="F0F0"/>
      </w:r>
      <w:r w:rsidRPr="001A3AF6">
        <w:rPr>
          <w:b/>
          <w:szCs w:val="22"/>
        </w:rPr>
        <w:t xml:space="preserve"> </w:t>
      </w:r>
      <w:r>
        <w:rPr>
          <w:b/>
          <w:szCs w:val="22"/>
          <w:u w:val="single"/>
        </w:rPr>
        <w:t>Data Source…</w:t>
      </w:r>
      <w:r w:rsidRPr="001A3AF6">
        <w:rPr>
          <w:szCs w:val="22"/>
        </w:rPr>
        <w:t xml:space="preserve"> from the main menu.</w:t>
      </w:r>
      <w:r>
        <w:rPr>
          <w:szCs w:val="22"/>
        </w:rPr>
        <w:t xml:space="preserve"> </w:t>
      </w:r>
      <w:r>
        <w:t xml:space="preserve">The Data Source Wizard – Step 1of </w:t>
      </w:r>
      <w:r w:rsidR="00C661BF">
        <w:t>8</w:t>
      </w:r>
      <w:r>
        <w:t xml:space="preserve"> Metadata Source opens.</w:t>
      </w:r>
    </w:p>
    <w:p w:rsidR="00E27889" w:rsidRDefault="00E27889" w:rsidP="00E27889">
      <w:pPr>
        <w:ind w:left="360"/>
      </w:pPr>
    </w:p>
    <w:p w:rsidR="007C4DED" w:rsidRDefault="00C661BF" w:rsidP="00C8135C">
      <w:pPr>
        <w:tabs>
          <w:tab w:val="left" w:pos="8910"/>
        </w:tabs>
        <w:ind w:left="360"/>
      </w:pPr>
      <w:r>
        <w:rPr>
          <w:noProof/>
        </w:rPr>
        <w:drawing>
          <wp:inline distT="0" distB="0" distL="0" distR="0" wp14:anchorId="51739FC8" wp14:editId="5BC58DDA">
            <wp:extent cx="4614545" cy="242263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8170" cy="2424539"/>
                    </a:xfrm>
                    <a:prstGeom prst="rect">
                      <a:avLst/>
                    </a:prstGeom>
                  </pic:spPr>
                </pic:pic>
              </a:graphicData>
            </a:graphic>
          </wp:inline>
        </w:drawing>
      </w:r>
      <w:r>
        <w:br/>
      </w:r>
      <w:r>
        <w:br/>
      </w:r>
    </w:p>
    <w:p w:rsidR="007C4DED" w:rsidRDefault="007C4DED">
      <w:pPr>
        <w:spacing w:before="0" w:after="0"/>
      </w:pPr>
      <w:r>
        <w:br w:type="page"/>
      </w:r>
    </w:p>
    <w:p w:rsidR="00E27889" w:rsidRDefault="00E27889" w:rsidP="00C8135C">
      <w:pPr>
        <w:tabs>
          <w:tab w:val="left" w:pos="8910"/>
        </w:tabs>
        <w:ind w:left="360"/>
        <w:rPr>
          <w:b/>
        </w:rPr>
      </w:pPr>
      <w:r>
        <w:lastRenderedPageBreak/>
        <w:t xml:space="preserve">Click on </w:t>
      </w:r>
      <w:r w:rsidRPr="00C8135C">
        <w:rPr>
          <w:b/>
          <w:u w:val="single"/>
        </w:rPr>
        <w:t>Source:</w:t>
      </w:r>
      <w:r>
        <w:t xml:space="preserve"> and select </w:t>
      </w:r>
      <w:r w:rsidRPr="00C8135C">
        <w:rPr>
          <w:b/>
          <w:u w:val="single"/>
        </w:rPr>
        <w:t>Metadata Repository</w:t>
      </w:r>
    </w:p>
    <w:p w:rsidR="00E27889" w:rsidRDefault="00C661BF" w:rsidP="00E27889">
      <w:pPr>
        <w:ind w:left="360"/>
      </w:pPr>
      <w:r>
        <w:rPr>
          <w:noProof/>
        </w:rPr>
        <w:drawing>
          <wp:inline distT="0" distB="0" distL="0" distR="0" wp14:anchorId="17219864" wp14:editId="7EDFE507">
            <wp:extent cx="4615132" cy="242294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24793" cy="2428016"/>
                    </a:xfrm>
                    <a:prstGeom prst="rect">
                      <a:avLst/>
                    </a:prstGeom>
                  </pic:spPr>
                </pic:pic>
              </a:graphicData>
            </a:graphic>
          </wp:inline>
        </w:drawing>
      </w:r>
    </w:p>
    <w:p w:rsidR="00E27889" w:rsidRDefault="00E27889" w:rsidP="00DF798D">
      <w:pPr>
        <w:keepNext/>
        <w:keepLines/>
        <w:numPr>
          <w:ilvl w:val="0"/>
          <w:numId w:val="18"/>
        </w:numPr>
      </w:pPr>
      <w:r>
        <w:t xml:space="preserve">Select </w:t>
      </w:r>
      <w:r w:rsidRPr="00070395">
        <w:rPr>
          <w:b/>
          <w:u w:val="single"/>
        </w:rPr>
        <w:t>Next &gt;</w:t>
      </w:r>
    </w:p>
    <w:p w:rsidR="00E27889" w:rsidRDefault="00E27889" w:rsidP="00E27889">
      <w:pPr>
        <w:keepNext/>
        <w:keepLines/>
        <w:ind w:left="360"/>
      </w:pPr>
      <w:r>
        <w:t xml:space="preserve">The Data Source Wizard continues to Step 2 of </w:t>
      </w:r>
      <w:r w:rsidR="00681240">
        <w:t>8</w:t>
      </w:r>
      <w:r>
        <w:t xml:space="preserve"> Select a SAS Table.</w:t>
      </w:r>
    </w:p>
    <w:p w:rsidR="00E27889" w:rsidRDefault="00AC49BD" w:rsidP="007C4DED">
      <w:pPr>
        <w:keepNext/>
        <w:keepLines/>
        <w:ind w:left="360"/>
      </w:pPr>
      <w:r>
        <w:rPr>
          <w:noProof/>
        </w:rPr>
        <w:drawing>
          <wp:inline distT="0" distB="0" distL="0" distR="0" wp14:anchorId="6E62404A" wp14:editId="4A4955BC">
            <wp:extent cx="4623759" cy="2442293"/>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45498" cy="2453775"/>
                    </a:xfrm>
                    <a:prstGeom prst="rect">
                      <a:avLst/>
                    </a:prstGeom>
                  </pic:spPr>
                </pic:pic>
              </a:graphicData>
            </a:graphic>
          </wp:inline>
        </w:drawing>
      </w:r>
    </w:p>
    <w:p w:rsidR="00E27889" w:rsidRDefault="00E27889" w:rsidP="00DF798D">
      <w:pPr>
        <w:numPr>
          <w:ilvl w:val="0"/>
          <w:numId w:val="18"/>
        </w:numPr>
      </w:pPr>
      <w:r>
        <w:t xml:space="preserve">In this step, select the SAS table that you want to make available to SAS Enterprise Miner.  Click  </w:t>
      </w:r>
      <w:r w:rsidRPr="00C55A00">
        <w:rPr>
          <w:b/>
        </w:rPr>
        <w:t>Browse</w:t>
      </w:r>
      <w:r>
        <w:t xml:space="preserve"> on the right hand side. </w:t>
      </w:r>
    </w:p>
    <w:p w:rsidR="00E27889" w:rsidRDefault="00AC49BD" w:rsidP="007C4DED">
      <w:pPr>
        <w:ind w:left="360"/>
      </w:pPr>
      <w:r>
        <w:rPr>
          <w:noProof/>
        </w:rPr>
        <w:drawing>
          <wp:inline distT="0" distB="0" distL="0" distR="0" wp14:anchorId="5783B3BB" wp14:editId="7EAAE7DA">
            <wp:extent cx="2786332" cy="209887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96584" cy="2106599"/>
                    </a:xfrm>
                    <a:prstGeom prst="rect">
                      <a:avLst/>
                    </a:prstGeom>
                  </pic:spPr>
                </pic:pic>
              </a:graphicData>
            </a:graphic>
          </wp:inline>
        </w:drawing>
      </w:r>
    </w:p>
    <w:p w:rsidR="00E27889" w:rsidRDefault="00182051" w:rsidP="00DF798D">
      <w:pPr>
        <w:numPr>
          <w:ilvl w:val="0"/>
          <w:numId w:val="18"/>
        </w:numPr>
      </w:pPr>
      <w:r>
        <w:lastRenderedPageBreak/>
        <w:t xml:space="preserve">Browse through the folders: </w:t>
      </w:r>
      <w:r w:rsidRPr="007C4DED">
        <w:rPr>
          <w:b/>
          <w:u w:val="single"/>
        </w:rPr>
        <w:t>Shared Data</w:t>
      </w:r>
      <w:r>
        <w:t>/</w:t>
      </w:r>
      <w:r w:rsidRPr="007C4DED">
        <w:rPr>
          <w:b/>
          <w:u w:val="single"/>
        </w:rPr>
        <w:t>Libraries</w:t>
      </w:r>
      <w:r>
        <w:t>/</w:t>
      </w:r>
      <w:r w:rsidR="00E27889" w:rsidRPr="007C4DED">
        <w:rPr>
          <w:b/>
          <w:u w:val="single"/>
        </w:rPr>
        <w:t>AAEM</w:t>
      </w:r>
      <w:r>
        <w:t xml:space="preserve">. Then select </w:t>
      </w:r>
      <w:r w:rsidRPr="007C4DED">
        <w:rPr>
          <w:b/>
          <w:u w:val="single"/>
        </w:rPr>
        <w:t>CENSUS2000</w:t>
      </w:r>
      <w:r>
        <w:t xml:space="preserve"> and click </w:t>
      </w:r>
      <w:r w:rsidRPr="007C4DED">
        <w:rPr>
          <w:b/>
          <w:u w:val="single"/>
        </w:rPr>
        <w:t>OK</w:t>
      </w:r>
      <w:r>
        <w:t>.</w:t>
      </w:r>
    </w:p>
    <w:p w:rsidR="00B73FD7" w:rsidRDefault="00B73FD7" w:rsidP="000F31F5">
      <w:pPr>
        <w:pStyle w:val="ListParagraph"/>
        <w:ind w:left="360"/>
      </w:pPr>
      <w:r>
        <w:t xml:space="preserve">The </w:t>
      </w:r>
      <w:r w:rsidRPr="00182051">
        <w:rPr>
          <w:rFonts w:ascii="Courier New" w:hAnsi="Courier New" w:cs="Courier New"/>
          <w:b/>
          <w:kern w:val="0"/>
        </w:rPr>
        <w:t>C</w:t>
      </w:r>
      <w:r w:rsidR="003F5C5D" w:rsidRPr="00182051">
        <w:rPr>
          <w:rFonts w:ascii="Courier New" w:hAnsi="Courier New" w:cs="Courier New"/>
          <w:b/>
          <w:kern w:val="0"/>
        </w:rPr>
        <w:t>ensus</w:t>
      </w:r>
      <w:r w:rsidRPr="00182051">
        <w:rPr>
          <w:rFonts w:ascii="Courier New" w:hAnsi="Courier New" w:cs="Courier New"/>
          <w:b/>
          <w:kern w:val="0"/>
        </w:rPr>
        <w:t>2000</w:t>
      </w:r>
      <w:r>
        <w:t xml:space="preserve"> data is a postal code-level summary of the entire 2000 United States Census. </w:t>
      </w:r>
      <w:r w:rsidR="00E64F2E">
        <w:br/>
      </w:r>
      <w:r>
        <w:t xml:space="preserve">It </w:t>
      </w:r>
      <w:r w:rsidR="007C4DED">
        <w:t>has</w:t>
      </w:r>
      <w:r>
        <w:t xml:space="preserve"> seven variables:</w:t>
      </w:r>
    </w:p>
    <w:p w:rsidR="00B73FD7" w:rsidRDefault="00B73FD7" w:rsidP="007C4DED">
      <w:pPr>
        <w:pBdr>
          <w:top w:val="single" w:sz="4" w:space="1" w:color="auto"/>
        </w:pBdr>
        <w:tabs>
          <w:tab w:val="left" w:pos="2070"/>
        </w:tabs>
        <w:spacing w:before="0"/>
        <w:ind w:left="360"/>
      </w:pPr>
      <w:r w:rsidRPr="00CF70C6">
        <w:rPr>
          <w:rFonts w:ascii="Courier New" w:hAnsi="Courier New" w:cs="Courier New"/>
          <w:b/>
          <w:kern w:val="0"/>
        </w:rPr>
        <w:t>ID</w:t>
      </w:r>
      <w:r>
        <w:tab/>
        <w:t>postal code of the region</w:t>
      </w:r>
    </w:p>
    <w:p w:rsidR="00B73FD7" w:rsidRDefault="00B73FD7" w:rsidP="00041211">
      <w:pPr>
        <w:tabs>
          <w:tab w:val="left" w:pos="2070"/>
        </w:tabs>
        <w:spacing w:before="0"/>
        <w:ind w:left="360"/>
      </w:pPr>
      <w:r w:rsidRPr="00CF70C6">
        <w:rPr>
          <w:rFonts w:ascii="Courier New" w:hAnsi="Courier New" w:cs="Courier New"/>
          <w:b/>
          <w:kern w:val="0"/>
        </w:rPr>
        <w:t>LOCX</w:t>
      </w:r>
      <w:r>
        <w:tab/>
        <w:t>region longitude</w:t>
      </w:r>
    </w:p>
    <w:p w:rsidR="00B73FD7" w:rsidRDefault="00B73FD7" w:rsidP="00041211">
      <w:pPr>
        <w:tabs>
          <w:tab w:val="left" w:pos="2070"/>
        </w:tabs>
        <w:spacing w:before="0"/>
        <w:ind w:left="360"/>
      </w:pPr>
      <w:r w:rsidRPr="00CF70C6">
        <w:rPr>
          <w:rFonts w:ascii="Courier New" w:hAnsi="Courier New" w:cs="Courier New"/>
          <w:b/>
          <w:kern w:val="0"/>
        </w:rPr>
        <w:t>LOCY</w:t>
      </w:r>
      <w:r>
        <w:tab/>
        <w:t>region latitude</w:t>
      </w:r>
    </w:p>
    <w:p w:rsidR="00B73FD7" w:rsidRDefault="00B73FD7" w:rsidP="00041211">
      <w:pPr>
        <w:tabs>
          <w:tab w:val="left" w:pos="2070"/>
        </w:tabs>
        <w:spacing w:before="0"/>
        <w:ind w:left="360"/>
      </w:pPr>
      <w:r w:rsidRPr="00CF70C6">
        <w:rPr>
          <w:rFonts w:ascii="Courier New" w:hAnsi="Courier New" w:cs="Courier New"/>
          <w:b/>
          <w:kern w:val="0"/>
        </w:rPr>
        <w:t>MEANHHSZ</w:t>
      </w:r>
      <w:r>
        <w:tab/>
        <w:t>average household size in the region</w:t>
      </w:r>
    </w:p>
    <w:p w:rsidR="00B73FD7" w:rsidRDefault="00B73FD7" w:rsidP="00041211">
      <w:pPr>
        <w:tabs>
          <w:tab w:val="left" w:pos="2070"/>
        </w:tabs>
        <w:spacing w:before="0"/>
        <w:ind w:left="360"/>
      </w:pPr>
      <w:r w:rsidRPr="00CF70C6">
        <w:rPr>
          <w:rFonts w:ascii="Courier New" w:hAnsi="Courier New" w:cs="Courier New"/>
          <w:b/>
          <w:kern w:val="0"/>
        </w:rPr>
        <w:t>MEDHHINC</w:t>
      </w:r>
      <w:r>
        <w:tab/>
        <w:t>median household income in the region</w:t>
      </w:r>
    </w:p>
    <w:p w:rsidR="00B73FD7" w:rsidRDefault="00B73FD7" w:rsidP="00041211">
      <w:pPr>
        <w:tabs>
          <w:tab w:val="left" w:pos="2070"/>
        </w:tabs>
        <w:spacing w:before="0"/>
        <w:ind w:left="360"/>
      </w:pPr>
      <w:r w:rsidRPr="00CF70C6">
        <w:rPr>
          <w:rFonts w:ascii="Courier New" w:hAnsi="Courier New" w:cs="Courier New"/>
          <w:b/>
          <w:kern w:val="0"/>
        </w:rPr>
        <w:t>REGDENS</w:t>
      </w:r>
      <w:r>
        <w:tab/>
        <w:t>region population density percentile (1=lowest density, 100=highest density)</w:t>
      </w:r>
    </w:p>
    <w:p w:rsidR="007C4DED" w:rsidRDefault="00B73FD7" w:rsidP="007C4DED">
      <w:pPr>
        <w:pBdr>
          <w:bottom w:val="single" w:sz="4" w:space="1" w:color="auto"/>
        </w:pBdr>
        <w:tabs>
          <w:tab w:val="left" w:pos="2070"/>
        </w:tabs>
        <w:spacing w:before="0"/>
        <w:ind w:left="360"/>
      </w:pPr>
      <w:r w:rsidRPr="00CF70C6">
        <w:rPr>
          <w:rFonts w:ascii="Courier New" w:hAnsi="Courier New" w:cs="Courier New"/>
          <w:b/>
          <w:kern w:val="0"/>
        </w:rPr>
        <w:t>REGPOP</w:t>
      </w:r>
      <w:r w:rsidR="007C4DED">
        <w:rPr>
          <w:rFonts w:ascii="Courier New" w:hAnsi="Courier New" w:cs="Courier New"/>
          <w:b/>
          <w:kern w:val="0"/>
        </w:rPr>
        <w:tab/>
      </w:r>
      <w:r>
        <w:t xml:space="preserve">number </w:t>
      </w:r>
      <w:r w:rsidR="00D032AE">
        <w:t xml:space="preserve">of </w:t>
      </w:r>
      <w:r>
        <w:t>people in the region</w:t>
      </w:r>
    </w:p>
    <w:p w:rsidR="007C4DED" w:rsidRDefault="007C4DED" w:rsidP="007C4DED">
      <w:pPr>
        <w:tabs>
          <w:tab w:val="left" w:pos="2070"/>
        </w:tabs>
        <w:spacing w:before="0"/>
        <w:ind w:left="360"/>
      </w:pPr>
    </w:p>
    <w:p w:rsidR="00B73FD7" w:rsidRPr="007C4DED" w:rsidRDefault="007C4DED" w:rsidP="007C4DED">
      <w:pPr>
        <w:pStyle w:val="ListParagraph"/>
        <w:numPr>
          <w:ilvl w:val="0"/>
          <w:numId w:val="18"/>
        </w:numPr>
        <w:tabs>
          <w:tab w:val="left" w:pos="2070"/>
        </w:tabs>
        <w:spacing w:before="0"/>
      </w:pPr>
      <w:r w:rsidRPr="007C4DED">
        <w:rPr>
          <w:rFonts w:cs="Courier New"/>
          <w:kern w:val="0"/>
        </w:rPr>
        <w:t>S</w:t>
      </w:r>
      <w:r w:rsidR="00DB1D02" w:rsidRPr="007C4DED">
        <w:t xml:space="preserve">elect </w:t>
      </w:r>
      <w:r w:rsidR="00B73FD7" w:rsidRPr="007C4DED">
        <w:rPr>
          <w:b/>
          <w:u w:val="single"/>
        </w:rPr>
        <w:t>Next &gt;</w:t>
      </w:r>
      <w:r w:rsidR="00B73FD7" w:rsidRPr="007C4DED">
        <w:t xml:space="preserve"> </w:t>
      </w:r>
      <w:r w:rsidR="00DB1D02" w:rsidRPr="007C4DED">
        <w:t>until you reach</w:t>
      </w:r>
      <w:r w:rsidR="00B73FD7" w:rsidRPr="007C4DED">
        <w:t xml:space="preserve"> </w:t>
      </w:r>
      <w:r w:rsidR="00B913F2" w:rsidRPr="007C4DED">
        <w:t xml:space="preserve">Step </w:t>
      </w:r>
      <w:r w:rsidR="00CA2629" w:rsidRPr="007C4DED">
        <w:t>6</w:t>
      </w:r>
      <w:r w:rsidR="00B73FD7" w:rsidRPr="007C4DED">
        <w:t>.</w:t>
      </w:r>
    </w:p>
    <w:p w:rsidR="00B73FD7" w:rsidRDefault="001E04A6" w:rsidP="003F5C5D">
      <w:pPr>
        <w:keepNext/>
        <w:keepLines/>
        <w:ind w:left="360"/>
      </w:pPr>
      <w:r>
        <w:rPr>
          <w:noProof/>
        </w:rPr>
        <w:drawing>
          <wp:inline distT="0" distB="0" distL="0" distR="0" wp14:anchorId="0888BBBF" wp14:editId="009741CB">
            <wp:extent cx="4641012" cy="2432492"/>
            <wp:effectExtent l="0" t="0" r="7620" b="635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9954" cy="2437179"/>
                    </a:xfrm>
                    <a:prstGeom prst="rect">
                      <a:avLst/>
                    </a:prstGeom>
                    <a:noFill/>
                    <a:ln>
                      <a:noFill/>
                    </a:ln>
                  </pic:spPr>
                </pic:pic>
              </a:graphicData>
            </a:graphic>
          </wp:inline>
        </w:drawing>
      </w:r>
    </w:p>
    <w:p w:rsidR="0015093F" w:rsidRDefault="00B73FD7" w:rsidP="0015093F">
      <w:pPr>
        <w:keepLines/>
        <w:ind w:left="360"/>
      </w:pPr>
      <w:r>
        <w:t xml:space="preserve">Step </w:t>
      </w:r>
      <w:r w:rsidR="00CA2629">
        <w:t xml:space="preserve">6 </w:t>
      </w:r>
      <w:r w:rsidR="007C4DED">
        <w:t>lets</w:t>
      </w:r>
      <w:r>
        <w:t xml:space="preserve"> you to specify the role and level for each variable in the table. A default role is assigned based on the name of a variable. For example, the variable </w:t>
      </w:r>
      <w:r w:rsidRPr="00404101">
        <w:rPr>
          <w:rFonts w:ascii="Courier New" w:hAnsi="Courier New" w:cs="Courier New"/>
          <w:b/>
          <w:kern w:val="0"/>
        </w:rPr>
        <w:t>ID</w:t>
      </w:r>
      <w:r>
        <w:t xml:space="preserve"> was given the role </w:t>
      </w:r>
      <w:r w:rsidRPr="007C4DED">
        <w:rPr>
          <w:rFonts w:ascii="Courier New" w:hAnsi="Courier New"/>
        </w:rPr>
        <w:t>ID</w:t>
      </w:r>
      <w:r>
        <w:t xml:space="preserve">. </w:t>
      </w:r>
    </w:p>
    <w:p w:rsidR="0015093F" w:rsidRPr="0015093F" w:rsidRDefault="0015093F" w:rsidP="0015093F">
      <w:pPr>
        <w:keepLines/>
        <w:ind w:left="360"/>
        <w:rPr>
          <w:b/>
        </w:rPr>
      </w:pPr>
      <w:r w:rsidRPr="0015093F">
        <w:rPr>
          <w:b/>
        </w:rPr>
        <w:t>ID is an important designation – it means that this is the identifier for the data element (sort of like a primary key</w:t>
      </w:r>
      <w:r w:rsidR="006217C3">
        <w:rPr>
          <w:b/>
        </w:rPr>
        <w:t xml:space="preserve"> in a database table</w:t>
      </w:r>
      <w:r w:rsidRPr="0015093F">
        <w:rPr>
          <w:b/>
        </w:rPr>
        <w:t xml:space="preserve">). </w:t>
      </w:r>
      <w:r w:rsidR="006217C3">
        <w:rPr>
          <w:b/>
        </w:rPr>
        <w:t>Having a</w:t>
      </w:r>
      <w:r w:rsidRPr="0015093F">
        <w:rPr>
          <w:b/>
        </w:rPr>
        <w:t xml:space="preserve"> variable with an ID role </w:t>
      </w:r>
      <w:r>
        <w:rPr>
          <w:b/>
        </w:rPr>
        <w:t xml:space="preserve">is important </w:t>
      </w:r>
      <w:r w:rsidR="006217C3">
        <w:rPr>
          <w:b/>
        </w:rPr>
        <w:t xml:space="preserve">so </w:t>
      </w:r>
      <w:r>
        <w:rPr>
          <w:b/>
        </w:rPr>
        <w:t xml:space="preserve">SAS </w:t>
      </w:r>
      <w:r w:rsidR="006217C3">
        <w:rPr>
          <w:b/>
        </w:rPr>
        <w:t xml:space="preserve">can know how </w:t>
      </w:r>
      <w:r>
        <w:rPr>
          <w:b/>
        </w:rPr>
        <w:t>to tell the cases (rows of input data) apart.</w:t>
      </w:r>
    </w:p>
    <w:p w:rsidR="00B73FD7" w:rsidRDefault="00B73FD7" w:rsidP="00B913F2">
      <w:pPr>
        <w:keepLines/>
        <w:ind w:left="360"/>
      </w:pPr>
      <w:r>
        <w:t>When a variable does not have a name corresponding to one of the possible variable roles</w:t>
      </w:r>
      <w:r w:rsidR="00B913F2">
        <w:t>,</w:t>
      </w:r>
      <w:r>
        <w:t xml:space="preserve"> it will, using the Basic setting, be given the default role of </w:t>
      </w:r>
      <w:r w:rsidRPr="00404101">
        <w:rPr>
          <w:b/>
        </w:rPr>
        <w:t>input</w:t>
      </w:r>
      <w:r>
        <w:t xml:space="preserve">. An input variable is used for various types of analysis to describe a characteristic, measurement, or attribute of a record, or </w:t>
      </w:r>
      <w:r w:rsidRPr="008E0EB8">
        <w:rPr>
          <w:i/>
        </w:rPr>
        <w:t>case</w:t>
      </w:r>
      <w:r w:rsidRPr="00404101">
        <w:t>,</w:t>
      </w:r>
      <w:r w:rsidR="00B913F2">
        <w:t xml:space="preserve"> in a SAS table.</w:t>
      </w:r>
    </w:p>
    <w:p w:rsidR="007C4DED" w:rsidRDefault="00B73FD7" w:rsidP="007C4DED">
      <w:pPr>
        <w:ind w:left="360"/>
      </w:pPr>
      <w:r>
        <w:t>The metadata settings are correct for the upcoming analysis.</w:t>
      </w:r>
    </w:p>
    <w:p w:rsidR="007C4DED" w:rsidRDefault="007C4DED">
      <w:pPr>
        <w:spacing w:before="0" w:after="0"/>
      </w:pPr>
      <w:r>
        <w:br w:type="page"/>
      </w:r>
    </w:p>
    <w:p w:rsidR="007A0308" w:rsidRDefault="007C4DED" w:rsidP="007C4DED">
      <w:pPr>
        <w:pStyle w:val="ListParagraph"/>
        <w:numPr>
          <w:ilvl w:val="0"/>
          <w:numId w:val="18"/>
        </w:numPr>
      </w:pPr>
      <w:r>
        <w:lastRenderedPageBreak/>
        <w:t>K</w:t>
      </w:r>
      <w:r w:rsidR="00CA2629">
        <w:t xml:space="preserve">eep selecting </w:t>
      </w:r>
      <w:r w:rsidR="00CA2629" w:rsidRPr="007C4DED">
        <w:rPr>
          <w:b/>
          <w:u w:val="single"/>
        </w:rPr>
        <w:t>Next&gt;</w:t>
      </w:r>
      <w:r w:rsidR="00CA2629">
        <w:t xml:space="preserve"> until you get to Step 9.</w:t>
      </w:r>
      <w:r w:rsidR="00592581">
        <w:t xml:space="preserve">  </w:t>
      </w:r>
      <w:r w:rsidR="007A0308">
        <w:t xml:space="preserve">Step </w:t>
      </w:r>
      <w:r w:rsidR="00CA2629">
        <w:t xml:space="preserve">9 </w:t>
      </w:r>
      <w:r w:rsidR="007A0308">
        <w:t>provides summary information about the created data set.</w:t>
      </w:r>
    </w:p>
    <w:p w:rsidR="007A0308" w:rsidRDefault="007C4DED" w:rsidP="007A0308">
      <w:pPr>
        <w:ind w:left="360"/>
      </w:pPr>
      <w:r>
        <w:rPr>
          <w:noProof/>
        </w:rPr>
        <w:t>s</w:t>
      </w:r>
      <w:r w:rsidR="001E04A6">
        <w:rPr>
          <w:noProof/>
        </w:rPr>
        <w:drawing>
          <wp:inline distT="0" distB="0" distL="0" distR="0" wp14:anchorId="45C3BB77" wp14:editId="00FB8DB2">
            <wp:extent cx="5434642" cy="2848458"/>
            <wp:effectExtent l="0" t="0" r="0"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9622" cy="2856309"/>
                    </a:xfrm>
                    <a:prstGeom prst="rect">
                      <a:avLst/>
                    </a:prstGeom>
                    <a:noFill/>
                    <a:ln>
                      <a:noFill/>
                    </a:ln>
                  </pic:spPr>
                </pic:pic>
              </a:graphicData>
            </a:graphic>
          </wp:inline>
        </w:drawing>
      </w:r>
    </w:p>
    <w:p w:rsidR="00B73FD7" w:rsidRDefault="00B73FD7" w:rsidP="000F31F5">
      <w:pPr>
        <w:numPr>
          <w:ilvl w:val="0"/>
          <w:numId w:val="18"/>
        </w:numPr>
      </w:pPr>
      <w:r>
        <w:t xml:space="preserve">Select </w:t>
      </w:r>
      <w:r w:rsidRPr="008E0EB8">
        <w:rPr>
          <w:b/>
          <w:u w:val="single"/>
        </w:rPr>
        <w:t>Finish</w:t>
      </w:r>
      <w:r>
        <w:t xml:space="preserve"> to complete the data source definition. The </w:t>
      </w:r>
      <w:r w:rsidRPr="00837581">
        <w:rPr>
          <w:rFonts w:ascii="Courier New" w:hAnsi="Courier New" w:cs="Courier New"/>
          <w:b/>
          <w:kern w:val="0"/>
        </w:rPr>
        <w:t>CENSUS2000</w:t>
      </w:r>
      <w:r>
        <w:t xml:space="preserve"> table is added to the </w:t>
      </w:r>
      <w:r w:rsidR="00E64F2E">
        <w:br/>
      </w:r>
      <w:r>
        <w:t>Data Sources entry in the Project panel.</w:t>
      </w:r>
    </w:p>
    <w:p w:rsidR="00837581" w:rsidRDefault="00837581" w:rsidP="00837581"/>
    <w:p w:rsidR="005C4929" w:rsidRDefault="001E04A6" w:rsidP="005C4929">
      <w:pPr>
        <w:pStyle w:val="HeadingDemo"/>
        <w:pageBreakBefore/>
      </w:pPr>
      <w:bookmarkStart w:id="33" w:name="_Toc265739523"/>
      <w:r>
        <w:rPr>
          <w:noProof/>
        </w:rPr>
        <w:lastRenderedPageBreak/>
        <w:drawing>
          <wp:anchor distT="0" distB="0" distL="114300" distR="114300" simplePos="0" relativeHeight="251653120" behindDoc="0" locked="1" layoutInCell="1" allowOverlap="1" wp14:anchorId="4D7785F5" wp14:editId="7D5AECDB">
            <wp:simplePos x="0" y="0"/>
            <wp:positionH relativeFrom="column">
              <wp:posOffset>0</wp:posOffset>
            </wp:positionH>
            <wp:positionV relativeFrom="paragraph">
              <wp:posOffset>137160</wp:posOffset>
            </wp:positionV>
            <wp:extent cx="704215" cy="511810"/>
            <wp:effectExtent l="0" t="0" r="0" b="0"/>
            <wp:wrapSquare wrapText="right"/>
            <wp:docPr id="63" name="Picture 21" descr="c:\Program Files\PowerServ\CourseGraphics\demo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PowerServ\CourseGraphics\demo_eye.jpg"/>
                    <pic:cNvPicPr>
                      <a:picLocks noChangeAspect="1" noChangeArrowheads="1"/>
                    </pic:cNvPicPr>
                  </pic:nvPicPr>
                  <pic:blipFill>
                    <a:blip r:embed="rId8" r:link="rId19"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4" w:name="_Toc237670768"/>
      <w:bookmarkStart w:id="35" w:name="_Toc237679473"/>
      <w:bookmarkStart w:id="36" w:name="_Toc237740753"/>
      <w:bookmarkStart w:id="37" w:name="_Toc238865131"/>
      <w:bookmarkStart w:id="38" w:name="_Toc238867736"/>
      <w:bookmarkStart w:id="39" w:name="_Toc238953996"/>
      <w:bookmarkStart w:id="40" w:name="_Toc238958746"/>
      <w:bookmarkStart w:id="41" w:name="_Toc238961262"/>
      <w:bookmarkStart w:id="42" w:name="_Toc238963631"/>
      <w:bookmarkStart w:id="43" w:name="_Toc238964888"/>
      <w:bookmarkStart w:id="44" w:name="_Toc238973784"/>
      <w:bookmarkStart w:id="45" w:name="_Toc239042137"/>
      <w:bookmarkStart w:id="46" w:name="_Toc239048229"/>
      <w:bookmarkStart w:id="47" w:name="_Toc239050869"/>
      <w:bookmarkStart w:id="48" w:name="_Toc239064683"/>
      <w:bookmarkStart w:id="49" w:name="_Toc239133152"/>
      <w:bookmarkStart w:id="50" w:name="_Toc239654277"/>
      <w:bookmarkStart w:id="51" w:name="_Toc239734583"/>
      <w:bookmarkStart w:id="52" w:name="_Toc239747497"/>
      <w:bookmarkStart w:id="53" w:name="_Toc239749884"/>
      <w:bookmarkStart w:id="54" w:name="_Toc239750055"/>
      <w:bookmarkStart w:id="55" w:name="_Toc239750172"/>
      <w:bookmarkStart w:id="56" w:name="_Toc240259341"/>
      <w:bookmarkStart w:id="57" w:name="_Toc255391727"/>
      <w:bookmarkStart w:id="58" w:name="_Toc255392904"/>
      <w:bookmarkStart w:id="59" w:name="_Toc255393923"/>
      <w:bookmarkStart w:id="60" w:name="_Toc259176376"/>
      <w:bookmarkStart w:id="61" w:name="_Toc262047425"/>
      <w:bookmarkStart w:id="62" w:name="_Toc262199441"/>
      <w:bookmarkStart w:id="63" w:name="_Toc265485128"/>
      <w:r w:rsidR="005C4929">
        <w:t>Exploring and Filtering Analysis Data</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8907BA" w:rsidRDefault="008907BA" w:rsidP="008907BA"/>
    <w:p w:rsidR="008E37A8" w:rsidRDefault="00BD30D5" w:rsidP="00F129E8">
      <w:r>
        <w:t>The</w:t>
      </w:r>
      <w:r w:rsidR="005C4929">
        <w:t xml:space="preserve"> next step in defining </w:t>
      </w:r>
      <w:r>
        <w:t>the</w:t>
      </w:r>
      <w:r w:rsidR="005C4929">
        <w:t xml:space="preserve"> data source is to explore and validate its contents. </w:t>
      </w:r>
      <w:r>
        <w:t>D</w:t>
      </w:r>
      <w:r w:rsidR="007C4DED">
        <w:t xml:space="preserve">oing this </w:t>
      </w:r>
      <w:r w:rsidR="005C4929">
        <w:t>substantially reduce</w:t>
      </w:r>
      <w:r>
        <w:t>s</w:t>
      </w:r>
      <w:r w:rsidR="005C4929">
        <w:t xml:space="preserve"> </w:t>
      </w:r>
      <w:r w:rsidR="008163D9">
        <w:t xml:space="preserve">the </w:t>
      </w:r>
      <w:r w:rsidR="005C4929">
        <w:t>chances of erro</w:t>
      </w:r>
      <w:r>
        <w:t>rs</w:t>
      </w:r>
      <w:r w:rsidR="005C4929">
        <w:t xml:space="preserve"> in your analysis</w:t>
      </w:r>
      <w:r>
        <w:t xml:space="preserve">. You can also </w:t>
      </w:r>
      <w:r w:rsidR="005C4929">
        <w:t>gain insights graphically into associations between variables.</w:t>
      </w:r>
    </w:p>
    <w:p w:rsidR="005C4929" w:rsidRDefault="00B7014D" w:rsidP="00B7014D">
      <w:pPr>
        <w:pStyle w:val="Heading4"/>
      </w:pPr>
      <w:r>
        <w:t>Data Source Exploration</w:t>
      </w:r>
    </w:p>
    <w:p w:rsidR="00B7014D" w:rsidRPr="001A512A" w:rsidRDefault="00B7014D" w:rsidP="00DF798D">
      <w:pPr>
        <w:numPr>
          <w:ilvl w:val="0"/>
          <w:numId w:val="16"/>
        </w:numPr>
      </w:pPr>
      <w:r>
        <w:t xml:space="preserve">Right-click the </w:t>
      </w:r>
      <w:r w:rsidRPr="002D54B4">
        <w:rPr>
          <w:b/>
          <w:u w:val="single"/>
        </w:rPr>
        <w:t>CENSUS2000</w:t>
      </w:r>
      <w:r>
        <w:t xml:space="preserve"> data source and select </w:t>
      </w:r>
      <w:r w:rsidRPr="00007760">
        <w:rPr>
          <w:b/>
          <w:u w:val="single"/>
        </w:rPr>
        <w:t>Edit Variables</w:t>
      </w:r>
      <w:r>
        <w:rPr>
          <w:b/>
          <w:u w:val="single"/>
        </w:rPr>
        <w:t>…</w:t>
      </w:r>
      <w:r>
        <w:t xml:space="preserve"> from the shortcut menu. </w:t>
      </w:r>
      <w:r w:rsidR="00E64F2E">
        <w:br/>
      </w:r>
      <w:r>
        <w:t xml:space="preserve">The </w:t>
      </w:r>
      <w:r w:rsidRPr="00F80F68">
        <w:t xml:space="preserve">Variables </w:t>
      </w:r>
      <w:r w:rsidR="00041211">
        <w:t>-</w:t>
      </w:r>
      <w:r w:rsidRPr="00F80F68">
        <w:t xml:space="preserve"> CENSUS2000</w:t>
      </w:r>
      <w:r>
        <w:t xml:space="preserve"> dialog box opens.</w:t>
      </w:r>
    </w:p>
    <w:p w:rsidR="00B7014D" w:rsidRDefault="007C4DED" w:rsidP="00B7014D">
      <w:pPr>
        <w:ind w:left="360"/>
      </w:pPr>
      <w:r>
        <w:rPr>
          <w:noProof/>
        </w:rPr>
        <w:drawing>
          <wp:inline distT="0" distB="0" distL="0" distR="0" wp14:anchorId="591F97D7" wp14:editId="37BDE5EA">
            <wp:extent cx="5443268" cy="1985979"/>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46736" cy="1987244"/>
                    </a:xfrm>
                    <a:prstGeom prst="rect">
                      <a:avLst/>
                    </a:prstGeom>
                  </pic:spPr>
                </pic:pic>
              </a:graphicData>
            </a:graphic>
          </wp:inline>
        </w:drawing>
      </w:r>
    </w:p>
    <w:p w:rsidR="00B7014D" w:rsidRDefault="00B7014D" w:rsidP="00A024E0">
      <w:pPr>
        <w:numPr>
          <w:ilvl w:val="0"/>
          <w:numId w:val="16"/>
        </w:numPr>
      </w:pPr>
      <w:r>
        <w:t>Examine histograms for the variables</w:t>
      </w:r>
      <w:r w:rsidR="00A024E0">
        <w:t xml:space="preserve"> by selecting </w:t>
      </w:r>
      <w:r>
        <w:t>all listed input</w:t>
      </w:r>
      <w:r w:rsidR="00A024E0">
        <w:t xml:space="preserve"> variables</w:t>
      </w:r>
      <w:r>
        <w:t xml:space="preserve"> by dragging the </w:t>
      </w:r>
      <w:r w:rsidR="002D54B4">
        <w:t>cursor</w:t>
      </w:r>
      <w:r>
        <w:t xml:space="preserve"> across all of the </w:t>
      </w:r>
      <w:r w:rsidR="00681240">
        <w:t xml:space="preserve">variable </w:t>
      </w:r>
      <w:r>
        <w:t xml:space="preserve">names or by </w:t>
      </w:r>
      <w:r w:rsidR="00681240">
        <w:t>pressing</w:t>
      </w:r>
      <w:r w:rsidR="002D54B4">
        <w:t xml:space="preserve"> CTRL</w:t>
      </w:r>
      <w:r w:rsidR="00A46282">
        <w:t>+</w:t>
      </w:r>
      <w:r w:rsidR="002D54B4" w:rsidRPr="00041211">
        <w:rPr>
          <w:rFonts w:ascii="Courier New" w:hAnsi="Courier New" w:cs="Courier New"/>
          <w:b/>
          <w:kern w:val="0"/>
        </w:rPr>
        <w:t>A</w:t>
      </w:r>
      <w:r w:rsidR="002D54B4">
        <w:t>.</w:t>
      </w:r>
    </w:p>
    <w:p w:rsidR="00B7014D" w:rsidRDefault="00B7014D" w:rsidP="00DF798D">
      <w:pPr>
        <w:keepNext/>
        <w:keepLines/>
        <w:numPr>
          <w:ilvl w:val="0"/>
          <w:numId w:val="16"/>
        </w:numPr>
      </w:pPr>
      <w:r>
        <w:t xml:space="preserve">Select </w:t>
      </w:r>
      <w:r w:rsidRPr="00F92CA2">
        <w:rPr>
          <w:b/>
          <w:u w:val="single"/>
        </w:rPr>
        <w:t>Explore…</w:t>
      </w:r>
      <w:r>
        <w:t xml:space="preserve">. The Explore window opens, </w:t>
      </w:r>
      <w:r w:rsidR="007B7BF1">
        <w:t xml:space="preserve">and </w:t>
      </w:r>
      <w:r>
        <w:t>this time display</w:t>
      </w:r>
      <w:r w:rsidR="007B7BF1">
        <w:t>s</w:t>
      </w:r>
      <w:r>
        <w:t xml:space="preserve"> histograms for all </w:t>
      </w:r>
      <w:r w:rsidR="007B7BF1">
        <w:t xml:space="preserve">of the </w:t>
      </w:r>
      <w:r>
        <w:t xml:space="preserve">variables in the </w:t>
      </w:r>
      <w:r w:rsidRPr="007B7BF1">
        <w:rPr>
          <w:rFonts w:ascii="Courier New" w:hAnsi="Courier New" w:cs="Courier New"/>
          <w:b/>
          <w:kern w:val="0"/>
        </w:rPr>
        <w:t>CENSUS2000</w:t>
      </w:r>
      <w:r>
        <w:t xml:space="preserve"> data source.</w:t>
      </w:r>
    </w:p>
    <w:p w:rsidR="00B7014D" w:rsidRDefault="00221FCE" w:rsidP="00B7014D">
      <w:pPr>
        <w:ind w:left="360"/>
      </w:pPr>
      <w:r>
        <w:rPr>
          <w:noProof/>
        </w:rPr>
        <w:t>s</w:t>
      </w:r>
      <w:r w:rsidR="00BD30D5">
        <w:rPr>
          <w:noProof/>
        </w:rPr>
        <w:drawing>
          <wp:inline distT="0" distB="0" distL="0" distR="0" wp14:anchorId="42C51E6E" wp14:editId="2BE73DA6">
            <wp:extent cx="5119787" cy="3421944"/>
            <wp:effectExtent l="0" t="0" r="508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29339" cy="3428328"/>
                    </a:xfrm>
                    <a:prstGeom prst="rect">
                      <a:avLst/>
                    </a:prstGeom>
                  </pic:spPr>
                </pic:pic>
              </a:graphicData>
            </a:graphic>
          </wp:inline>
        </w:drawing>
      </w:r>
    </w:p>
    <w:p w:rsidR="00B7014D" w:rsidRDefault="00B7014D" w:rsidP="00DF798D">
      <w:pPr>
        <w:keepNext/>
        <w:keepLines/>
        <w:numPr>
          <w:ilvl w:val="0"/>
          <w:numId w:val="16"/>
        </w:numPr>
      </w:pPr>
      <w:r>
        <w:lastRenderedPageBreak/>
        <w:t xml:space="preserve">Maximize the </w:t>
      </w:r>
      <w:r w:rsidRPr="007B7BF1">
        <w:t>MeanHHSz</w:t>
      </w:r>
      <w:r w:rsidRPr="00576A35">
        <w:t xml:space="preserve"> </w:t>
      </w:r>
      <w:r>
        <w:t>histogram by double-clicking its title bar. The histogram now fills the Explore window.</w:t>
      </w:r>
    </w:p>
    <w:p w:rsidR="00B7014D" w:rsidRDefault="00572DF9" w:rsidP="00B7014D">
      <w:pPr>
        <w:ind w:left="360"/>
      </w:pPr>
      <w:r>
        <w:rPr>
          <w:noProof/>
        </w:rPr>
        <w:drawing>
          <wp:inline distT="0" distB="0" distL="0" distR="0" wp14:anchorId="44B9F605" wp14:editId="2D1FF09D">
            <wp:extent cx="4218317" cy="36689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25374" cy="3675083"/>
                    </a:xfrm>
                    <a:prstGeom prst="rect">
                      <a:avLst/>
                    </a:prstGeom>
                  </pic:spPr>
                </pic:pic>
              </a:graphicData>
            </a:graphic>
          </wp:inline>
        </w:drawing>
      </w:r>
    </w:p>
    <w:p w:rsidR="00B7014D" w:rsidRDefault="0097394F" w:rsidP="00B7014D">
      <w:pPr>
        <w:ind w:left="360"/>
      </w:pPr>
      <w:r>
        <w:t>As before, i</w:t>
      </w:r>
      <w:r w:rsidR="00B7014D">
        <w:t>ncreasing the number of histogram bins from the default of 10 increase</w:t>
      </w:r>
      <w:r w:rsidR="000A7E41">
        <w:t>s</w:t>
      </w:r>
      <w:r w:rsidR="00B7014D">
        <w:t xml:space="preserve"> your understanding of the data.</w:t>
      </w:r>
    </w:p>
    <w:p w:rsidR="00B7014D" w:rsidRDefault="00B7014D" w:rsidP="00221FCE">
      <w:pPr>
        <w:pStyle w:val="ListParagraph"/>
        <w:keepNext/>
        <w:keepLines/>
        <w:numPr>
          <w:ilvl w:val="0"/>
          <w:numId w:val="16"/>
        </w:numPr>
      </w:pPr>
      <w:r>
        <w:lastRenderedPageBreak/>
        <w:t xml:space="preserve">Right-click in the histogram window and select </w:t>
      </w:r>
      <w:r w:rsidRPr="00B53FAF">
        <w:rPr>
          <w:b/>
          <w:u w:val="single"/>
        </w:rPr>
        <w:t>Graph Properties…</w:t>
      </w:r>
      <w:r>
        <w:t xml:space="preserve"> from the shortcut menu. </w:t>
      </w:r>
      <w:r w:rsidR="00E64F2E">
        <w:br/>
      </w:r>
      <w:r>
        <w:t xml:space="preserve">The </w:t>
      </w:r>
      <w:r w:rsidRPr="00576A35">
        <w:t>Properties</w:t>
      </w:r>
      <w:r>
        <w:t xml:space="preserve"> </w:t>
      </w:r>
      <w:r w:rsidR="000A7E41">
        <w:t xml:space="preserve">- </w:t>
      </w:r>
      <w:r w:rsidR="000A7E41" w:rsidRPr="00576A35">
        <w:t xml:space="preserve">Histogram </w:t>
      </w:r>
      <w:r>
        <w:t>dialog box opens.</w:t>
      </w:r>
      <w:r w:rsidR="00221FCE">
        <w:br/>
      </w:r>
      <w:r w:rsidR="00221FCE">
        <w:br/>
        <w:t xml:space="preserve">Type </w:t>
      </w:r>
      <w:r w:rsidR="00221FCE" w:rsidRPr="00221FCE">
        <w:rPr>
          <w:rFonts w:ascii="Courier New" w:hAnsi="Courier New" w:cs="Courier New"/>
          <w:b/>
          <w:kern w:val="0"/>
        </w:rPr>
        <w:t>100</w:t>
      </w:r>
      <w:r w:rsidR="00221FCE">
        <w:t xml:space="preserve"> in the </w:t>
      </w:r>
      <w:r w:rsidR="00221FCE" w:rsidRPr="00221FCE">
        <w:rPr>
          <w:rFonts w:ascii="Courier New" w:hAnsi="Courier New" w:cs="Courier New"/>
        </w:rPr>
        <w:t>Number of X Bins</w:t>
      </w:r>
      <w:r w:rsidR="00221FCE" w:rsidRPr="00B53FAF">
        <w:t xml:space="preserve"> </w:t>
      </w:r>
      <w:r w:rsidR="00221FCE">
        <w:t xml:space="preserve">field and select </w:t>
      </w:r>
      <w:r w:rsidR="00221FCE" w:rsidRPr="00221FCE">
        <w:rPr>
          <w:b/>
          <w:u w:val="single"/>
        </w:rPr>
        <w:t>OK</w:t>
      </w:r>
      <w:r w:rsidR="00221FCE">
        <w:t xml:space="preserve">. </w:t>
      </w:r>
    </w:p>
    <w:p w:rsidR="00B7014D" w:rsidRDefault="00221FCE" w:rsidP="00B7014D">
      <w:pPr>
        <w:ind w:left="360"/>
      </w:pPr>
      <w:r>
        <w:rPr>
          <w:noProof/>
        </w:rPr>
        <w:drawing>
          <wp:inline distT="0" distB="0" distL="0" distR="0" wp14:anchorId="77C7FBFC" wp14:editId="1AD0BE87">
            <wp:extent cx="4364966" cy="3406803"/>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67071" cy="3408446"/>
                    </a:xfrm>
                    <a:prstGeom prst="rect">
                      <a:avLst/>
                    </a:prstGeom>
                  </pic:spPr>
                </pic:pic>
              </a:graphicData>
            </a:graphic>
          </wp:inline>
        </w:drawing>
      </w:r>
    </w:p>
    <w:p w:rsidR="00221FCE" w:rsidRDefault="00221FCE" w:rsidP="00221FCE">
      <w:pPr>
        <w:pStyle w:val="ListParagraph"/>
        <w:numPr>
          <w:ilvl w:val="0"/>
          <w:numId w:val="16"/>
        </w:numPr>
      </w:pPr>
      <w:r>
        <w:t>The histogram will reflect the change.</w:t>
      </w:r>
    </w:p>
    <w:p w:rsidR="00B7014D" w:rsidRDefault="005234A0" w:rsidP="00B7014D">
      <w:pPr>
        <w:ind w:left="360"/>
      </w:pPr>
      <w:r>
        <w:rPr>
          <w:noProof/>
        </w:rPr>
        <w:t>s</w:t>
      </w:r>
      <w:r w:rsidR="00221FCE">
        <w:rPr>
          <w:noProof/>
        </w:rPr>
        <w:drawing>
          <wp:inline distT="0" distB="0" distL="0" distR="0" wp14:anchorId="68485892" wp14:editId="2C126749">
            <wp:extent cx="4494777" cy="3263996"/>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1822" cy="3269112"/>
                    </a:xfrm>
                    <a:prstGeom prst="rect">
                      <a:avLst/>
                    </a:prstGeom>
                  </pic:spPr>
                </pic:pic>
              </a:graphicData>
            </a:graphic>
          </wp:inline>
        </w:drawing>
      </w:r>
    </w:p>
    <w:p w:rsidR="00B7014D" w:rsidRDefault="00B7014D" w:rsidP="00B7014D">
      <w:pPr>
        <w:ind w:left="360"/>
      </w:pPr>
      <w:r>
        <w:t>There is a curious spike in t</w:t>
      </w:r>
      <w:r w:rsidR="0097394F">
        <w:t xml:space="preserve">he histogram at (or near) zero. </w:t>
      </w:r>
      <w:r>
        <w:t>A zero household size does not make sense in the context of census data.</w:t>
      </w:r>
    </w:p>
    <w:p w:rsidR="00B7014D" w:rsidRDefault="00B7014D" w:rsidP="00DF798D">
      <w:pPr>
        <w:numPr>
          <w:ilvl w:val="0"/>
          <w:numId w:val="16"/>
        </w:numPr>
      </w:pPr>
      <w:r>
        <w:lastRenderedPageBreak/>
        <w:t>Select the bar near zero in the histogram.</w:t>
      </w:r>
    </w:p>
    <w:p w:rsidR="00B7014D" w:rsidRDefault="00B7014D" w:rsidP="00DF798D">
      <w:pPr>
        <w:keepNext/>
        <w:keepLines/>
        <w:numPr>
          <w:ilvl w:val="0"/>
          <w:numId w:val="16"/>
        </w:numPr>
      </w:pPr>
      <w:r>
        <w:t xml:space="preserve">Restore the size of the window by </w:t>
      </w:r>
      <w:r w:rsidR="0097394F">
        <w:t xml:space="preserve">double-clicking the title bar of </w:t>
      </w:r>
      <w:r>
        <w:t xml:space="preserve">the </w:t>
      </w:r>
      <w:r w:rsidRPr="00576A35">
        <w:t>MeanHHSize</w:t>
      </w:r>
      <w:r>
        <w:t xml:space="preserve"> window. </w:t>
      </w:r>
    </w:p>
    <w:p w:rsidR="00B7014D" w:rsidRDefault="005234A0" w:rsidP="00B7014D">
      <w:pPr>
        <w:ind w:left="360"/>
      </w:pPr>
      <w:r>
        <w:rPr>
          <w:noProof/>
        </w:rPr>
        <w:drawing>
          <wp:inline distT="0" distB="0" distL="0" distR="0" wp14:anchorId="06C6CA9F" wp14:editId="7AF16B19">
            <wp:extent cx="5865962" cy="3881187"/>
            <wp:effectExtent l="0" t="0" r="1905"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68560" cy="3882906"/>
                    </a:xfrm>
                    <a:prstGeom prst="rect">
                      <a:avLst/>
                    </a:prstGeom>
                  </pic:spPr>
                </pic:pic>
              </a:graphicData>
            </a:graphic>
          </wp:inline>
        </w:drawing>
      </w:r>
    </w:p>
    <w:p w:rsidR="005234A0" w:rsidRDefault="00B7014D" w:rsidP="005234A0">
      <w:pPr>
        <w:ind w:left="360"/>
      </w:pPr>
      <w:r>
        <w:t xml:space="preserve">The zero </w:t>
      </w:r>
      <w:r w:rsidR="00D61ECA">
        <w:t xml:space="preserve">values </w:t>
      </w:r>
      <w:r>
        <w:t>seem to be evenly distributed across the longitude, latitude, and density variables</w:t>
      </w:r>
      <w:r w:rsidR="00AA5FB6">
        <w:t>. It</w:t>
      </w:r>
      <w:r>
        <w:t xml:space="preserve"> </w:t>
      </w:r>
      <w:r w:rsidR="00D61ECA">
        <w:t xml:space="preserve">also </w:t>
      </w:r>
      <w:r>
        <w:t>seems concentrated on low incomes and populations</w:t>
      </w:r>
      <w:r w:rsidR="00AA5FB6">
        <w:t xml:space="preserve">, and </w:t>
      </w:r>
      <w:r w:rsidR="00B74278">
        <w:t xml:space="preserve">makes up the majority of the missing observations in the distribution of Region Density. </w:t>
      </w:r>
      <w:r w:rsidR="00D61ECA">
        <w:t xml:space="preserve">Now let’s </w:t>
      </w:r>
      <w:r w:rsidR="00AA5FB6">
        <w:t xml:space="preserve">look </w:t>
      </w:r>
      <w:r>
        <w:t>at the individual records.</w:t>
      </w:r>
    </w:p>
    <w:p w:rsidR="0097394F" w:rsidRDefault="005234A0" w:rsidP="00416F49">
      <w:pPr>
        <w:pStyle w:val="ListParagraph"/>
        <w:keepNext/>
        <w:keepLines/>
        <w:numPr>
          <w:ilvl w:val="0"/>
          <w:numId w:val="16"/>
        </w:numPr>
      </w:pPr>
      <w:r>
        <w:t>M</w:t>
      </w:r>
      <w:r w:rsidR="00B7014D">
        <w:t xml:space="preserve">aximize the </w:t>
      </w:r>
      <w:r w:rsidR="00B7014D" w:rsidRPr="005234A0">
        <w:rPr>
          <w:rFonts w:ascii="Courier New" w:hAnsi="Courier New" w:cs="Courier New"/>
          <w:b/>
          <w:kern w:val="0"/>
        </w:rPr>
        <w:t>CENSUS2000</w:t>
      </w:r>
      <w:r w:rsidR="00B7014D">
        <w:t xml:space="preserve"> data table.</w:t>
      </w:r>
      <w:r>
        <w:t xml:space="preserve"> S</w:t>
      </w:r>
      <w:r w:rsidR="0097394F">
        <w:t xml:space="preserve">croll </w:t>
      </w:r>
      <w:r w:rsidR="000A7E41">
        <w:t xml:space="preserve">in </w:t>
      </w:r>
      <w:r w:rsidR="0097394F">
        <w:t xml:space="preserve">the data table until you see the first </w:t>
      </w:r>
      <w:r>
        <w:t>highlighted</w:t>
      </w:r>
      <w:r w:rsidR="0097394F">
        <w:t xml:space="preserve"> row.</w:t>
      </w:r>
    </w:p>
    <w:p w:rsidR="00B7014D" w:rsidRDefault="005234A0" w:rsidP="00B7014D">
      <w:pPr>
        <w:ind w:left="360"/>
      </w:pPr>
      <w:r>
        <w:rPr>
          <w:noProof/>
        </w:rPr>
        <w:drawing>
          <wp:inline distT="0" distB="0" distL="0" distR="0" wp14:anchorId="4D039C66" wp14:editId="747611C6">
            <wp:extent cx="5900468" cy="2527871"/>
            <wp:effectExtent l="0" t="0" r="508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08023" cy="2531108"/>
                    </a:xfrm>
                    <a:prstGeom prst="rect">
                      <a:avLst/>
                    </a:prstGeom>
                  </pic:spPr>
                </pic:pic>
              </a:graphicData>
            </a:graphic>
          </wp:inline>
        </w:drawing>
      </w:r>
    </w:p>
    <w:p w:rsidR="00B7014D" w:rsidRDefault="00B7014D" w:rsidP="00B7014D">
      <w:pPr>
        <w:ind w:left="360"/>
      </w:pPr>
      <w:r>
        <w:t xml:space="preserve">Records </w:t>
      </w:r>
      <w:r w:rsidR="00B35727">
        <w:t>45</w:t>
      </w:r>
      <w:r>
        <w:t xml:space="preserve"> and </w:t>
      </w:r>
      <w:r w:rsidR="00B35727">
        <w:t>46</w:t>
      </w:r>
      <w:r>
        <w:t xml:space="preserve"> (among others) have the zero Average Household Size characteristic. </w:t>
      </w:r>
      <w:r w:rsidR="00D821CE">
        <w:t>Other fields in these records also have</w:t>
      </w:r>
      <w:r>
        <w:t xml:space="preserve"> </w:t>
      </w:r>
      <w:r w:rsidR="00D821CE">
        <w:t>unusual values.</w:t>
      </w:r>
    </w:p>
    <w:p w:rsidR="00B7014D" w:rsidRDefault="00A024E0" w:rsidP="00DF798D">
      <w:pPr>
        <w:keepNext/>
        <w:keepLines/>
        <w:numPr>
          <w:ilvl w:val="0"/>
          <w:numId w:val="16"/>
        </w:numPr>
      </w:pPr>
      <w:r>
        <w:lastRenderedPageBreak/>
        <w:t xml:space="preserve">Click </w:t>
      </w:r>
      <w:r w:rsidR="00B7014D">
        <w:t xml:space="preserve">the </w:t>
      </w:r>
      <w:r w:rsidR="00B7014D" w:rsidRPr="00A064F7">
        <w:rPr>
          <w:b/>
          <w:u w:val="single"/>
        </w:rPr>
        <w:t>Average Household Size</w:t>
      </w:r>
      <w:r w:rsidR="00B7014D">
        <w:t xml:space="preserve"> column head</w:t>
      </w:r>
      <w:r w:rsidR="0037420F">
        <w:t>ing</w:t>
      </w:r>
      <w:r w:rsidR="00B7014D">
        <w:t xml:space="preserve"> </w:t>
      </w:r>
      <w:r>
        <w:t xml:space="preserve">(the last column) </w:t>
      </w:r>
      <w:r w:rsidR="00B7014D">
        <w:t>twice to sort the table by descending values in this field</w:t>
      </w:r>
      <w:r>
        <w:t xml:space="preserve"> (the arrow should point up in the column heading)</w:t>
      </w:r>
      <w:r w:rsidR="00B7014D">
        <w:t>. Cases of interest are collected at the top of the data table.</w:t>
      </w:r>
    </w:p>
    <w:p w:rsidR="00B7014D" w:rsidRDefault="00A80AAA" w:rsidP="00B7014D">
      <w:pPr>
        <w:ind w:left="360"/>
      </w:pPr>
      <w:r>
        <w:rPr>
          <w:noProof/>
        </w:rPr>
        <w:drawing>
          <wp:inline distT="0" distB="0" distL="0" distR="0" wp14:anchorId="490937B0" wp14:editId="1E8F864B">
            <wp:extent cx="5943600" cy="3291205"/>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291205"/>
                    </a:xfrm>
                    <a:prstGeom prst="rect">
                      <a:avLst/>
                    </a:prstGeom>
                  </pic:spPr>
                </pic:pic>
              </a:graphicData>
            </a:graphic>
          </wp:inline>
        </w:drawing>
      </w:r>
    </w:p>
    <w:p w:rsidR="00B7014D" w:rsidRDefault="00B7014D" w:rsidP="00B7014D">
      <w:pPr>
        <w:ind w:left="360"/>
      </w:pPr>
      <w:r>
        <w:t xml:space="preserve">Most of the cases with zero Average Household Size have zero or missing </w:t>
      </w:r>
      <w:r w:rsidR="00A80AAA">
        <w:t xml:space="preserve">values for </w:t>
      </w:r>
      <w:r>
        <w:t xml:space="preserve">the </w:t>
      </w:r>
      <w:r w:rsidR="00A80AAA">
        <w:t xml:space="preserve">other </w:t>
      </w:r>
      <w:r>
        <w:t xml:space="preserve">non-geographic attributes. There are some exceptions, but it could be argued that </w:t>
      </w:r>
      <w:r w:rsidR="00A80AAA">
        <w:t xml:space="preserve">these </w:t>
      </w:r>
      <w:r>
        <w:t xml:space="preserve">cases are not </w:t>
      </w:r>
      <w:r w:rsidR="00A80AAA">
        <w:t xml:space="preserve">useful for </w:t>
      </w:r>
      <w:r>
        <w:t xml:space="preserve">analyzing household demographics. </w:t>
      </w:r>
      <w:r w:rsidR="00A80AAA">
        <w:t xml:space="preserve">So we should </w:t>
      </w:r>
      <w:r>
        <w:t xml:space="preserve">remove </w:t>
      </w:r>
      <w:r w:rsidR="00A80AAA">
        <w:t xml:space="preserve">these </w:t>
      </w:r>
      <w:r>
        <w:t>cases from</w:t>
      </w:r>
      <w:r w:rsidR="00D821CE">
        <w:t xml:space="preserve"> the</w:t>
      </w:r>
      <w:r>
        <w:t xml:space="preserve"> </w:t>
      </w:r>
      <w:r w:rsidR="00A80AAA">
        <w:t xml:space="preserve">rest of the </w:t>
      </w:r>
      <w:r>
        <w:t>ana</w:t>
      </w:r>
      <w:r w:rsidR="00981CD3">
        <w:t>lysi</w:t>
      </w:r>
      <w:r w:rsidR="00B35727">
        <w:t>s</w:t>
      </w:r>
      <w:r>
        <w:t>.</w:t>
      </w:r>
    </w:p>
    <w:p w:rsidR="00B35727" w:rsidRDefault="00B35727" w:rsidP="00DF798D">
      <w:pPr>
        <w:numPr>
          <w:ilvl w:val="0"/>
          <w:numId w:val="16"/>
        </w:numPr>
      </w:pPr>
      <w:r>
        <w:t>Close the Explore and Variables windows.</w:t>
      </w:r>
    </w:p>
    <w:p w:rsidR="002F18CC" w:rsidRDefault="002F18CC">
      <w:pPr>
        <w:spacing w:before="0" w:after="0"/>
        <w:rPr>
          <w:rFonts w:ascii="Arial" w:hAnsi="Arial"/>
          <w:b/>
          <w:kern w:val="21"/>
          <w:sz w:val="24"/>
        </w:rPr>
      </w:pPr>
      <w:r>
        <w:br w:type="page"/>
      </w:r>
    </w:p>
    <w:p w:rsidR="00B7014D" w:rsidRDefault="00B35727" w:rsidP="000A7E41">
      <w:pPr>
        <w:pStyle w:val="Heading4"/>
        <w:keepNext/>
        <w:keepLines/>
      </w:pPr>
      <w:r>
        <w:lastRenderedPageBreak/>
        <w:t>Case Filtering</w:t>
      </w:r>
    </w:p>
    <w:p w:rsidR="00B35727" w:rsidRDefault="00B35727" w:rsidP="000A7E41">
      <w:pPr>
        <w:keepNext/>
        <w:keepLines/>
      </w:pPr>
      <w:r>
        <w:t xml:space="preserve">The SAS Enterprise Miner Filter tool enables you to remove unwanted records from an analysis. </w:t>
      </w:r>
      <w:r w:rsidR="00E64F2E">
        <w:br/>
      </w:r>
      <w:r>
        <w:t xml:space="preserve">Use these steps to build a diagram to read a data source and </w:t>
      </w:r>
      <w:r w:rsidR="000A7E41">
        <w:t xml:space="preserve">to </w:t>
      </w:r>
      <w:r>
        <w:t>filter records.</w:t>
      </w:r>
    </w:p>
    <w:p w:rsidR="00B35727" w:rsidRDefault="00B35727" w:rsidP="00DF798D">
      <w:pPr>
        <w:keepNext/>
        <w:keepLines/>
        <w:numPr>
          <w:ilvl w:val="0"/>
          <w:numId w:val="14"/>
        </w:numPr>
        <w:spacing w:before="100"/>
      </w:pPr>
      <w:r>
        <w:t xml:space="preserve">Drag the </w:t>
      </w:r>
      <w:r w:rsidRPr="00D21FB1">
        <w:rPr>
          <w:b/>
          <w:u w:val="single"/>
        </w:rPr>
        <w:t>CENSUS2000</w:t>
      </w:r>
      <w:r>
        <w:t xml:space="preserve"> data source to the </w:t>
      </w:r>
      <w:r w:rsidRPr="00D21FB1">
        <w:t>Segmentation Analysis</w:t>
      </w:r>
      <w:r>
        <w:t xml:space="preserve"> workspace window.</w:t>
      </w:r>
    </w:p>
    <w:p w:rsidR="00B35727" w:rsidRDefault="00B35727" w:rsidP="002F18CC">
      <w:pPr>
        <w:spacing w:before="100"/>
      </w:pPr>
    </w:p>
    <w:p w:rsidR="00B35727" w:rsidRDefault="00B35727" w:rsidP="00DF798D">
      <w:pPr>
        <w:numPr>
          <w:ilvl w:val="0"/>
          <w:numId w:val="14"/>
        </w:numPr>
        <w:spacing w:before="100"/>
      </w:pPr>
      <w:r>
        <w:t xml:space="preserve">Select the </w:t>
      </w:r>
      <w:r>
        <w:rPr>
          <w:b/>
          <w:u w:val="single"/>
        </w:rPr>
        <w:t>Sample</w:t>
      </w:r>
      <w:r>
        <w:t xml:space="preserve"> tab to access the Sample tool group.</w:t>
      </w:r>
      <w:r w:rsidR="002F18CC">
        <w:br/>
      </w:r>
    </w:p>
    <w:p w:rsidR="00B35727" w:rsidRDefault="00B35727" w:rsidP="00DF798D">
      <w:pPr>
        <w:numPr>
          <w:ilvl w:val="0"/>
          <w:numId w:val="14"/>
        </w:numPr>
        <w:spacing w:before="100"/>
      </w:pPr>
      <w:r>
        <w:t xml:space="preserve">Drag the </w:t>
      </w:r>
      <w:r w:rsidRPr="000A7E41">
        <w:rPr>
          <w:b/>
          <w:u w:val="single"/>
        </w:rPr>
        <w:t>Filter</w:t>
      </w:r>
      <w:r w:rsidRPr="00D21FB1">
        <w:t xml:space="preserve"> tool</w:t>
      </w:r>
      <w:r>
        <w:t xml:space="preserve"> (</w:t>
      </w:r>
      <w:r w:rsidR="00255B09">
        <w:t>fourth</w:t>
      </w:r>
      <w:r>
        <w:t xml:space="preserve"> from the left) from the tools pallet into the </w:t>
      </w:r>
      <w:r w:rsidRPr="00D21FB1">
        <w:t>Segmentation Analysis</w:t>
      </w:r>
      <w:r>
        <w:t xml:space="preserve"> workspace window and connect it to the </w:t>
      </w:r>
      <w:r w:rsidR="003F5C5D" w:rsidRPr="000A7E41">
        <w:rPr>
          <w:rFonts w:ascii="Courier New" w:hAnsi="Courier New" w:cs="Courier New"/>
          <w:b/>
          <w:kern w:val="0"/>
        </w:rPr>
        <w:t>CENSUS2000</w:t>
      </w:r>
      <w:r w:rsidR="003F5C5D">
        <w:t xml:space="preserve"> </w:t>
      </w:r>
      <w:r>
        <w:t>data source.</w:t>
      </w:r>
    </w:p>
    <w:p w:rsidR="00B35727" w:rsidRDefault="002F18CC" w:rsidP="00E64F2E">
      <w:pPr>
        <w:spacing w:before="100"/>
        <w:ind w:left="360"/>
      </w:pPr>
      <w:r>
        <w:rPr>
          <w:noProof/>
        </w:rPr>
        <w:t>s</w:t>
      </w:r>
      <w:r>
        <w:rPr>
          <w:noProof/>
        </w:rPr>
        <w:drawing>
          <wp:inline distT="0" distB="0" distL="0" distR="0" wp14:anchorId="7D9A82F1" wp14:editId="6F3EAFB6">
            <wp:extent cx="3666227" cy="17024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67323" cy="1703008"/>
                    </a:xfrm>
                    <a:prstGeom prst="rect">
                      <a:avLst/>
                    </a:prstGeom>
                  </pic:spPr>
                </pic:pic>
              </a:graphicData>
            </a:graphic>
          </wp:inline>
        </w:drawing>
      </w:r>
    </w:p>
    <w:p w:rsidR="00B35727" w:rsidRDefault="00B35727" w:rsidP="00DF798D">
      <w:pPr>
        <w:keepNext/>
        <w:keepLines/>
        <w:numPr>
          <w:ilvl w:val="0"/>
          <w:numId w:val="14"/>
        </w:numPr>
      </w:pPr>
      <w:r>
        <w:t xml:space="preserve">Select the </w:t>
      </w:r>
      <w:r w:rsidRPr="00E06498">
        <w:rPr>
          <w:b/>
          <w:u w:val="single"/>
        </w:rPr>
        <w:t>Filter</w:t>
      </w:r>
      <w:r>
        <w:t xml:space="preserve"> node and examine the Properties panel.</w:t>
      </w:r>
    </w:p>
    <w:p w:rsidR="00B35727" w:rsidRDefault="002F18CC" w:rsidP="00B35727">
      <w:pPr>
        <w:ind w:left="360"/>
      </w:pPr>
      <w:r>
        <w:rPr>
          <w:noProof/>
        </w:rPr>
        <w:drawing>
          <wp:inline distT="0" distB="0" distL="0" distR="0" wp14:anchorId="049DACCC" wp14:editId="5E1F1E99">
            <wp:extent cx="2820838" cy="331247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22151" cy="3314012"/>
                    </a:xfrm>
                    <a:prstGeom prst="rect">
                      <a:avLst/>
                    </a:prstGeom>
                  </pic:spPr>
                </pic:pic>
              </a:graphicData>
            </a:graphic>
          </wp:inline>
        </w:drawing>
      </w:r>
    </w:p>
    <w:p w:rsidR="00B35727" w:rsidRDefault="00D821CE" w:rsidP="00B35727">
      <w:pPr>
        <w:ind w:left="360"/>
      </w:pPr>
      <w:r>
        <w:t xml:space="preserve">Based on the values of the properties panel, the node will, by default, </w:t>
      </w:r>
      <w:r w:rsidR="00B35727">
        <w:t>filter cases in rare levels in any class input variable and cases exceeding three standard deviations from the mean o</w:t>
      </w:r>
      <w:r w:rsidR="000A7E41">
        <w:t>n any interval input variable.</w:t>
      </w:r>
    </w:p>
    <w:p w:rsidR="00B35727" w:rsidRDefault="00B35727" w:rsidP="00B35727">
      <w:pPr>
        <w:ind w:left="360"/>
      </w:pPr>
      <w:r>
        <w:t xml:space="preserve">Because the </w:t>
      </w:r>
      <w:r w:rsidR="003F5C5D" w:rsidRPr="000A7E41">
        <w:rPr>
          <w:rFonts w:ascii="Courier New" w:hAnsi="Courier New" w:cs="Courier New"/>
          <w:b/>
          <w:kern w:val="0"/>
        </w:rPr>
        <w:t>CENSUS2000</w:t>
      </w:r>
      <w:r w:rsidR="003F5C5D">
        <w:t xml:space="preserve"> </w:t>
      </w:r>
      <w:r>
        <w:t>data source only contains interval inputs, only the Interval Variables criterion is considered.</w:t>
      </w:r>
    </w:p>
    <w:p w:rsidR="00B35727" w:rsidRDefault="00B35727" w:rsidP="00DF798D">
      <w:pPr>
        <w:numPr>
          <w:ilvl w:val="0"/>
          <w:numId w:val="14"/>
        </w:numPr>
      </w:pPr>
      <w:r>
        <w:lastRenderedPageBreak/>
        <w:t xml:space="preserve">Change the </w:t>
      </w:r>
      <w:r w:rsidRPr="00E06498">
        <w:t>Default Filtering Method</w:t>
      </w:r>
      <w:r>
        <w:t xml:space="preserve"> property </w:t>
      </w:r>
      <w:r w:rsidR="00681240">
        <w:t xml:space="preserve">in the Interval Variables section </w:t>
      </w:r>
      <w:r>
        <w:t xml:space="preserve">to </w:t>
      </w:r>
      <w:r w:rsidRPr="00E06498">
        <w:rPr>
          <w:rFonts w:ascii="Courier New" w:hAnsi="Courier New" w:cs="Courier New"/>
          <w:b/>
          <w:kern w:val="0"/>
        </w:rPr>
        <w:t>User-Specified Limits</w:t>
      </w:r>
      <w:r>
        <w:t>.</w:t>
      </w:r>
    </w:p>
    <w:p w:rsidR="00B35727" w:rsidRDefault="001E04A6" w:rsidP="00B35727">
      <w:pPr>
        <w:ind w:left="360"/>
      </w:pPr>
      <w:r>
        <w:rPr>
          <w:noProof/>
        </w:rPr>
        <mc:AlternateContent>
          <mc:Choice Requires="wps">
            <w:drawing>
              <wp:anchor distT="0" distB="0" distL="114300" distR="114300" simplePos="0" relativeHeight="251654144" behindDoc="0" locked="0" layoutInCell="1" allowOverlap="1" wp14:anchorId="213E00B8" wp14:editId="62AE5321">
                <wp:simplePos x="0" y="0"/>
                <wp:positionH relativeFrom="column">
                  <wp:posOffset>2962275</wp:posOffset>
                </wp:positionH>
                <wp:positionV relativeFrom="paragraph">
                  <wp:posOffset>443865</wp:posOffset>
                </wp:positionV>
                <wp:extent cx="285750" cy="114300"/>
                <wp:effectExtent l="0" t="0" r="0" b="0"/>
                <wp:wrapNone/>
                <wp:docPr id="6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143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198DE" id="Rectangle 23" o:spid="_x0000_s1026" style="position:absolute;margin-left:233.25pt;margin-top:34.95pt;width:22.5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" fillcolor="red" stroked="f"/>
            </w:pict>
          </mc:Fallback>
        </mc:AlternateContent>
      </w:r>
      <w:r>
        <w:rPr>
          <w:noProof/>
        </w:rPr>
        <w:drawing>
          <wp:inline distT="0" distB="0" distL="0" distR="0" wp14:anchorId="54B81358" wp14:editId="34CB0890">
            <wp:extent cx="2743200" cy="858520"/>
            <wp:effectExtent l="19050" t="1905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858520"/>
                    </a:xfrm>
                    <a:prstGeom prst="rect">
                      <a:avLst/>
                    </a:prstGeom>
                    <a:noFill/>
                    <a:ln w="6350" cmpd="sng">
                      <a:solidFill>
                        <a:srgbClr val="000000"/>
                      </a:solidFill>
                      <a:miter lim="800000"/>
                      <a:headEnd/>
                      <a:tailEnd/>
                    </a:ln>
                    <a:effectLst/>
                  </pic:spPr>
                </pic:pic>
              </a:graphicData>
            </a:graphic>
          </wp:inline>
        </w:drawing>
      </w:r>
    </w:p>
    <w:p w:rsidR="00B35727" w:rsidRDefault="00B35727" w:rsidP="00DF798D">
      <w:pPr>
        <w:keepNext/>
        <w:keepLines/>
        <w:numPr>
          <w:ilvl w:val="0"/>
          <w:numId w:val="14"/>
        </w:numPr>
      </w:pPr>
      <w:r>
        <w:t xml:space="preserve">Select the </w:t>
      </w:r>
      <w:r w:rsidRPr="00E06498">
        <w:t>Interval Variables</w:t>
      </w:r>
      <w:r>
        <w:t xml:space="preserve"> ellipsis (</w:t>
      </w:r>
      <w:r w:rsidRPr="004E5CFF">
        <w:rPr>
          <w:b/>
          <w:u w:val="single"/>
        </w:rPr>
        <w:t>…</w:t>
      </w:r>
      <w:r>
        <w:t>).</w:t>
      </w:r>
      <w:r w:rsidR="004E5CFF">
        <w:t xml:space="preserve"> </w:t>
      </w:r>
      <w:r>
        <w:t xml:space="preserve">The </w:t>
      </w:r>
      <w:r w:rsidRPr="00E06498">
        <w:t>Interactive Interval Filter</w:t>
      </w:r>
      <w:r>
        <w:t xml:space="preserve"> </w:t>
      </w:r>
      <w:r w:rsidR="004E5CFF">
        <w:t xml:space="preserve">window </w:t>
      </w:r>
      <w:r>
        <w:t>opens.</w:t>
      </w:r>
    </w:p>
    <w:p w:rsidR="00B35727" w:rsidRDefault="00D53857" w:rsidP="00B35727">
      <w:pPr>
        <w:ind w:left="360"/>
      </w:pPr>
      <w:r>
        <w:rPr>
          <w:noProof/>
        </w:rPr>
        <w:drawing>
          <wp:inline distT="0" distB="0" distL="0" distR="0" wp14:anchorId="1F7C509A" wp14:editId="5F16460E">
            <wp:extent cx="5943600" cy="31038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103880"/>
                    </a:xfrm>
                    <a:prstGeom prst="rect">
                      <a:avLst/>
                    </a:prstGeom>
                  </pic:spPr>
                </pic:pic>
              </a:graphicData>
            </a:graphic>
          </wp:inline>
        </w:drawing>
      </w:r>
    </w:p>
    <w:p w:rsidR="00B35727" w:rsidRDefault="00B35727" w:rsidP="00B35727">
      <w:pPr>
        <w:ind w:left="360"/>
      </w:pPr>
      <w:r>
        <w:t xml:space="preserve">You are warned at the top of the dialog box that the </w:t>
      </w:r>
      <w:r w:rsidR="00BA3CA5" w:rsidRPr="00BA3CA5">
        <w:rPr>
          <w:rFonts w:ascii="Courier New" w:hAnsi="Courier New" w:cs="Courier New"/>
          <w:b/>
          <w:kern w:val="0"/>
        </w:rPr>
        <w:t>Train</w:t>
      </w:r>
      <w:r w:rsidR="00BA3CA5">
        <w:t xml:space="preserve"> </w:t>
      </w:r>
      <w:r>
        <w:t xml:space="preserve">or raw data set does not exist. </w:t>
      </w:r>
      <w:r w:rsidR="00E64F2E">
        <w:br/>
      </w:r>
      <w:r>
        <w:t>This indicates that you are restricted from the interactive filtering elements of the node</w:t>
      </w:r>
      <w:r w:rsidR="00BA3CA5">
        <w:t>,</w:t>
      </w:r>
      <w:r>
        <w:t xml:space="preserve"> which </w:t>
      </w:r>
      <w:r w:rsidR="00E64F2E">
        <w:br/>
      </w:r>
      <w:r>
        <w:t xml:space="preserve">are available after a node </w:t>
      </w:r>
      <w:r w:rsidR="00BA3CA5">
        <w:t>is</w:t>
      </w:r>
      <w:r>
        <w:t xml:space="preserve"> run. You can, nevertheless, enter filtering information.</w:t>
      </w:r>
    </w:p>
    <w:p w:rsidR="00B35727" w:rsidRDefault="00B35727" w:rsidP="00DF798D">
      <w:pPr>
        <w:keepNext/>
        <w:keepLines/>
        <w:numPr>
          <w:ilvl w:val="0"/>
          <w:numId w:val="14"/>
        </w:numPr>
      </w:pPr>
      <w:r>
        <w:lastRenderedPageBreak/>
        <w:t xml:space="preserve">Type </w:t>
      </w:r>
      <w:r w:rsidRPr="00D01C1E">
        <w:rPr>
          <w:rFonts w:ascii="Courier New" w:hAnsi="Courier New" w:cs="Courier New"/>
          <w:b/>
          <w:kern w:val="0"/>
        </w:rPr>
        <w:t>0.1</w:t>
      </w:r>
      <w:r>
        <w:t xml:space="preserve"> </w:t>
      </w:r>
      <w:r w:rsidR="003F5C5D">
        <w:t>as</w:t>
      </w:r>
      <w:r>
        <w:t xml:space="preserve"> the </w:t>
      </w:r>
      <w:r w:rsidRPr="003F5C5D">
        <w:t xml:space="preserve">Filter Lower Limit </w:t>
      </w:r>
      <w:r w:rsidR="003F5C5D">
        <w:t>value</w:t>
      </w:r>
      <w:r>
        <w:t xml:space="preserve"> for the input variable </w:t>
      </w:r>
      <w:r w:rsidRPr="00D01C1E">
        <w:rPr>
          <w:rFonts w:ascii="Courier New" w:hAnsi="Courier New" w:cs="Courier New"/>
          <w:b/>
          <w:kern w:val="0"/>
        </w:rPr>
        <w:t>MeanHHSz</w:t>
      </w:r>
      <w:r>
        <w:t>.</w:t>
      </w:r>
    </w:p>
    <w:p w:rsidR="00B35727" w:rsidRDefault="00D53857" w:rsidP="00B35727">
      <w:pPr>
        <w:ind w:left="360"/>
      </w:pPr>
      <w:r>
        <w:rPr>
          <w:noProof/>
        </w:rPr>
        <w:drawing>
          <wp:inline distT="0" distB="0" distL="0" distR="0" wp14:anchorId="20B2BE18" wp14:editId="1393FDBD">
            <wp:extent cx="5943600" cy="3112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112770"/>
                    </a:xfrm>
                    <a:prstGeom prst="rect">
                      <a:avLst/>
                    </a:prstGeom>
                  </pic:spPr>
                </pic:pic>
              </a:graphicData>
            </a:graphic>
          </wp:inline>
        </w:drawing>
      </w:r>
    </w:p>
    <w:p w:rsidR="00B35727" w:rsidRDefault="00B35727" w:rsidP="00DF798D">
      <w:pPr>
        <w:numPr>
          <w:ilvl w:val="0"/>
          <w:numId w:val="14"/>
        </w:numPr>
      </w:pPr>
      <w:r>
        <w:t xml:space="preserve">Select </w:t>
      </w:r>
      <w:r w:rsidRPr="00D01C1E">
        <w:rPr>
          <w:b/>
          <w:u w:val="single"/>
        </w:rPr>
        <w:t>OK</w:t>
      </w:r>
      <w:r>
        <w:t xml:space="preserve"> to close the </w:t>
      </w:r>
      <w:r w:rsidRPr="00E06498">
        <w:t>Interactive Interval Filter</w:t>
      </w:r>
      <w:r>
        <w:t xml:space="preserve"> dialog box. You are returned to the SAS Enterprise Miner interface window.</w:t>
      </w:r>
    </w:p>
    <w:p w:rsidR="00B35727" w:rsidRDefault="004E5CFF" w:rsidP="00BA3CA5">
      <w:pPr>
        <w:ind w:left="360"/>
      </w:pPr>
      <w:r>
        <w:t>A</w:t>
      </w:r>
      <w:r w:rsidR="00B35727">
        <w:t xml:space="preserve">ll cases with an average household size less than 0.1 </w:t>
      </w:r>
      <w:r>
        <w:t>will be</w:t>
      </w:r>
      <w:r w:rsidR="00B35727">
        <w:t xml:space="preserve"> filtered from </w:t>
      </w:r>
      <w:r w:rsidR="00447C20">
        <w:t>the rest of the analysis</w:t>
      </w:r>
      <w:r w:rsidR="00B35727">
        <w:t>.</w:t>
      </w:r>
    </w:p>
    <w:p w:rsidR="00B35727" w:rsidRDefault="004E5CFF" w:rsidP="00DF798D">
      <w:pPr>
        <w:keepNext/>
        <w:keepLines/>
        <w:numPr>
          <w:ilvl w:val="0"/>
          <w:numId w:val="14"/>
        </w:numPr>
      </w:pPr>
      <w:r>
        <w:lastRenderedPageBreak/>
        <w:t xml:space="preserve">Run the Filter node and view the results. The </w:t>
      </w:r>
      <w:r w:rsidR="002D3FD2">
        <w:t xml:space="preserve">Results </w:t>
      </w:r>
      <w:r>
        <w:t>window opens.</w:t>
      </w:r>
    </w:p>
    <w:p w:rsidR="00B35727" w:rsidRDefault="00146244" w:rsidP="004E5CFF">
      <w:pPr>
        <w:ind w:left="360"/>
      </w:pPr>
      <w:r>
        <w:rPr>
          <w:noProof/>
        </w:rPr>
        <w:drawing>
          <wp:inline distT="0" distB="0" distL="0" distR="0" wp14:anchorId="04F495C5" wp14:editId="36224DE8">
            <wp:extent cx="5589111" cy="5156791"/>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90780" cy="5158331"/>
                    </a:xfrm>
                    <a:prstGeom prst="rect">
                      <a:avLst/>
                    </a:prstGeom>
                  </pic:spPr>
                </pic:pic>
              </a:graphicData>
            </a:graphic>
          </wp:inline>
        </w:drawing>
      </w:r>
    </w:p>
    <w:p w:rsidR="004E5CFF" w:rsidRDefault="00E62951" w:rsidP="00DF798D">
      <w:pPr>
        <w:numPr>
          <w:ilvl w:val="0"/>
          <w:numId w:val="14"/>
        </w:numPr>
      </w:pPr>
      <w:r>
        <w:t>Go to line 38 in the Output window</w:t>
      </w:r>
      <w:r w:rsidR="00B36E43">
        <w:t xml:space="preserve"> (find the section titled “Number Of Observations”).</w:t>
      </w:r>
    </w:p>
    <w:p w:rsidR="00E62951" w:rsidRPr="00E62951" w:rsidRDefault="00E62951" w:rsidP="005646B4">
      <w:pPr>
        <w:keepLines/>
        <w:pBdr>
          <w:top w:val="single" w:sz="6" w:space="1" w:color="auto"/>
          <w:left w:val="single" w:sz="6" w:space="4" w:color="auto"/>
          <w:bottom w:val="single" w:sz="6" w:space="1" w:color="auto"/>
          <w:right w:val="single" w:sz="6" w:space="4" w:color="auto"/>
        </w:pBdr>
        <w:spacing w:before="0" w:after="0"/>
        <w:ind w:left="360"/>
        <w:rPr>
          <w:rFonts w:ascii="SAS Monospace" w:hAnsi="SAS Monospace"/>
          <w:kern w:val="0"/>
          <w:sz w:val="16"/>
        </w:rPr>
      </w:pPr>
      <w:r w:rsidRPr="00E62951">
        <w:rPr>
          <w:rFonts w:ascii="SAS Monospace" w:hAnsi="SAS Monospace"/>
          <w:kern w:val="0"/>
          <w:sz w:val="16"/>
        </w:rPr>
        <w:t>Number Of Observations</w:t>
      </w:r>
    </w:p>
    <w:p w:rsidR="00E62951" w:rsidRPr="00E62951" w:rsidRDefault="00E62951" w:rsidP="004327B7">
      <w:pPr>
        <w:keepLines/>
        <w:pBdr>
          <w:top w:val="single" w:sz="6" w:space="1" w:color="auto"/>
          <w:left w:val="single" w:sz="6" w:space="4" w:color="auto"/>
          <w:bottom w:val="single" w:sz="6" w:space="1" w:color="auto"/>
          <w:right w:val="single" w:sz="6" w:space="4" w:color="auto"/>
        </w:pBdr>
        <w:spacing w:before="0" w:after="0"/>
        <w:ind w:left="360"/>
        <w:rPr>
          <w:rFonts w:ascii="SAS Monospace" w:hAnsi="SAS Monospace"/>
          <w:kern w:val="0"/>
          <w:sz w:val="16"/>
        </w:rPr>
      </w:pPr>
    </w:p>
    <w:p w:rsidR="00E62951" w:rsidRPr="00E62951" w:rsidRDefault="00E62951" w:rsidP="004327B7">
      <w:pPr>
        <w:keepLines/>
        <w:pBdr>
          <w:top w:val="single" w:sz="6" w:space="1" w:color="auto"/>
          <w:left w:val="single" w:sz="6" w:space="4" w:color="auto"/>
          <w:bottom w:val="single" w:sz="6" w:space="1" w:color="auto"/>
          <w:right w:val="single" w:sz="6" w:space="4" w:color="auto"/>
        </w:pBdr>
        <w:spacing w:before="0" w:after="0"/>
        <w:ind w:left="360"/>
        <w:rPr>
          <w:rFonts w:ascii="SAS Monospace" w:hAnsi="SAS Monospace"/>
          <w:kern w:val="0"/>
          <w:sz w:val="16"/>
        </w:rPr>
      </w:pPr>
      <w:r w:rsidRPr="00E62951">
        <w:rPr>
          <w:rFonts w:ascii="SAS Monospace" w:hAnsi="SAS Monospace"/>
          <w:kern w:val="0"/>
          <w:sz w:val="16"/>
        </w:rPr>
        <w:t>Data</w:t>
      </w:r>
    </w:p>
    <w:p w:rsidR="00E62951" w:rsidRPr="00E62951" w:rsidRDefault="00E62951" w:rsidP="004327B7">
      <w:pPr>
        <w:keepLines/>
        <w:pBdr>
          <w:top w:val="single" w:sz="6" w:space="1" w:color="auto"/>
          <w:left w:val="single" w:sz="6" w:space="4" w:color="auto"/>
          <w:bottom w:val="single" w:sz="6" w:space="1" w:color="auto"/>
          <w:right w:val="single" w:sz="6" w:space="4" w:color="auto"/>
        </w:pBdr>
        <w:spacing w:before="0" w:after="0"/>
        <w:ind w:left="360"/>
        <w:rPr>
          <w:rFonts w:ascii="SAS Monospace" w:hAnsi="SAS Monospace"/>
          <w:kern w:val="0"/>
          <w:sz w:val="16"/>
        </w:rPr>
      </w:pPr>
      <w:r w:rsidRPr="00E62951">
        <w:rPr>
          <w:rFonts w:ascii="SAS Monospace" w:hAnsi="SAS Monospace"/>
          <w:kern w:val="0"/>
          <w:sz w:val="16"/>
        </w:rPr>
        <w:t>Role     Filtered    Excluded     DATA</w:t>
      </w:r>
    </w:p>
    <w:p w:rsidR="00E62951" w:rsidRPr="00E62951" w:rsidRDefault="00E62951" w:rsidP="004327B7">
      <w:pPr>
        <w:keepLines/>
        <w:pBdr>
          <w:top w:val="single" w:sz="6" w:space="1" w:color="auto"/>
          <w:left w:val="single" w:sz="6" w:space="4" w:color="auto"/>
          <w:bottom w:val="single" w:sz="6" w:space="1" w:color="auto"/>
          <w:right w:val="single" w:sz="6" w:space="4" w:color="auto"/>
        </w:pBdr>
        <w:spacing w:before="0" w:after="0"/>
        <w:ind w:left="360"/>
        <w:rPr>
          <w:rFonts w:ascii="SAS Monospace" w:hAnsi="SAS Monospace"/>
          <w:kern w:val="0"/>
          <w:sz w:val="16"/>
        </w:rPr>
      </w:pPr>
    </w:p>
    <w:p w:rsidR="00E62951" w:rsidRPr="00E62951" w:rsidRDefault="00E62951" w:rsidP="004327B7">
      <w:pPr>
        <w:keepLines/>
        <w:pBdr>
          <w:top w:val="single" w:sz="6" w:space="1" w:color="auto"/>
          <w:left w:val="single" w:sz="6" w:space="4" w:color="auto"/>
          <w:bottom w:val="single" w:sz="6" w:space="1" w:color="auto"/>
          <w:right w:val="single" w:sz="6" w:space="4" w:color="auto"/>
        </w:pBdr>
        <w:spacing w:before="0" w:after="0"/>
        <w:ind w:left="360"/>
        <w:rPr>
          <w:rFonts w:ascii="SAS Monospace" w:hAnsi="SAS Monospace"/>
          <w:kern w:val="0"/>
          <w:sz w:val="16"/>
        </w:rPr>
      </w:pPr>
      <w:r w:rsidRPr="00E62951">
        <w:rPr>
          <w:rFonts w:ascii="SAS Monospace" w:hAnsi="SAS Monospace"/>
          <w:kern w:val="0"/>
          <w:sz w:val="16"/>
        </w:rPr>
        <w:t>TRAIN      32097       1081      33178</w:t>
      </w:r>
    </w:p>
    <w:p w:rsidR="00E62951" w:rsidRDefault="00E62951" w:rsidP="004327B7">
      <w:pPr>
        <w:ind w:left="360"/>
      </w:pPr>
      <w:r>
        <w:t>The Filter node removed 1081 cases with zero household size.</w:t>
      </w:r>
    </w:p>
    <w:p w:rsidR="00B35727" w:rsidRDefault="00B35727" w:rsidP="00DF798D">
      <w:pPr>
        <w:numPr>
          <w:ilvl w:val="0"/>
          <w:numId w:val="14"/>
        </w:numPr>
      </w:pPr>
      <w:r>
        <w:t xml:space="preserve">Close the Results window. The </w:t>
      </w:r>
      <w:r w:rsidRPr="004327B7">
        <w:rPr>
          <w:rFonts w:ascii="Courier New" w:hAnsi="Courier New" w:cs="Courier New"/>
          <w:b/>
          <w:kern w:val="0"/>
        </w:rPr>
        <w:t>CENSUS2000</w:t>
      </w:r>
      <w:r>
        <w:t xml:space="preserve"> data is ready for </w:t>
      </w:r>
      <w:r w:rsidR="00E62951">
        <w:t>segmentation</w:t>
      </w:r>
      <w:r>
        <w:t>.</w:t>
      </w:r>
    </w:p>
    <w:p w:rsidR="00DE627E" w:rsidRDefault="00DE627E" w:rsidP="00690BBE"/>
    <w:p w:rsidR="00320AE0" w:rsidRDefault="001E04A6" w:rsidP="00320AE0">
      <w:pPr>
        <w:pStyle w:val="HeadingDemo"/>
        <w:pageBreakBefore/>
      </w:pPr>
      <w:bookmarkStart w:id="64" w:name="_Toc265739524"/>
      <w:r>
        <w:rPr>
          <w:noProof/>
        </w:rPr>
        <w:lastRenderedPageBreak/>
        <w:drawing>
          <wp:anchor distT="0" distB="0" distL="114300" distR="114300" simplePos="0" relativeHeight="251658240" behindDoc="0" locked="1" layoutInCell="1" allowOverlap="1" wp14:anchorId="5D137E9E" wp14:editId="4FED5C39">
            <wp:simplePos x="0" y="0"/>
            <wp:positionH relativeFrom="column">
              <wp:posOffset>0</wp:posOffset>
            </wp:positionH>
            <wp:positionV relativeFrom="paragraph">
              <wp:posOffset>137160</wp:posOffset>
            </wp:positionV>
            <wp:extent cx="704215" cy="511810"/>
            <wp:effectExtent l="0" t="0" r="0" b="0"/>
            <wp:wrapSquare wrapText="right"/>
            <wp:docPr id="61" name="Picture 38" descr="C:\Program Files\PowerServ\CourseGraphics\demo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Program Files\PowerServ\CourseGraphics\demo_eye.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5" w:name="_Toc237670769"/>
      <w:bookmarkStart w:id="66" w:name="_Toc237679474"/>
      <w:bookmarkStart w:id="67" w:name="_Toc237740754"/>
      <w:bookmarkStart w:id="68" w:name="_Toc238865132"/>
      <w:bookmarkStart w:id="69" w:name="_Toc238867737"/>
      <w:bookmarkStart w:id="70" w:name="_Toc238953997"/>
      <w:bookmarkStart w:id="71" w:name="_Toc238958747"/>
      <w:bookmarkStart w:id="72" w:name="_Toc238961263"/>
      <w:bookmarkStart w:id="73" w:name="_Toc238963632"/>
      <w:bookmarkStart w:id="74" w:name="_Toc238964889"/>
      <w:bookmarkStart w:id="75" w:name="_Toc238973785"/>
      <w:bookmarkStart w:id="76" w:name="_Toc239042138"/>
      <w:bookmarkStart w:id="77" w:name="_Toc239048230"/>
      <w:bookmarkStart w:id="78" w:name="_Toc239050870"/>
      <w:bookmarkStart w:id="79" w:name="_Toc239064684"/>
      <w:bookmarkStart w:id="80" w:name="_Toc239133153"/>
      <w:bookmarkStart w:id="81" w:name="_Toc239654278"/>
      <w:bookmarkStart w:id="82" w:name="_Toc239734584"/>
      <w:bookmarkStart w:id="83" w:name="_Toc239747498"/>
      <w:bookmarkStart w:id="84" w:name="_Toc239749885"/>
      <w:bookmarkStart w:id="85" w:name="_Toc239750056"/>
      <w:bookmarkStart w:id="86" w:name="_Toc239750173"/>
      <w:bookmarkStart w:id="87" w:name="_Toc240259342"/>
      <w:bookmarkStart w:id="88" w:name="_Toc255391728"/>
      <w:bookmarkStart w:id="89" w:name="_Toc255392905"/>
      <w:bookmarkStart w:id="90" w:name="_Toc255393924"/>
      <w:bookmarkStart w:id="91" w:name="_Toc259176377"/>
      <w:bookmarkStart w:id="92" w:name="_Toc262047426"/>
      <w:bookmarkStart w:id="93" w:name="_Toc262199442"/>
      <w:bookmarkStart w:id="94" w:name="_Toc265485129"/>
      <w:r w:rsidR="00320AE0">
        <w:t>Setting Cluster Tool Options</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320AE0" w:rsidRPr="00B7014D" w:rsidRDefault="00320AE0" w:rsidP="00017A5A"/>
    <w:p w:rsidR="00030391" w:rsidRDefault="00271DB6" w:rsidP="00F129E8">
      <w:r>
        <w:t>The Cluster</w:t>
      </w:r>
      <w:r w:rsidR="00481D36">
        <w:t xml:space="preserve"> tool</w:t>
      </w:r>
      <w:r>
        <w:t xml:space="preserve"> performs</w:t>
      </w:r>
      <w:r w:rsidR="00481D36">
        <w:t xml:space="preserve"> </w:t>
      </w:r>
      <w:r w:rsidR="00481D36" w:rsidRPr="002C0FD1">
        <w:rPr>
          <w:i/>
        </w:rPr>
        <w:t>k</w:t>
      </w:r>
      <w:r w:rsidR="00481D36">
        <w:t>-means cluster</w:t>
      </w:r>
      <w:r w:rsidR="00917263">
        <w:t xml:space="preserve"> analyses, a widely used method for cluster and</w:t>
      </w:r>
      <w:r w:rsidR="00456B4B">
        <w:t xml:space="preserve"> segmentation analysis. </w:t>
      </w:r>
      <w:r>
        <w:t xml:space="preserve">This demonstration shows you how to </w:t>
      </w:r>
      <w:r w:rsidR="00481D36">
        <w:t>use the tool</w:t>
      </w:r>
      <w:r w:rsidR="00EE76D3">
        <w:t xml:space="preserve"> to segment the cases in the </w:t>
      </w:r>
      <w:r w:rsidR="00EE76D3" w:rsidRPr="004327B7">
        <w:rPr>
          <w:rFonts w:ascii="Courier New" w:hAnsi="Courier New" w:cs="Courier New"/>
          <w:b/>
          <w:kern w:val="0"/>
        </w:rPr>
        <w:t>CENSUS2000</w:t>
      </w:r>
      <w:r w:rsidR="00EE76D3">
        <w:t xml:space="preserve"> data set.</w:t>
      </w:r>
      <w:bookmarkStart w:id="95" w:name="rick8"/>
    </w:p>
    <w:p w:rsidR="00271DB6" w:rsidRDefault="00271DB6" w:rsidP="00717B7C">
      <w:pPr>
        <w:numPr>
          <w:ilvl w:val="0"/>
          <w:numId w:val="6"/>
        </w:numPr>
      </w:pPr>
      <w:r>
        <w:t xml:space="preserve">Select the </w:t>
      </w:r>
      <w:r w:rsidRPr="00271DB6">
        <w:rPr>
          <w:b/>
          <w:u w:val="single"/>
        </w:rPr>
        <w:t>Explore</w:t>
      </w:r>
      <w:r>
        <w:t xml:space="preserve"> </w:t>
      </w:r>
      <w:r w:rsidR="00C7273E">
        <w:t>tab</w:t>
      </w:r>
      <w:r>
        <w:t>.</w:t>
      </w:r>
    </w:p>
    <w:p w:rsidR="00271DB6" w:rsidRDefault="00271DB6" w:rsidP="00717B7C">
      <w:pPr>
        <w:numPr>
          <w:ilvl w:val="0"/>
          <w:numId w:val="6"/>
        </w:numPr>
      </w:pPr>
      <w:r>
        <w:t xml:space="preserve">Locate and drag a </w:t>
      </w:r>
      <w:r w:rsidRPr="00653AB0">
        <w:rPr>
          <w:b/>
          <w:u w:val="single"/>
        </w:rPr>
        <w:t>Cluster</w:t>
      </w:r>
      <w:r>
        <w:t xml:space="preserve"> tool into the diagram workspace.</w:t>
      </w:r>
    </w:p>
    <w:p w:rsidR="00271DB6" w:rsidRDefault="00271DB6" w:rsidP="00717B7C">
      <w:pPr>
        <w:numPr>
          <w:ilvl w:val="0"/>
          <w:numId w:val="6"/>
        </w:numPr>
      </w:pPr>
      <w:r>
        <w:t xml:space="preserve">Connect the </w:t>
      </w:r>
      <w:r w:rsidR="00A50508">
        <w:rPr>
          <w:b/>
          <w:u w:val="single"/>
        </w:rPr>
        <w:t>Filter</w:t>
      </w:r>
      <w:r w:rsidRPr="004A2B7C">
        <w:t xml:space="preserve"> </w:t>
      </w:r>
      <w:r>
        <w:t xml:space="preserve">node to the </w:t>
      </w:r>
      <w:r w:rsidRPr="004327B7">
        <w:rPr>
          <w:b/>
          <w:u w:val="single"/>
        </w:rPr>
        <w:t>Cluster</w:t>
      </w:r>
      <w:r>
        <w:t xml:space="preserve"> node.</w:t>
      </w:r>
    </w:p>
    <w:p w:rsidR="007E4BE1" w:rsidRDefault="005646B4" w:rsidP="007E4BE1">
      <w:pPr>
        <w:ind w:left="360"/>
      </w:pPr>
      <w:r>
        <w:rPr>
          <w:noProof/>
        </w:rPr>
        <w:drawing>
          <wp:inline distT="0" distB="0" distL="0" distR="0" wp14:anchorId="1394119B" wp14:editId="70099341">
            <wp:extent cx="5572125" cy="1905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72125" cy="1905000"/>
                    </a:xfrm>
                    <a:prstGeom prst="rect">
                      <a:avLst/>
                    </a:prstGeom>
                  </pic:spPr>
                </pic:pic>
              </a:graphicData>
            </a:graphic>
          </wp:inline>
        </w:drawing>
      </w:r>
    </w:p>
    <w:p w:rsidR="00D4214F" w:rsidRDefault="00EE76D3" w:rsidP="004327B7">
      <w:pPr>
        <w:ind w:left="360"/>
      </w:pPr>
      <w:r>
        <w:t xml:space="preserve">To create meaningful segments, you need to </w:t>
      </w:r>
      <w:r w:rsidR="00D4214F">
        <w:t>set the Cluster node to</w:t>
      </w:r>
      <w:r w:rsidR="00653AB0">
        <w:t xml:space="preserve"> do the following</w:t>
      </w:r>
      <w:r w:rsidR="00D4214F">
        <w:t>:</w:t>
      </w:r>
    </w:p>
    <w:p w:rsidR="00D4214F" w:rsidRDefault="001E2C55" w:rsidP="004327B7">
      <w:pPr>
        <w:pStyle w:val="BulletedNormal"/>
        <w:ind w:left="576"/>
      </w:pPr>
      <w:r>
        <w:t>ignore irrelevant inputs</w:t>
      </w:r>
      <w:r w:rsidR="00A3511E">
        <w:t xml:space="preserve"> (variables) – we only want to form clusters based on variables that matter</w:t>
      </w:r>
    </w:p>
    <w:p w:rsidR="008F6715" w:rsidRDefault="00D4214F" w:rsidP="004327B7">
      <w:pPr>
        <w:pStyle w:val="BulletedNormal"/>
        <w:ind w:left="576"/>
      </w:pPr>
      <w:r>
        <w:t>standardize the inputs to have a similar range</w:t>
      </w:r>
      <w:r w:rsidR="00A3511E">
        <w:t xml:space="preserve"> – this makes the variables directly comparable</w:t>
      </w:r>
      <w:r w:rsidR="00412086">
        <w:t>, even if they originally have different units</w:t>
      </w:r>
    </w:p>
    <w:p w:rsidR="00EE76D3" w:rsidRPr="008F6715" w:rsidRDefault="00EE76D3" w:rsidP="008F6715">
      <w:pPr>
        <w:rPr>
          <w:snapToGrid w:val="0"/>
        </w:rPr>
      </w:pPr>
    </w:p>
    <w:p w:rsidR="00D4214F" w:rsidRDefault="00D4214F" w:rsidP="00DF798D">
      <w:pPr>
        <w:numPr>
          <w:ilvl w:val="0"/>
          <w:numId w:val="8"/>
        </w:numPr>
      </w:pPr>
      <w:r w:rsidRPr="00D4214F">
        <w:t xml:space="preserve">Select the </w:t>
      </w:r>
      <w:r w:rsidRPr="00D4214F">
        <w:rPr>
          <w:b/>
          <w:u w:val="single"/>
        </w:rPr>
        <w:t>Variables</w:t>
      </w:r>
      <w:r w:rsidRPr="00D4214F">
        <w:t xml:space="preserve"> </w:t>
      </w:r>
      <w:r w:rsidR="00972978">
        <w:t>from the</w:t>
      </w:r>
      <w:r w:rsidR="008F6715">
        <w:t xml:space="preserve"> </w:t>
      </w:r>
      <w:r w:rsidR="008F6715" w:rsidRPr="00972978">
        <w:rPr>
          <w:u w:val="single"/>
        </w:rPr>
        <w:t xml:space="preserve">Train </w:t>
      </w:r>
      <w:r w:rsidR="00972978" w:rsidRPr="00972978">
        <w:rPr>
          <w:u w:val="single"/>
        </w:rPr>
        <w:t>section of the</w:t>
      </w:r>
      <w:r w:rsidR="008F6715" w:rsidRPr="00972978">
        <w:rPr>
          <w:u w:val="single"/>
        </w:rPr>
        <w:t xml:space="preserve"> </w:t>
      </w:r>
      <w:r w:rsidR="00972978" w:rsidRPr="00972978">
        <w:rPr>
          <w:u w:val="single"/>
        </w:rPr>
        <w:t>P</w:t>
      </w:r>
      <w:r w:rsidRPr="00972978">
        <w:rPr>
          <w:u w:val="single"/>
        </w:rPr>
        <w:t xml:space="preserve">roperty </w:t>
      </w:r>
      <w:r w:rsidR="008F6715" w:rsidRPr="00972978">
        <w:rPr>
          <w:u w:val="single"/>
        </w:rPr>
        <w:t>panel</w:t>
      </w:r>
      <w:r w:rsidR="008F6715">
        <w:t xml:space="preserve"> </w:t>
      </w:r>
      <w:r w:rsidRPr="00D4214F">
        <w:t xml:space="preserve">for the </w:t>
      </w:r>
      <w:r w:rsidR="00750355">
        <w:t>Cluster</w:t>
      </w:r>
      <w:r w:rsidRPr="00D4214F">
        <w:t xml:space="preserve"> node</w:t>
      </w:r>
      <w:r w:rsidR="00A3511E">
        <w:t xml:space="preserve"> by clicking on the ellipsis (…)</w:t>
      </w:r>
      <w:r w:rsidRPr="00D4214F">
        <w:t xml:space="preserve">. The Variables </w:t>
      </w:r>
      <w:r>
        <w:t>window</w:t>
      </w:r>
      <w:r w:rsidRPr="00D4214F">
        <w:t xml:space="preserve"> opens.</w:t>
      </w:r>
    </w:p>
    <w:p w:rsidR="008F6715" w:rsidRPr="00D4214F" w:rsidRDefault="005646B4" w:rsidP="008F6715">
      <w:pPr>
        <w:ind w:left="360"/>
      </w:pPr>
      <w:r>
        <w:rPr>
          <w:noProof/>
        </w:rPr>
        <mc:AlternateContent>
          <mc:Choice Requires="wps">
            <w:drawing>
              <wp:anchor distT="0" distB="0" distL="114300" distR="114300" simplePos="0" relativeHeight="251663360" behindDoc="0" locked="0" layoutInCell="1" allowOverlap="1">
                <wp:simplePos x="0" y="0"/>
                <wp:positionH relativeFrom="column">
                  <wp:posOffset>2967487</wp:posOffset>
                </wp:positionH>
                <wp:positionV relativeFrom="paragraph">
                  <wp:posOffset>1098646</wp:posOffset>
                </wp:positionV>
                <wp:extent cx="181155" cy="172528"/>
                <wp:effectExtent l="0" t="0" r="28575" b="18415"/>
                <wp:wrapNone/>
                <wp:docPr id="16" name="Rectangle 16"/>
                <wp:cNvGraphicFramePr/>
                <a:graphic xmlns:a="http://schemas.openxmlformats.org/drawingml/2006/main">
                  <a:graphicData uri="http://schemas.microsoft.com/office/word/2010/wordprocessingShape">
                    <wps:wsp>
                      <wps:cNvSpPr/>
                      <wps:spPr>
                        <a:xfrm>
                          <a:off x="0" y="0"/>
                          <a:ext cx="181155" cy="172528"/>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EAE32" id="Rectangle 16" o:spid="_x0000_s1026" style="position:absolute;margin-left:233.65pt;margin-top:86.5pt;width:14.25pt;height:1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" filled="f" strokecolor="#c0504d [3205]" strokeweight="2pt"/>
            </w:pict>
          </mc:Fallback>
        </mc:AlternateContent>
      </w:r>
      <w:r>
        <w:rPr>
          <w:noProof/>
        </w:rPr>
        <w:drawing>
          <wp:inline distT="0" distB="0" distL="0" distR="0" wp14:anchorId="7C0D0A42" wp14:editId="5670B226">
            <wp:extent cx="3045125" cy="2655632"/>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46860" cy="2657145"/>
                    </a:xfrm>
                    <a:prstGeom prst="rect">
                      <a:avLst/>
                    </a:prstGeom>
                  </pic:spPr>
                </pic:pic>
              </a:graphicData>
            </a:graphic>
          </wp:inline>
        </w:drawing>
      </w:r>
    </w:p>
    <w:p w:rsidR="00D4214F" w:rsidRPr="00D4214F" w:rsidRDefault="00D4214F" w:rsidP="00DF798D">
      <w:pPr>
        <w:keepNext/>
        <w:numPr>
          <w:ilvl w:val="0"/>
          <w:numId w:val="8"/>
        </w:numPr>
      </w:pPr>
      <w:r w:rsidRPr="00D4214F">
        <w:lastRenderedPageBreak/>
        <w:t xml:space="preserve">Select </w:t>
      </w:r>
      <w:r w:rsidRPr="00D4214F">
        <w:rPr>
          <w:b/>
          <w:u w:val="single"/>
        </w:rPr>
        <w:t>Use</w:t>
      </w:r>
      <w:r w:rsidRPr="00D4214F">
        <w:t xml:space="preserve"> </w:t>
      </w:r>
      <w:r w:rsidRPr="00D4214F">
        <w:sym w:font="Wingdings" w:char="F0F0"/>
      </w:r>
      <w:r w:rsidRPr="00D4214F">
        <w:t xml:space="preserve"> </w:t>
      </w:r>
      <w:r w:rsidRPr="00D4214F">
        <w:rPr>
          <w:b/>
          <w:u w:val="single"/>
        </w:rPr>
        <w:t>No</w:t>
      </w:r>
      <w:r w:rsidRPr="00D4214F">
        <w:t xml:space="preserve"> for </w:t>
      </w:r>
      <w:r w:rsidR="001E2C55">
        <w:rPr>
          <w:rFonts w:ascii="Courier New" w:hAnsi="Courier New" w:cs="Courier New"/>
          <w:b/>
          <w:kern w:val="0"/>
        </w:rPr>
        <w:t>LocX</w:t>
      </w:r>
      <w:r w:rsidR="001E2C55" w:rsidRPr="004327B7">
        <w:t xml:space="preserve">, </w:t>
      </w:r>
      <w:r w:rsidR="001E2C55">
        <w:rPr>
          <w:rFonts w:ascii="Courier New" w:hAnsi="Courier New" w:cs="Courier New"/>
          <w:b/>
          <w:kern w:val="0"/>
        </w:rPr>
        <w:t>LocY</w:t>
      </w:r>
      <w:r w:rsidR="001E2C55" w:rsidRPr="001E2C55">
        <w:t>, and</w:t>
      </w:r>
      <w:r w:rsidR="001E2C55">
        <w:rPr>
          <w:rFonts w:ascii="Courier New" w:hAnsi="Courier New" w:cs="Courier New"/>
          <w:b/>
          <w:kern w:val="0"/>
        </w:rPr>
        <w:t xml:space="preserve"> RegPop</w:t>
      </w:r>
      <w:r w:rsidR="001E2C55" w:rsidRPr="001E2C55">
        <w:t>.</w:t>
      </w:r>
    </w:p>
    <w:p w:rsidR="00D4214F" w:rsidRDefault="003F245E" w:rsidP="00653AB0">
      <w:pPr>
        <w:keepNext/>
        <w:ind w:left="360"/>
      </w:pPr>
      <w:r>
        <w:rPr>
          <w:noProof/>
        </w:rPr>
        <w:drawing>
          <wp:inline distT="0" distB="0" distL="0" distR="0" wp14:anchorId="568DFC07" wp14:editId="1CD9AA2B">
            <wp:extent cx="4804913" cy="2303833"/>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10279" cy="2306406"/>
                    </a:xfrm>
                    <a:prstGeom prst="rect">
                      <a:avLst/>
                    </a:prstGeom>
                  </pic:spPr>
                </pic:pic>
              </a:graphicData>
            </a:graphic>
          </wp:inline>
        </w:drawing>
      </w:r>
    </w:p>
    <w:p w:rsidR="00750355" w:rsidRDefault="00750355" w:rsidP="00750355">
      <w:pPr>
        <w:tabs>
          <w:tab w:val="left" w:pos="6825"/>
        </w:tabs>
        <w:ind w:left="360"/>
      </w:pPr>
      <w:r>
        <w:t>The Cluster node create</w:t>
      </w:r>
      <w:r w:rsidR="007519F2">
        <w:t>s</w:t>
      </w:r>
      <w:r>
        <w:t xml:space="preserve"> segments using the inputs </w:t>
      </w:r>
      <w:r w:rsidRPr="00750355">
        <w:rPr>
          <w:rFonts w:ascii="Courier New" w:hAnsi="Courier New" w:cs="Courier New"/>
          <w:b/>
          <w:kern w:val="0"/>
        </w:rPr>
        <w:t>MedHHInc</w:t>
      </w:r>
      <w:r>
        <w:t xml:space="preserve">, </w:t>
      </w:r>
      <w:r w:rsidRPr="00750355">
        <w:rPr>
          <w:rFonts w:ascii="Courier New" w:hAnsi="Courier New" w:cs="Courier New"/>
          <w:b/>
          <w:kern w:val="0"/>
        </w:rPr>
        <w:t>MeanHHSz</w:t>
      </w:r>
      <w:r>
        <w:t xml:space="preserve">, and </w:t>
      </w:r>
      <w:r w:rsidRPr="00750355">
        <w:rPr>
          <w:rFonts w:ascii="Courier New" w:hAnsi="Courier New" w:cs="Courier New"/>
          <w:b/>
          <w:kern w:val="0"/>
        </w:rPr>
        <w:t>RegDens</w:t>
      </w:r>
      <w:r>
        <w:t>.</w:t>
      </w:r>
    </w:p>
    <w:p w:rsidR="00FC4611" w:rsidRDefault="00FC4611" w:rsidP="00FC4611">
      <w:pPr>
        <w:tabs>
          <w:tab w:val="left" w:pos="6825"/>
        </w:tabs>
        <w:ind w:left="360"/>
      </w:pPr>
      <w:r>
        <w:t xml:space="preserve">Segments are created based </w:t>
      </w:r>
      <w:r w:rsidR="0099765D">
        <w:t>the</w:t>
      </w:r>
      <w:r>
        <w:t xml:space="preserve"> distance between each case. </w:t>
      </w:r>
      <w:r w:rsidR="0099765D">
        <w:t>T</w:t>
      </w:r>
      <w:r>
        <w:t xml:space="preserve">he inputs </w:t>
      </w:r>
      <w:r w:rsidR="0099765D">
        <w:t xml:space="preserve">used </w:t>
      </w:r>
      <w:r>
        <w:t xml:space="preserve">to create </w:t>
      </w:r>
      <w:r w:rsidR="0099765D">
        <w:t xml:space="preserve">the </w:t>
      </w:r>
      <w:r>
        <w:t>clusters</w:t>
      </w:r>
      <w:r w:rsidR="00FF1FFB">
        <w:t xml:space="preserve"> should</w:t>
      </w:r>
      <w:r>
        <w:t xml:space="preserve"> have similar measurement scales. Calculating distances using standardized distance measurements (subtracting the mean and dividing by the standard deviation of the input values) is one way to ensure this. You can </w:t>
      </w:r>
      <w:r w:rsidR="0099765D">
        <w:t xml:space="preserve">also </w:t>
      </w:r>
      <w:r>
        <w:t xml:space="preserve">standardize </w:t>
      </w:r>
      <w:r w:rsidR="0099765D">
        <w:t xml:space="preserve">the </w:t>
      </w:r>
      <w:r>
        <w:t>input measurements using the Transform Variables node</w:t>
      </w:r>
      <w:r w:rsidR="0099765D">
        <w:t xml:space="preserve"> or by using</w:t>
      </w:r>
      <w:r>
        <w:t xml:space="preserve"> the built-in property in the Cluster node.</w:t>
      </w:r>
    </w:p>
    <w:p w:rsidR="00FC4611" w:rsidRDefault="00FC4611" w:rsidP="00DF798D">
      <w:pPr>
        <w:keepNext/>
        <w:keepLines/>
        <w:numPr>
          <w:ilvl w:val="0"/>
          <w:numId w:val="8"/>
        </w:numPr>
      </w:pPr>
      <w:r>
        <w:t xml:space="preserve">Select the inputs </w:t>
      </w:r>
      <w:r w:rsidRPr="00970DA3">
        <w:rPr>
          <w:b/>
          <w:kern w:val="0"/>
          <w:u w:val="single"/>
        </w:rPr>
        <w:t>MedHHInc</w:t>
      </w:r>
      <w:r>
        <w:t xml:space="preserve">, </w:t>
      </w:r>
      <w:r w:rsidRPr="00970DA3">
        <w:rPr>
          <w:b/>
          <w:kern w:val="0"/>
          <w:u w:val="single"/>
        </w:rPr>
        <w:t>MeanHHSz</w:t>
      </w:r>
      <w:r>
        <w:t xml:space="preserve">, and </w:t>
      </w:r>
      <w:r w:rsidRPr="00970DA3">
        <w:rPr>
          <w:b/>
          <w:kern w:val="0"/>
          <w:u w:val="single"/>
        </w:rPr>
        <w:t>RegDens</w:t>
      </w:r>
      <w:r>
        <w:t xml:space="preserve"> and select </w:t>
      </w:r>
      <w:r w:rsidRPr="00FC4611">
        <w:rPr>
          <w:b/>
          <w:u w:val="single"/>
        </w:rPr>
        <w:t>Explore…</w:t>
      </w:r>
      <w:r w:rsidR="003F5C5D">
        <w:t xml:space="preserve">. </w:t>
      </w:r>
      <w:r>
        <w:t>The Explore window opens.</w:t>
      </w:r>
    </w:p>
    <w:p w:rsidR="00FC4611" w:rsidRDefault="0099765D" w:rsidP="00970DA3">
      <w:pPr>
        <w:spacing w:before="60"/>
        <w:ind w:left="360"/>
      </w:pPr>
      <w:r>
        <w:rPr>
          <w:noProof/>
        </w:rPr>
        <w:drawing>
          <wp:anchor distT="0" distB="0" distL="114300" distR="114300" simplePos="0" relativeHeight="251664384" behindDoc="0" locked="0" layoutInCell="1" allowOverlap="1" wp14:anchorId="5B3FB922" wp14:editId="36AE44DD">
            <wp:simplePos x="0" y="0"/>
            <wp:positionH relativeFrom="column">
              <wp:posOffset>1957705</wp:posOffset>
            </wp:positionH>
            <wp:positionV relativeFrom="paragraph">
              <wp:posOffset>68580</wp:posOffset>
            </wp:positionV>
            <wp:extent cx="3720465" cy="403034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20465" cy="4030345"/>
                    </a:xfrm>
                    <a:prstGeom prst="rect">
                      <a:avLst/>
                    </a:prstGeom>
                  </pic:spPr>
                </pic:pic>
              </a:graphicData>
            </a:graphic>
            <wp14:sizeRelH relativeFrom="margin">
              <wp14:pctWidth>0</wp14:pctWidth>
            </wp14:sizeRelH>
            <wp14:sizeRelV relativeFrom="margin">
              <wp14:pctHeight>0</wp14:pctHeight>
            </wp14:sizeRelV>
          </wp:anchor>
        </w:drawing>
      </w:r>
    </w:p>
    <w:p w:rsidR="00FC4611" w:rsidRDefault="0099765D" w:rsidP="00FC4611">
      <w:pPr>
        <w:ind w:left="360"/>
      </w:pPr>
      <w:r>
        <w:t xml:space="preserve">You’ll notice that the </w:t>
      </w:r>
      <w:r w:rsidR="00FC4611">
        <w:t xml:space="preserve">inputs selected for use in </w:t>
      </w:r>
      <w:r w:rsidR="00970DA3">
        <w:t xml:space="preserve">the </w:t>
      </w:r>
      <w:r w:rsidR="00FC4611">
        <w:t>cluster are on three entirely different measurement scales</w:t>
      </w:r>
      <w:r>
        <w:t xml:space="preserve"> (look at the y-axis for each histogram)</w:t>
      </w:r>
      <w:r w:rsidR="00FC4611">
        <w:t xml:space="preserve">. </w:t>
      </w:r>
      <w:r w:rsidR="00E64F2E">
        <w:br/>
      </w:r>
      <w:r>
        <w:br/>
      </w:r>
      <w:r w:rsidR="00FC4611">
        <w:t xml:space="preserve">They need to be standardized if you want </w:t>
      </w:r>
      <w:r w:rsidR="003A2210">
        <w:t>to create meaningful clusters (and you do want that!)</w:t>
      </w:r>
      <w:r w:rsidR="00FC4611">
        <w:t>.</w:t>
      </w:r>
    </w:p>
    <w:p w:rsidR="0099765D" w:rsidRDefault="0099765D">
      <w:pPr>
        <w:spacing w:before="0" w:after="0"/>
      </w:pPr>
      <w:r>
        <w:br w:type="page"/>
      </w:r>
    </w:p>
    <w:p w:rsidR="00EA7F3F" w:rsidRDefault="00EA7F3F" w:rsidP="00DF798D">
      <w:pPr>
        <w:numPr>
          <w:ilvl w:val="0"/>
          <w:numId w:val="8"/>
        </w:numPr>
      </w:pPr>
      <w:r>
        <w:lastRenderedPageBreak/>
        <w:t>Close the Explore window.</w:t>
      </w:r>
    </w:p>
    <w:p w:rsidR="007D0BFC" w:rsidRDefault="00750355" w:rsidP="00DF798D">
      <w:pPr>
        <w:numPr>
          <w:ilvl w:val="0"/>
          <w:numId w:val="8"/>
        </w:numPr>
      </w:pPr>
      <w:r w:rsidRPr="00D4214F">
        <w:t xml:space="preserve">Select </w:t>
      </w:r>
      <w:r w:rsidRPr="00D4214F">
        <w:rPr>
          <w:b/>
          <w:u w:val="single"/>
        </w:rPr>
        <w:t>OK</w:t>
      </w:r>
      <w:r w:rsidRPr="00D4214F">
        <w:t xml:space="preserve"> to close the Variables </w:t>
      </w:r>
      <w:r w:rsidR="00653AB0">
        <w:t>window</w:t>
      </w:r>
      <w:r w:rsidRPr="00D4214F">
        <w:t>.</w:t>
      </w:r>
      <w:r w:rsidR="00412086">
        <w:t xml:space="preserve"> DO NOT CLICK CANCEL or it won’t exclude those three variables you marked as “No.”</w:t>
      </w:r>
    </w:p>
    <w:p w:rsidR="00750355" w:rsidRDefault="00681240" w:rsidP="00DF798D">
      <w:pPr>
        <w:keepNext/>
        <w:keepLines/>
        <w:numPr>
          <w:ilvl w:val="0"/>
          <w:numId w:val="8"/>
        </w:numPr>
        <w:tabs>
          <w:tab w:val="left" w:pos="6825"/>
        </w:tabs>
      </w:pPr>
      <w:r>
        <w:t xml:space="preserve">Make sure that </w:t>
      </w:r>
      <w:r w:rsidR="00750355" w:rsidRPr="00E17B2B">
        <w:rPr>
          <w:b/>
          <w:u w:val="single"/>
        </w:rPr>
        <w:t>Internal Standardization</w:t>
      </w:r>
      <w:r w:rsidR="00750355">
        <w:t xml:space="preserve"> </w:t>
      </w:r>
      <w:r w:rsidR="00750355">
        <w:sym w:font="Wingdings" w:char="F0F0"/>
      </w:r>
      <w:r w:rsidR="00750355">
        <w:t xml:space="preserve"> </w:t>
      </w:r>
      <w:r w:rsidR="00750355" w:rsidRPr="00E17B2B">
        <w:rPr>
          <w:b/>
          <w:u w:val="single"/>
        </w:rPr>
        <w:t>Standardization</w:t>
      </w:r>
      <w:r w:rsidR="00412086" w:rsidRPr="000F31F5">
        <w:t xml:space="preserve"> </w:t>
      </w:r>
      <w:r w:rsidRPr="000F31F5">
        <w:t xml:space="preserve">is selected </w:t>
      </w:r>
      <w:r w:rsidR="00412086" w:rsidRPr="000F31F5">
        <w:t>from the Train section of the Properties pane</w:t>
      </w:r>
      <w:r w:rsidR="00750355">
        <w:t xml:space="preserve">. Distances between points </w:t>
      </w:r>
      <w:r w:rsidR="00653AB0">
        <w:t>are</w:t>
      </w:r>
      <w:r w:rsidR="00750355">
        <w:t xml:space="preserve"> calculated based on standardized measurements.</w:t>
      </w:r>
    </w:p>
    <w:p w:rsidR="00EA7F3F" w:rsidRDefault="001E04A6" w:rsidP="00690BBE">
      <w:pPr>
        <w:keepNext/>
        <w:keepLines/>
        <w:tabs>
          <w:tab w:val="left" w:pos="6825"/>
        </w:tabs>
        <w:spacing w:before="100"/>
        <w:ind w:left="360"/>
      </w:pPr>
      <w:r>
        <w:rPr>
          <w:noProof/>
        </w:rPr>
        <mc:AlternateContent>
          <mc:Choice Requires="wps">
            <w:drawing>
              <wp:anchor distT="0" distB="0" distL="114300" distR="114300" simplePos="0" relativeHeight="251655168" behindDoc="0" locked="0" layoutInCell="1" allowOverlap="1" wp14:anchorId="64323BB2" wp14:editId="7628F93F">
                <wp:simplePos x="0" y="0"/>
                <wp:positionH relativeFrom="column">
                  <wp:posOffset>3372509</wp:posOffset>
                </wp:positionH>
                <wp:positionV relativeFrom="paragraph">
                  <wp:posOffset>1505908</wp:posOffset>
                </wp:positionV>
                <wp:extent cx="355600" cy="127000"/>
                <wp:effectExtent l="0" t="0" r="0" b="0"/>
                <wp:wrapNone/>
                <wp:docPr id="6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1270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53D1F" id="Rectangle 25" o:spid="_x0000_s1026" style="position:absolute;margin-left:265.55pt;margin-top:118.6pt;width:28pt;height:1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" fillcolor="red" stroked="f"/>
            </w:pict>
          </mc:Fallback>
        </mc:AlternateContent>
      </w:r>
      <w:r w:rsidR="00DB202A">
        <w:rPr>
          <w:noProof/>
        </w:rPr>
        <w:drawing>
          <wp:inline distT="0" distB="0" distL="0" distR="0" wp14:anchorId="73D0959A" wp14:editId="66486E73">
            <wp:extent cx="3333750" cy="2114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33750" cy="2114550"/>
                    </a:xfrm>
                    <a:prstGeom prst="rect">
                      <a:avLst/>
                    </a:prstGeom>
                  </pic:spPr>
                </pic:pic>
              </a:graphicData>
            </a:graphic>
          </wp:inline>
        </w:drawing>
      </w:r>
    </w:p>
    <w:p w:rsidR="00EA7F3F" w:rsidRDefault="007D0BFC" w:rsidP="00020643">
      <w:pPr>
        <w:tabs>
          <w:tab w:val="left" w:pos="6825"/>
        </w:tabs>
        <w:spacing w:before="60"/>
        <w:ind w:left="1080" w:hanging="720"/>
      </w:pPr>
      <w:r w:rsidRPr="00750355">
        <w:rPr>
          <w:b/>
          <w:sz w:val="28"/>
        </w:rPr>
        <w:sym w:font="Wingdings" w:char="F021"/>
      </w:r>
      <w:r>
        <w:tab/>
        <w:t xml:space="preserve">Another way to standardize an input is by subtracting the input’s minimum value and dividing by the input’s range. This is called </w:t>
      </w:r>
      <w:r w:rsidRPr="00750355">
        <w:rPr>
          <w:i/>
        </w:rPr>
        <w:t>range standardization</w:t>
      </w:r>
      <w:r>
        <w:t>. Range standardization rescales the distribution of each inp</w:t>
      </w:r>
      <w:r w:rsidR="00970DA3">
        <w:t>ut to the unit interval, [0,1].</w:t>
      </w:r>
    </w:p>
    <w:p w:rsidR="00EA7F3F" w:rsidRDefault="00020643" w:rsidP="00020643">
      <w:pPr>
        <w:tabs>
          <w:tab w:val="left" w:pos="6825"/>
        </w:tabs>
        <w:spacing w:before="60" w:after="0"/>
        <w:ind w:left="360" w:hanging="360"/>
      </w:pPr>
      <w:r>
        <w:tab/>
      </w:r>
      <w:r w:rsidR="00EA7F3F">
        <w:t>The Cluster node is read</w:t>
      </w:r>
      <w:r w:rsidR="008163D9">
        <w:t>y</w:t>
      </w:r>
      <w:r w:rsidR="00EA7F3F">
        <w:t xml:space="preserve"> to run.</w:t>
      </w:r>
    </w:p>
    <w:p w:rsidR="00320AE0" w:rsidRDefault="001E04A6" w:rsidP="00320AE0">
      <w:pPr>
        <w:pStyle w:val="HeadingDemo"/>
        <w:pageBreakBefore/>
      </w:pPr>
      <w:bookmarkStart w:id="96" w:name="_Toc265739525"/>
      <w:r>
        <w:rPr>
          <w:noProof/>
        </w:rPr>
        <w:lastRenderedPageBreak/>
        <w:drawing>
          <wp:anchor distT="0" distB="0" distL="114300" distR="114300" simplePos="0" relativeHeight="251659264" behindDoc="0" locked="1" layoutInCell="1" allowOverlap="1" wp14:anchorId="2F017942" wp14:editId="6695B476">
            <wp:simplePos x="0" y="0"/>
            <wp:positionH relativeFrom="column">
              <wp:posOffset>0</wp:posOffset>
            </wp:positionH>
            <wp:positionV relativeFrom="paragraph">
              <wp:posOffset>137160</wp:posOffset>
            </wp:positionV>
            <wp:extent cx="704215" cy="511810"/>
            <wp:effectExtent l="0" t="0" r="0" b="0"/>
            <wp:wrapSquare wrapText="right"/>
            <wp:docPr id="59" name="Picture 39" descr="C:\Program Files\PowerServ\CourseGraphics\demo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Program Files\PowerServ\CourseGraphics\demo_eye.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7" w:name="_Toc237670770"/>
      <w:bookmarkStart w:id="98" w:name="_Toc237679475"/>
      <w:bookmarkStart w:id="99" w:name="_Toc237740755"/>
      <w:bookmarkStart w:id="100" w:name="_Toc238865133"/>
      <w:bookmarkStart w:id="101" w:name="_Toc238867738"/>
      <w:bookmarkStart w:id="102" w:name="_Toc238953998"/>
      <w:bookmarkStart w:id="103" w:name="_Toc238958748"/>
      <w:bookmarkStart w:id="104" w:name="_Toc238961264"/>
      <w:bookmarkStart w:id="105" w:name="_Toc238963633"/>
      <w:bookmarkStart w:id="106" w:name="_Toc238964890"/>
      <w:bookmarkStart w:id="107" w:name="_Toc238973786"/>
      <w:bookmarkStart w:id="108" w:name="_Toc239042139"/>
      <w:bookmarkStart w:id="109" w:name="_Toc239048231"/>
      <w:bookmarkStart w:id="110" w:name="_Toc239050871"/>
      <w:bookmarkStart w:id="111" w:name="_Toc239064685"/>
      <w:bookmarkStart w:id="112" w:name="_Toc239133154"/>
      <w:bookmarkStart w:id="113" w:name="_Toc239654279"/>
      <w:bookmarkStart w:id="114" w:name="_Toc239734585"/>
      <w:bookmarkStart w:id="115" w:name="_Toc239747499"/>
      <w:bookmarkStart w:id="116" w:name="_Toc239749886"/>
      <w:bookmarkStart w:id="117" w:name="_Toc239750057"/>
      <w:bookmarkStart w:id="118" w:name="_Toc239750174"/>
      <w:bookmarkStart w:id="119" w:name="_Toc240259343"/>
      <w:bookmarkStart w:id="120" w:name="_Toc255391729"/>
      <w:bookmarkStart w:id="121" w:name="_Toc255392906"/>
      <w:bookmarkStart w:id="122" w:name="_Toc255393925"/>
      <w:bookmarkStart w:id="123" w:name="_Toc259176378"/>
      <w:bookmarkStart w:id="124" w:name="_Toc262047427"/>
      <w:bookmarkStart w:id="125" w:name="_Toc262199443"/>
      <w:bookmarkStart w:id="126" w:name="_Toc265485130"/>
      <w:r w:rsidR="00320AE0">
        <w:t>Creating Clusters with the Cluster Tool</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320AE0" w:rsidRPr="00750355" w:rsidRDefault="00320AE0" w:rsidP="00EA7F3F">
      <w:pPr>
        <w:tabs>
          <w:tab w:val="left" w:pos="6825"/>
        </w:tabs>
        <w:ind w:left="720" w:hanging="720"/>
      </w:pPr>
    </w:p>
    <w:p w:rsidR="006F72C9" w:rsidRDefault="00516090" w:rsidP="00EE76D3">
      <w:r>
        <w:t>By</w:t>
      </w:r>
      <w:r w:rsidR="00FC3D4E">
        <w:t xml:space="preserve"> default</w:t>
      </w:r>
      <w:r w:rsidR="008F6FC1">
        <w:t>,</w:t>
      </w:r>
      <w:r w:rsidR="00FC3D4E">
        <w:t xml:space="preserve"> the Cluster </w:t>
      </w:r>
      <w:r w:rsidR="00EE76D3">
        <w:t>tool</w:t>
      </w:r>
      <w:r w:rsidR="008F6FC1">
        <w:t xml:space="preserve"> attempts to automatically determine the number of clusters in the data. </w:t>
      </w:r>
      <w:r w:rsidR="00043B5D">
        <w:t xml:space="preserve">A </w:t>
      </w:r>
      <w:r w:rsidR="006F72C9">
        <w:t>three</w:t>
      </w:r>
      <w:r w:rsidR="008F6FC1">
        <w:t>-step process</w:t>
      </w:r>
      <w:r w:rsidR="00043B5D">
        <w:t xml:space="preserve"> is used</w:t>
      </w:r>
      <w:r w:rsidR="00320AE0">
        <w:t>.</w:t>
      </w:r>
    </w:p>
    <w:p w:rsidR="006F72C9" w:rsidRDefault="006F72C9" w:rsidP="00970DA3">
      <w:pPr>
        <w:ind w:left="720" w:hanging="720"/>
      </w:pPr>
      <w:r w:rsidRPr="006F72C9">
        <w:rPr>
          <w:b/>
        </w:rPr>
        <w:t>Step 1</w:t>
      </w:r>
      <w:r>
        <w:tab/>
        <w:t xml:space="preserve">A </w:t>
      </w:r>
      <w:r w:rsidR="008F6FC1">
        <w:t xml:space="preserve">large number of cluster seeds are chosen (50 by default) and placed in the input space. Cases </w:t>
      </w:r>
      <w:r w:rsidR="0047139D">
        <w:br/>
      </w:r>
      <w:r w:rsidR="008F6FC1">
        <w:t>in the training data are assigned to the closest seed</w:t>
      </w:r>
      <w:r w:rsidR="004A2B7C">
        <w:t>,</w:t>
      </w:r>
      <w:r w:rsidR="008F6FC1">
        <w:t xml:space="preserve"> and an initial clustering of the data is completed. The means of the input variables in each of these preliminary clusters are substituted for the original training data cases in </w:t>
      </w:r>
      <w:r w:rsidR="00970DA3">
        <w:t>the second step of the process.</w:t>
      </w:r>
    </w:p>
    <w:p w:rsidR="008163D9" w:rsidRPr="008163D9" w:rsidRDefault="006F72C9" w:rsidP="00970DA3">
      <w:pPr>
        <w:ind w:left="720" w:hanging="720"/>
      </w:pPr>
      <w:r w:rsidRPr="006F72C9">
        <w:rPr>
          <w:b/>
        </w:rPr>
        <w:t>Step 2</w:t>
      </w:r>
      <w:r>
        <w:tab/>
        <w:t xml:space="preserve">A </w:t>
      </w:r>
      <w:r w:rsidR="008F6FC1">
        <w:t>hierarchical clustering algorithm (Ward</w:t>
      </w:r>
      <w:r w:rsidR="004A2B7C">
        <w:t>’</w:t>
      </w:r>
      <w:r w:rsidR="008F6FC1">
        <w:t xml:space="preserve">s method) is used to </w:t>
      </w:r>
      <w:r>
        <w:t xml:space="preserve">sequentially consolidate the clusters </w:t>
      </w:r>
      <w:r w:rsidR="00043B5D">
        <w:t xml:space="preserve">that were </w:t>
      </w:r>
      <w:r>
        <w:t xml:space="preserve">formed in the first step. At each step of the consolidation, a statistic </w:t>
      </w:r>
      <w:r w:rsidR="00970DA3">
        <w:t>nam</w:t>
      </w:r>
      <w:r>
        <w:t xml:space="preserve">ed the </w:t>
      </w:r>
      <w:r w:rsidRPr="00690BBE">
        <w:rPr>
          <w:i/>
        </w:rPr>
        <w:t>cubic clustering criterion</w:t>
      </w:r>
      <w:r>
        <w:t xml:space="preserve"> (</w:t>
      </w:r>
      <w:smartTag w:uri="urn:schemas-microsoft-com:office:smarttags" w:element="stockticker">
        <w:r>
          <w:t>CCC</w:t>
        </w:r>
      </w:smartTag>
      <w:r w:rsidR="000228A6">
        <w:t>) (</w:t>
      </w:r>
      <w:r>
        <w:t>Sarle</w:t>
      </w:r>
      <w:r w:rsidR="00A7015C">
        <w:t xml:space="preserve"> 1983</w:t>
      </w:r>
      <w:r w:rsidR="000228A6">
        <w:t>)</w:t>
      </w:r>
      <w:r>
        <w:t xml:space="preserve"> is calculated. </w:t>
      </w:r>
      <w:r w:rsidR="008163D9" w:rsidRPr="008163D9">
        <w:t>Then, the smallest number of clusters that meets both of the following criteria is selected:</w:t>
      </w:r>
    </w:p>
    <w:p w:rsidR="008163D9" w:rsidRPr="008163D9" w:rsidRDefault="008163D9" w:rsidP="00970DA3">
      <w:pPr>
        <w:pStyle w:val="BulletedNormal"/>
        <w:ind w:left="936"/>
      </w:pPr>
      <w:r w:rsidRPr="008163D9">
        <w:t>The number of clusters must be greater than or equal to the number that is specified as the Minimum value in the Selection Criterion properties.</w:t>
      </w:r>
    </w:p>
    <w:p w:rsidR="00765DF1" w:rsidRDefault="008163D9" w:rsidP="00970DA3">
      <w:pPr>
        <w:pStyle w:val="BulletedNormal"/>
        <w:ind w:left="936"/>
      </w:pPr>
      <w:r w:rsidRPr="008163D9">
        <w:t>The number of clusters must have cubic clustering criterion statistic values that are greater than the CCC threshold that is specified in the Selection Criterion properties.</w:t>
      </w:r>
    </w:p>
    <w:p w:rsidR="00FC3D4E" w:rsidRDefault="006F72C9" w:rsidP="00970DA3">
      <w:pPr>
        <w:ind w:left="720" w:hanging="720"/>
      </w:pPr>
      <w:r w:rsidRPr="006F72C9">
        <w:rPr>
          <w:b/>
        </w:rPr>
        <w:t>Step 3</w:t>
      </w:r>
      <w:r>
        <w:tab/>
        <w:t xml:space="preserve">The number of clusters determined by the second step provides the value for </w:t>
      </w:r>
      <w:r w:rsidRPr="006F72C9">
        <w:rPr>
          <w:i/>
        </w:rPr>
        <w:t>k</w:t>
      </w:r>
      <w:r>
        <w:t xml:space="preserve"> in a </w:t>
      </w:r>
      <w:r w:rsidRPr="006F72C9">
        <w:rPr>
          <w:i/>
        </w:rPr>
        <w:t>k</w:t>
      </w:r>
      <w:r>
        <w:t>-means clustering of th</w:t>
      </w:r>
      <w:r w:rsidR="00970DA3">
        <w:t>e original training data cases.</w:t>
      </w:r>
    </w:p>
    <w:p w:rsidR="00871837" w:rsidRDefault="002E5EB2" w:rsidP="00DF798D">
      <w:pPr>
        <w:keepNext/>
        <w:keepLines/>
        <w:numPr>
          <w:ilvl w:val="0"/>
          <w:numId w:val="9"/>
        </w:numPr>
      </w:pPr>
      <w:r>
        <w:lastRenderedPageBreak/>
        <w:t xml:space="preserve">Run the </w:t>
      </w:r>
      <w:r w:rsidR="00516090">
        <w:t>Cluster</w:t>
      </w:r>
      <w:r>
        <w:t xml:space="preserve"> node and select </w:t>
      </w:r>
      <w:r w:rsidRPr="00871837">
        <w:rPr>
          <w:b/>
          <w:u w:val="single"/>
        </w:rPr>
        <w:t>Results…</w:t>
      </w:r>
      <w:r>
        <w:t xml:space="preserve">. </w:t>
      </w:r>
      <w:r w:rsidR="00871837">
        <w:t xml:space="preserve">The </w:t>
      </w:r>
      <w:r w:rsidR="00871837" w:rsidRPr="004A2B7C">
        <w:t xml:space="preserve">Results </w:t>
      </w:r>
      <w:r w:rsidR="00996AF8">
        <w:t>-</w:t>
      </w:r>
      <w:r w:rsidR="00871837" w:rsidRPr="004A2B7C">
        <w:t xml:space="preserve"> Cluster</w:t>
      </w:r>
      <w:r w:rsidR="00871837">
        <w:t xml:space="preserve"> window opens.</w:t>
      </w:r>
    </w:p>
    <w:p w:rsidR="00FC3D4E" w:rsidRDefault="006055DD" w:rsidP="00F67B6F">
      <w:pPr>
        <w:ind w:left="360"/>
      </w:pPr>
      <w:r>
        <w:rPr>
          <w:noProof/>
        </w:rPr>
        <w:drawing>
          <wp:inline distT="0" distB="0" distL="0" distR="0" wp14:anchorId="419EE625" wp14:editId="07EFE473">
            <wp:extent cx="5403314" cy="585359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4904" cy="5855312"/>
                    </a:xfrm>
                    <a:prstGeom prst="rect">
                      <a:avLst/>
                    </a:prstGeom>
                  </pic:spPr>
                </pic:pic>
              </a:graphicData>
            </a:graphic>
          </wp:inline>
        </w:drawing>
      </w:r>
    </w:p>
    <w:p w:rsidR="00970DA3" w:rsidRDefault="00871837" w:rsidP="00F67B6F">
      <w:pPr>
        <w:ind w:left="360"/>
      </w:pPr>
      <w:r>
        <w:t xml:space="preserve">The Results </w:t>
      </w:r>
      <w:r w:rsidR="00CA3EE6">
        <w:t>-</w:t>
      </w:r>
      <w:r>
        <w:t xml:space="preserve"> Cluster window contains four embedded windows.</w:t>
      </w:r>
    </w:p>
    <w:p w:rsidR="00970DA3" w:rsidRDefault="00871837" w:rsidP="00970DA3">
      <w:pPr>
        <w:pStyle w:val="BulletedNormal"/>
        <w:ind w:left="576"/>
      </w:pPr>
      <w:r>
        <w:t xml:space="preserve">The </w:t>
      </w:r>
      <w:r w:rsidRPr="00970DA3">
        <w:rPr>
          <w:b/>
        </w:rPr>
        <w:t>Segment Plot</w:t>
      </w:r>
      <w:r>
        <w:t xml:space="preserve"> window attempts to show the distribution </w:t>
      </w:r>
      <w:r w:rsidR="004A2B7C">
        <w:t xml:space="preserve">of </w:t>
      </w:r>
      <w:r>
        <w:t>each input variable by cluster.</w:t>
      </w:r>
    </w:p>
    <w:p w:rsidR="00970DA3" w:rsidRDefault="00871837" w:rsidP="00970DA3">
      <w:pPr>
        <w:pStyle w:val="BulletedNormal"/>
        <w:ind w:left="576"/>
      </w:pPr>
      <w:r>
        <w:t xml:space="preserve">The </w:t>
      </w:r>
      <w:r w:rsidRPr="00970DA3">
        <w:rPr>
          <w:b/>
        </w:rPr>
        <w:t>Mean Statistics</w:t>
      </w:r>
      <w:r>
        <w:t xml:space="preserve"> window lists various descriptive statistics by cluster.</w:t>
      </w:r>
    </w:p>
    <w:p w:rsidR="00970DA3" w:rsidRDefault="00871837" w:rsidP="00970DA3">
      <w:pPr>
        <w:pStyle w:val="BulletedNormal"/>
        <w:ind w:left="576"/>
      </w:pPr>
      <w:r>
        <w:t xml:space="preserve">The </w:t>
      </w:r>
      <w:r w:rsidRPr="00970DA3">
        <w:rPr>
          <w:b/>
        </w:rPr>
        <w:t>Segment Size</w:t>
      </w:r>
      <w:r>
        <w:t xml:space="preserve"> window shows a pie chart describing the size of each cluster formed.</w:t>
      </w:r>
    </w:p>
    <w:p w:rsidR="00871837" w:rsidRDefault="00871837" w:rsidP="00970DA3">
      <w:pPr>
        <w:pStyle w:val="BulletedNormal"/>
        <w:ind w:left="576"/>
      </w:pPr>
      <w:r>
        <w:t xml:space="preserve">The </w:t>
      </w:r>
      <w:r w:rsidRPr="00970DA3">
        <w:rPr>
          <w:b/>
        </w:rPr>
        <w:t>Output</w:t>
      </w:r>
      <w:r>
        <w:t xml:space="preserve"> window shows the output of various SAS procedures </w:t>
      </w:r>
      <w:r w:rsidR="00765DF1">
        <w:t>run by the Cluster node.</w:t>
      </w:r>
    </w:p>
    <w:p w:rsidR="00765DF1" w:rsidRDefault="00765DF1" w:rsidP="00F67B6F">
      <w:pPr>
        <w:ind w:left="360"/>
      </w:pPr>
      <w:r>
        <w:t xml:space="preserve">Apparently, the Cluster node found </w:t>
      </w:r>
      <w:r w:rsidR="00EA7F3F">
        <w:t>four</w:t>
      </w:r>
      <w:r w:rsidR="00516090">
        <w:t xml:space="preserve"> clusters in</w:t>
      </w:r>
      <w:r>
        <w:t xml:space="preserve"> </w:t>
      </w:r>
      <w:r w:rsidRPr="00970DA3">
        <w:rPr>
          <w:rFonts w:ascii="Courier New" w:hAnsi="Courier New" w:cs="Courier New"/>
          <w:b/>
          <w:kern w:val="0"/>
        </w:rPr>
        <w:t>CENSUS2000</w:t>
      </w:r>
      <w:r>
        <w:t xml:space="preserve"> data. Because the number of clusters is based on the cubic clustering</w:t>
      </w:r>
      <w:r w:rsidR="008163D9">
        <w:t xml:space="preserve"> criterion</w:t>
      </w:r>
      <w:r>
        <w:t xml:space="preserve">, it </w:t>
      </w:r>
      <w:r w:rsidR="00970DA3">
        <w:t>might</w:t>
      </w:r>
      <w:r>
        <w:t xml:space="preserve"> be interesting to examine the values of this statistic for various cluster counts.</w:t>
      </w:r>
    </w:p>
    <w:p w:rsidR="00765DF1" w:rsidRDefault="00C02107" w:rsidP="00DF798D">
      <w:pPr>
        <w:keepNext/>
        <w:numPr>
          <w:ilvl w:val="0"/>
          <w:numId w:val="9"/>
        </w:numPr>
      </w:pPr>
      <w:r w:rsidRPr="00C02107">
        <w:lastRenderedPageBreak/>
        <w:t xml:space="preserve">Select </w:t>
      </w:r>
      <w:r w:rsidR="00765DF1" w:rsidRPr="00765DF1">
        <w:rPr>
          <w:b/>
          <w:u w:val="single"/>
        </w:rPr>
        <w:t>View</w:t>
      </w:r>
      <w:r w:rsidR="00765DF1">
        <w:t xml:space="preserve"> </w:t>
      </w:r>
      <w:r w:rsidR="00765DF1">
        <w:sym w:font="Wingdings" w:char="F0F0"/>
      </w:r>
      <w:r w:rsidR="00765DF1">
        <w:t xml:space="preserve"> </w:t>
      </w:r>
      <w:r w:rsidR="00765DF1" w:rsidRPr="00765DF1">
        <w:rPr>
          <w:b/>
          <w:u w:val="single"/>
        </w:rPr>
        <w:t>Summary Statistics</w:t>
      </w:r>
      <w:r w:rsidR="00765DF1">
        <w:t xml:space="preserve"> </w:t>
      </w:r>
      <w:r w:rsidR="00765DF1">
        <w:sym w:font="Wingdings" w:char="F0F0"/>
      </w:r>
      <w:r w:rsidR="00765DF1">
        <w:t xml:space="preserve"> </w:t>
      </w:r>
      <w:smartTag w:uri="urn:schemas-microsoft-com:office:smarttags" w:element="stockticker">
        <w:r w:rsidR="00765DF1" w:rsidRPr="00765DF1">
          <w:rPr>
            <w:b/>
            <w:u w:val="single"/>
          </w:rPr>
          <w:t>CCC</w:t>
        </w:r>
      </w:smartTag>
      <w:r w:rsidR="00765DF1" w:rsidRPr="00765DF1">
        <w:rPr>
          <w:b/>
          <w:u w:val="single"/>
        </w:rPr>
        <w:t xml:space="preserve"> Plot</w:t>
      </w:r>
      <w:r w:rsidR="00765DF1">
        <w:t xml:space="preserve">. The </w:t>
      </w:r>
      <w:smartTag w:uri="urn:schemas-microsoft-com:office:smarttags" w:element="stockticker">
        <w:r w:rsidR="00765DF1" w:rsidRPr="00C02107">
          <w:t>CCC</w:t>
        </w:r>
      </w:smartTag>
      <w:r w:rsidR="00765DF1" w:rsidRPr="00C02107">
        <w:t xml:space="preserve"> Plot</w:t>
      </w:r>
      <w:r w:rsidR="00765DF1">
        <w:t xml:space="preserve"> window opens.</w:t>
      </w:r>
    </w:p>
    <w:p w:rsidR="00765DF1" w:rsidRDefault="0089237F" w:rsidP="00CA3EE6">
      <w:pPr>
        <w:keepNext/>
        <w:ind w:left="360"/>
      </w:pPr>
      <w:r>
        <w:rPr>
          <w:noProof/>
        </w:rPr>
        <w:drawing>
          <wp:inline distT="0" distB="0" distL="0" distR="0" wp14:anchorId="191BBC70" wp14:editId="5818D20D">
            <wp:extent cx="3136605" cy="2880583"/>
            <wp:effectExtent l="0" t="0" r="698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39599" cy="2883333"/>
                    </a:xfrm>
                    <a:prstGeom prst="rect">
                      <a:avLst/>
                    </a:prstGeom>
                  </pic:spPr>
                </pic:pic>
              </a:graphicData>
            </a:graphic>
          </wp:inline>
        </w:drawing>
      </w:r>
    </w:p>
    <w:p w:rsidR="00405281" w:rsidRDefault="00043B5D" w:rsidP="00F52037">
      <w:pPr>
        <w:ind w:left="360"/>
        <w:rPr>
          <w:sz w:val="4"/>
        </w:rPr>
      </w:pPr>
      <w:r>
        <w:t xml:space="preserve">In theory, the number of </w:t>
      </w:r>
      <w:r w:rsidR="00AA6548">
        <w:t xml:space="preserve">clusters in a data set is revealed by the peak of the </w:t>
      </w:r>
      <w:smartTag w:uri="urn:schemas-microsoft-com:office:smarttags" w:element="stockticker">
        <w:r w:rsidR="00AA6548">
          <w:t>CCC</w:t>
        </w:r>
      </w:smartTag>
      <w:r w:rsidR="00AA6548">
        <w:t xml:space="preserve"> versus Number of Clusters plot. </w:t>
      </w:r>
      <w:r>
        <w:t>However, w</w:t>
      </w:r>
      <w:r w:rsidR="00AA6548">
        <w:t xml:space="preserve">hen no distinct concentrations of data exist, </w:t>
      </w:r>
      <w:r w:rsidR="00F52037">
        <w:t xml:space="preserve">the </w:t>
      </w:r>
      <w:r w:rsidR="00AF7B40">
        <w:t>usefulness</w:t>
      </w:r>
      <w:r w:rsidR="00F52037">
        <w:t xml:space="preserve"> of the </w:t>
      </w:r>
      <w:smartTag w:uri="urn:schemas-microsoft-com:office:smarttags" w:element="stockticker">
        <w:r w:rsidR="00F52037">
          <w:t>CCC</w:t>
        </w:r>
      </w:smartTag>
      <w:r w:rsidR="00F52037">
        <w:t xml:space="preserve"> statistic is somewhat suspect</w:t>
      </w:r>
      <w:r>
        <w:t xml:space="preserve">. </w:t>
      </w:r>
      <w:r w:rsidR="00345F08" w:rsidRPr="00F52037">
        <w:t>SAS</w:t>
      </w:r>
      <w:r w:rsidR="00345F08">
        <w:t xml:space="preserve"> Enterprise Miner attempts to establish reasonable defaults for its analysis tools. The appropriateness of these defaults, h</w:t>
      </w:r>
      <w:r w:rsidR="00A259CA">
        <w:t xml:space="preserve">owever, strongly depends on the analysis objective and </w:t>
      </w:r>
      <w:r w:rsidR="00F52037">
        <w:t>the nature of the data.</w:t>
      </w:r>
      <w:bookmarkEnd w:id="95"/>
      <w:r w:rsidR="00E355A0">
        <w:br/>
      </w:r>
      <w:r w:rsidR="00E355A0">
        <w:br/>
        <w:t>Close the plot window.</w:t>
      </w:r>
      <w:r w:rsidR="00290AB2" w:rsidRPr="00F87A09">
        <w:rPr>
          <w:sz w:val="4"/>
        </w:rPr>
        <w:fldChar w:fldCharType="begin"/>
      </w:r>
      <w:r w:rsidR="00290AB2" w:rsidRPr="00F87A09">
        <w:rPr>
          <w:sz w:val="4"/>
        </w:rPr>
        <w:instrText xml:space="preserve"> XE "Cluster tool" \r "rick8" </w:instrText>
      </w:r>
      <w:r w:rsidR="00290AB2" w:rsidRPr="00F87A09">
        <w:rPr>
          <w:sz w:val="4"/>
        </w:rPr>
        <w:fldChar w:fldCharType="end"/>
      </w:r>
    </w:p>
    <w:p w:rsidR="00320AE0" w:rsidRDefault="00320AE0" w:rsidP="00320AE0"/>
    <w:p w:rsidR="00320AE0" w:rsidRDefault="001E04A6" w:rsidP="00320AE0">
      <w:pPr>
        <w:pStyle w:val="HeadingDemo"/>
        <w:pageBreakBefore/>
      </w:pPr>
      <w:bookmarkStart w:id="127" w:name="_Toc265739526"/>
      <w:r>
        <w:rPr>
          <w:noProof/>
        </w:rPr>
        <w:lastRenderedPageBreak/>
        <w:drawing>
          <wp:anchor distT="0" distB="0" distL="114300" distR="114300" simplePos="0" relativeHeight="251660288" behindDoc="0" locked="1" layoutInCell="1" allowOverlap="1" wp14:anchorId="4B3F33DC" wp14:editId="52B5516B">
            <wp:simplePos x="0" y="0"/>
            <wp:positionH relativeFrom="column">
              <wp:posOffset>0</wp:posOffset>
            </wp:positionH>
            <wp:positionV relativeFrom="paragraph">
              <wp:posOffset>137160</wp:posOffset>
            </wp:positionV>
            <wp:extent cx="704215" cy="511810"/>
            <wp:effectExtent l="0" t="0" r="0" b="0"/>
            <wp:wrapSquare wrapText="right"/>
            <wp:docPr id="58" name="Picture 40" descr="C:\Program Files\PowerServ\CourseGraphics\demo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Program Files\PowerServ\CourseGraphics\demo_eye.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28" w:name="_Toc237670771"/>
      <w:bookmarkStart w:id="129" w:name="_Toc237679476"/>
      <w:bookmarkStart w:id="130" w:name="_Toc237740756"/>
      <w:bookmarkStart w:id="131" w:name="_Toc238865134"/>
      <w:bookmarkStart w:id="132" w:name="_Toc238867739"/>
      <w:bookmarkStart w:id="133" w:name="_Toc238953999"/>
      <w:bookmarkStart w:id="134" w:name="_Toc238958749"/>
      <w:bookmarkStart w:id="135" w:name="_Toc238961265"/>
      <w:bookmarkStart w:id="136" w:name="_Toc238963634"/>
      <w:bookmarkStart w:id="137" w:name="_Toc238964891"/>
      <w:bookmarkStart w:id="138" w:name="_Toc238973787"/>
      <w:bookmarkStart w:id="139" w:name="_Toc239042140"/>
      <w:bookmarkStart w:id="140" w:name="_Toc239048232"/>
      <w:bookmarkStart w:id="141" w:name="_Toc239050872"/>
      <w:bookmarkStart w:id="142" w:name="_Toc239064686"/>
      <w:bookmarkStart w:id="143" w:name="_Toc239133155"/>
      <w:bookmarkStart w:id="144" w:name="_Toc239654280"/>
      <w:bookmarkStart w:id="145" w:name="_Toc239734586"/>
      <w:bookmarkStart w:id="146" w:name="_Toc239747500"/>
      <w:bookmarkStart w:id="147" w:name="_Toc239749887"/>
      <w:bookmarkStart w:id="148" w:name="_Toc239750058"/>
      <w:bookmarkStart w:id="149" w:name="_Toc239750175"/>
      <w:bookmarkStart w:id="150" w:name="_Toc240259344"/>
      <w:bookmarkStart w:id="151" w:name="_Toc255391730"/>
      <w:bookmarkStart w:id="152" w:name="_Toc255392907"/>
      <w:bookmarkStart w:id="153" w:name="_Toc255393926"/>
      <w:bookmarkStart w:id="154" w:name="_Toc259176379"/>
      <w:bookmarkStart w:id="155" w:name="_Toc262047428"/>
      <w:bookmarkStart w:id="156" w:name="_Toc262199444"/>
      <w:bookmarkStart w:id="157" w:name="_Toc265485131"/>
      <w:r w:rsidR="00320AE0">
        <w:t>Specifying the Segment Count</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320AE0" w:rsidRDefault="00320AE0" w:rsidP="00320AE0"/>
    <w:p w:rsidR="00F52037" w:rsidRDefault="00F52037" w:rsidP="00F52037">
      <w:r>
        <w:t>You m</w:t>
      </w:r>
      <w:r w:rsidR="00043B5D">
        <w:t>ight</w:t>
      </w:r>
      <w:r>
        <w:t xml:space="preserve"> w</w:t>
      </w:r>
      <w:r w:rsidR="00043B5D">
        <w:t>ant</w:t>
      </w:r>
      <w:r>
        <w:t xml:space="preserve"> to increase the number of clusters created by the </w:t>
      </w:r>
      <w:r w:rsidR="00043B5D">
        <w:t>C</w:t>
      </w:r>
      <w:r>
        <w:t xml:space="preserve">luster node. </w:t>
      </w:r>
      <w:r w:rsidR="00043B5D">
        <w:t xml:space="preserve">You can do this </w:t>
      </w:r>
      <w:r>
        <w:t xml:space="preserve">by changing the </w:t>
      </w:r>
      <w:smartTag w:uri="urn:schemas-microsoft-com:office:smarttags" w:element="stockticker">
        <w:r>
          <w:t>CCC</w:t>
        </w:r>
      </w:smartTag>
      <w:r>
        <w:t xml:space="preserve"> cutoff property or by specifying the desired number of clusters.</w:t>
      </w:r>
      <w:r w:rsidR="00290AB2" w:rsidRPr="00F87A09">
        <w:rPr>
          <w:sz w:val="4"/>
        </w:rPr>
        <w:fldChar w:fldCharType="begin"/>
      </w:r>
      <w:r w:rsidR="00290AB2" w:rsidRPr="00F87A09">
        <w:rPr>
          <w:sz w:val="4"/>
        </w:rPr>
        <w:instrText xml:space="preserve"> XE "specifying segment counts" </w:instrText>
      </w:r>
      <w:r w:rsidR="00290AB2" w:rsidRPr="00F87A09">
        <w:rPr>
          <w:sz w:val="4"/>
        </w:rPr>
        <w:fldChar w:fldCharType="end"/>
      </w:r>
      <w:r w:rsidR="00290AB2" w:rsidRPr="00F87A09">
        <w:rPr>
          <w:sz w:val="4"/>
        </w:rPr>
        <w:fldChar w:fldCharType="begin"/>
      </w:r>
      <w:r w:rsidR="00290AB2" w:rsidRPr="00F87A09">
        <w:rPr>
          <w:sz w:val="4"/>
        </w:rPr>
        <w:instrText xml:space="preserve"> XE "segments:specifying counts" </w:instrText>
      </w:r>
      <w:r w:rsidR="00290AB2" w:rsidRPr="00F87A09">
        <w:rPr>
          <w:sz w:val="4"/>
        </w:rPr>
        <w:fldChar w:fldCharType="end"/>
      </w:r>
    </w:p>
    <w:p w:rsidR="00F52037" w:rsidRDefault="003F5C5D" w:rsidP="00DF798D">
      <w:pPr>
        <w:numPr>
          <w:ilvl w:val="0"/>
          <w:numId w:val="15"/>
        </w:numPr>
      </w:pPr>
      <w:r>
        <w:t>I</w:t>
      </w:r>
      <w:r w:rsidR="00F52037">
        <w:t xml:space="preserve">n the Properties panel for the </w:t>
      </w:r>
      <w:r w:rsidR="00F15A41">
        <w:t>Cluster</w:t>
      </w:r>
      <w:r w:rsidR="00F52037">
        <w:t xml:space="preserve"> node, select </w:t>
      </w:r>
      <w:r w:rsidR="00F52037" w:rsidRPr="009D4345">
        <w:rPr>
          <w:b/>
          <w:u w:val="single"/>
        </w:rPr>
        <w:t>Specification Method</w:t>
      </w:r>
      <w:r w:rsidR="00F52037">
        <w:t xml:space="preserve"> </w:t>
      </w:r>
      <w:r w:rsidR="00F52037">
        <w:sym w:font="Wingdings" w:char="F0F0"/>
      </w:r>
      <w:r w:rsidR="00F52037">
        <w:t xml:space="preserve"> </w:t>
      </w:r>
      <w:r w:rsidR="00F52037" w:rsidRPr="009D4345">
        <w:rPr>
          <w:b/>
          <w:u w:val="single"/>
        </w:rPr>
        <w:t>User Specify</w:t>
      </w:r>
      <w:r w:rsidR="00F52037">
        <w:t>.</w:t>
      </w:r>
    </w:p>
    <w:p w:rsidR="00F52037" w:rsidRDefault="001E04A6" w:rsidP="00F52037">
      <w:pPr>
        <w:ind w:left="360"/>
      </w:pPr>
      <w:r>
        <w:rPr>
          <w:noProof/>
        </w:rPr>
        <mc:AlternateContent>
          <mc:Choice Requires="wps">
            <w:drawing>
              <wp:anchor distT="0" distB="0" distL="114300" distR="114300" simplePos="0" relativeHeight="251656192" behindDoc="0" locked="0" layoutInCell="1" allowOverlap="1" wp14:anchorId="11014F30" wp14:editId="7A47ABB1">
                <wp:simplePos x="0" y="0"/>
                <wp:positionH relativeFrom="column">
                  <wp:posOffset>3303917</wp:posOffset>
                </wp:positionH>
                <wp:positionV relativeFrom="paragraph">
                  <wp:posOffset>1828296</wp:posOffset>
                </wp:positionV>
                <wp:extent cx="448574" cy="146649"/>
                <wp:effectExtent l="0" t="0" r="8890" b="6350"/>
                <wp:wrapNone/>
                <wp:docPr id="5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574" cy="14664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1A66C" id="Rectangle 26" o:spid="_x0000_s1026" style="position:absolute;margin-left:260.15pt;margin-top:143.95pt;width:35.3pt;height:11.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" fillcolor="red" stroked="f"/>
            </w:pict>
          </mc:Fallback>
        </mc:AlternateContent>
      </w:r>
      <w:r w:rsidR="00AF7B40">
        <w:rPr>
          <w:noProof/>
        </w:rPr>
        <w:drawing>
          <wp:inline distT="0" distB="0" distL="0" distR="0" wp14:anchorId="6E4BE492" wp14:editId="5FD2CB8D">
            <wp:extent cx="3352800" cy="3162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52800" cy="3162300"/>
                    </a:xfrm>
                    <a:prstGeom prst="rect">
                      <a:avLst/>
                    </a:prstGeom>
                  </pic:spPr>
                </pic:pic>
              </a:graphicData>
            </a:graphic>
          </wp:inline>
        </w:drawing>
      </w:r>
    </w:p>
    <w:p w:rsidR="00F52037" w:rsidRDefault="00F52037" w:rsidP="00F52037">
      <w:pPr>
        <w:ind w:left="360"/>
      </w:pPr>
      <w:r>
        <w:t xml:space="preserve">The </w:t>
      </w:r>
      <w:r w:rsidRPr="00D952F1">
        <w:t>User Specify</w:t>
      </w:r>
      <w:r>
        <w:t xml:space="preserve"> setting creates a number of segments indicated by </w:t>
      </w:r>
      <w:r w:rsidR="00043B5D">
        <w:t xml:space="preserve">the </w:t>
      </w:r>
      <w:r w:rsidRPr="00D952F1">
        <w:t xml:space="preserve">Maximum Number </w:t>
      </w:r>
      <w:r w:rsidR="0047139D">
        <w:br/>
      </w:r>
      <w:r w:rsidRPr="00D952F1">
        <w:t>of Clusters</w:t>
      </w:r>
      <w:r>
        <w:t xml:space="preserve"> property listed above it (in this case</w:t>
      </w:r>
      <w:r w:rsidR="009A1193">
        <w:t>,</w:t>
      </w:r>
      <w:r>
        <w:t xml:space="preserve"> 10).</w:t>
      </w:r>
    </w:p>
    <w:p w:rsidR="004E3878" w:rsidRDefault="00F52037" w:rsidP="00DF798D">
      <w:pPr>
        <w:keepNext/>
        <w:keepLines/>
        <w:numPr>
          <w:ilvl w:val="0"/>
          <w:numId w:val="15"/>
        </w:numPr>
      </w:pPr>
      <w:r>
        <w:lastRenderedPageBreak/>
        <w:t xml:space="preserve">Run the </w:t>
      </w:r>
      <w:r w:rsidR="001F7349">
        <w:t>Cluster</w:t>
      </w:r>
      <w:r>
        <w:t xml:space="preserve"> node </w:t>
      </w:r>
      <w:r w:rsidR="00E355A0">
        <w:t xml:space="preserve">again </w:t>
      </w:r>
      <w:r>
        <w:t xml:space="preserve">and select </w:t>
      </w:r>
      <w:r w:rsidRPr="00736605">
        <w:rPr>
          <w:b/>
          <w:u w:val="single"/>
        </w:rPr>
        <w:t>Results…</w:t>
      </w:r>
      <w:r>
        <w:t xml:space="preserve">. The </w:t>
      </w:r>
      <w:r w:rsidRPr="00EE0841">
        <w:t xml:space="preserve">Results </w:t>
      </w:r>
      <w:r w:rsidR="001C233B">
        <w:t>-</w:t>
      </w:r>
      <w:r w:rsidRPr="00EE0841">
        <w:t xml:space="preserve"> </w:t>
      </w:r>
      <w:r w:rsidR="004E3878">
        <w:t xml:space="preserve">Node: </w:t>
      </w:r>
      <w:r w:rsidR="00871602">
        <w:t>Cluster</w:t>
      </w:r>
      <w:r>
        <w:t xml:space="preserve"> </w:t>
      </w:r>
      <w:r w:rsidR="004E3878">
        <w:t xml:space="preserve">Diagram </w:t>
      </w:r>
      <w:r>
        <w:t xml:space="preserve">window opens, </w:t>
      </w:r>
      <w:r w:rsidR="001C233B">
        <w:t>and</w:t>
      </w:r>
      <w:r>
        <w:t xml:space="preserve"> show</w:t>
      </w:r>
      <w:r w:rsidR="001C233B">
        <w:t>s</w:t>
      </w:r>
      <w:r>
        <w:t xml:space="preserve"> </w:t>
      </w:r>
      <w:r w:rsidR="00BB22E1">
        <w:t>a total of 10 generated</w:t>
      </w:r>
      <w:r>
        <w:t xml:space="preserve"> </w:t>
      </w:r>
      <w:r w:rsidR="00736605">
        <w:t>segments</w:t>
      </w:r>
      <w:r w:rsidR="004E3878">
        <w:t>.</w:t>
      </w:r>
    </w:p>
    <w:p w:rsidR="00BB22E1" w:rsidRDefault="006871D1" w:rsidP="004E3878">
      <w:pPr>
        <w:ind w:left="360"/>
      </w:pPr>
      <w:r>
        <w:rPr>
          <w:noProof/>
        </w:rPr>
        <w:drawing>
          <wp:inline distT="0" distB="0" distL="0" distR="0" wp14:anchorId="61A211FE" wp14:editId="43CEC209">
            <wp:extent cx="5943600" cy="64592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6459220"/>
                    </a:xfrm>
                    <a:prstGeom prst="rect">
                      <a:avLst/>
                    </a:prstGeom>
                  </pic:spPr>
                </pic:pic>
              </a:graphicData>
            </a:graphic>
          </wp:inline>
        </w:drawing>
      </w:r>
    </w:p>
    <w:p w:rsidR="00BB22E1" w:rsidRDefault="005E7B95" w:rsidP="00BB22E1">
      <w:pPr>
        <w:tabs>
          <w:tab w:val="left" w:pos="6825"/>
        </w:tabs>
        <w:ind w:left="360"/>
      </w:pPr>
      <w:r>
        <w:t xml:space="preserve">As seen in the </w:t>
      </w:r>
      <w:r w:rsidR="004E3878">
        <w:t>Mean S</w:t>
      </w:r>
      <w:r>
        <w:t>tatistics window, s</w:t>
      </w:r>
      <w:r w:rsidR="00BB22E1">
        <w:t>egment frequency counts v</w:t>
      </w:r>
      <w:r>
        <w:t>ary from 10 cases to more than 9</w:t>
      </w:r>
      <w:r w:rsidR="00BB22E1">
        <w:t>,000 cases.</w:t>
      </w:r>
    </w:p>
    <w:p w:rsidR="00BB22E1" w:rsidRDefault="00BB22E1" w:rsidP="0047139D">
      <w:pPr>
        <w:tabs>
          <w:tab w:val="left" w:pos="6825"/>
        </w:tabs>
        <w:spacing w:before="100"/>
        <w:ind w:left="360"/>
      </w:pPr>
    </w:p>
    <w:p w:rsidR="00320AE0" w:rsidRPr="004E3878" w:rsidRDefault="00320AE0" w:rsidP="004E3878">
      <w:pPr>
        <w:spacing w:before="0" w:after="0"/>
        <w:rPr>
          <w:sz w:val="16"/>
          <w:szCs w:val="16"/>
        </w:rPr>
      </w:pPr>
    </w:p>
    <w:p w:rsidR="00320AE0" w:rsidRDefault="001E04A6" w:rsidP="00320AE0">
      <w:pPr>
        <w:pStyle w:val="HeadingDemo"/>
        <w:pageBreakBefore/>
      </w:pPr>
      <w:bookmarkStart w:id="158" w:name="_Toc265739527"/>
      <w:r>
        <w:rPr>
          <w:noProof/>
        </w:rPr>
        <w:lastRenderedPageBreak/>
        <w:drawing>
          <wp:anchor distT="0" distB="0" distL="114300" distR="114300" simplePos="0" relativeHeight="251661312" behindDoc="0" locked="1" layoutInCell="1" allowOverlap="1" wp14:anchorId="61A7B31D" wp14:editId="798F47E8">
            <wp:simplePos x="0" y="0"/>
            <wp:positionH relativeFrom="column">
              <wp:posOffset>0</wp:posOffset>
            </wp:positionH>
            <wp:positionV relativeFrom="paragraph">
              <wp:posOffset>137160</wp:posOffset>
            </wp:positionV>
            <wp:extent cx="704215" cy="511810"/>
            <wp:effectExtent l="0" t="0" r="0" b="0"/>
            <wp:wrapSquare wrapText="right"/>
            <wp:docPr id="56" name="Picture 41" descr="C:\Program Files\PowerServ\CourseGraphics\demo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Program Files\PowerServ\CourseGraphics\demo_eye.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59" w:name="_Toc237670772"/>
      <w:bookmarkStart w:id="160" w:name="_Toc237679477"/>
      <w:bookmarkStart w:id="161" w:name="_Toc237740757"/>
      <w:bookmarkStart w:id="162" w:name="_Toc238865135"/>
      <w:bookmarkStart w:id="163" w:name="_Toc238867740"/>
      <w:bookmarkStart w:id="164" w:name="_Toc238954000"/>
      <w:bookmarkStart w:id="165" w:name="_Toc238958750"/>
      <w:bookmarkStart w:id="166" w:name="_Toc238961266"/>
      <w:bookmarkStart w:id="167" w:name="_Toc238963635"/>
      <w:bookmarkStart w:id="168" w:name="_Toc238964892"/>
      <w:bookmarkStart w:id="169" w:name="_Toc238973788"/>
      <w:bookmarkStart w:id="170" w:name="_Toc239042141"/>
      <w:bookmarkStart w:id="171" w:name="_Toc239048233"/>
      <w:bookmarkStart w:id="172" w:name="_Toc239050873"/>
      <w:bookmarkStart w:id="173" w:name="_Toc239064687"/>
      <w:bookmarkStart w:id="174" w:name="_Toc239133156"/>
      <w:bookmarkStart w:id="175" w:name="_Toc239654281"/>
      <w:bookmarkStart w:id="176" w:name="_Toc239734587"/>
      <w:bookmarkStart w:id="177" w:name="_Toc239747501"/>
      <w:bookmarkStart w:id="178" w:name="_Toc239749888"/>
      <w:bookmarkStart w:id="179" w:name="_Toc239750059"/>
      <w:bookmarkStart w:id="180" w:name="_Toc239750176"/>
      <w:bookmarkStart w:id="181" w:name="_Toc240259345"/>
      <w:bookmarkStart w:id="182" w:name="_Toc255391731"/>
      <w:bookmarkStart w:id="183" w:name="_Toc255392908"/>
      <w:bookmarkStart w:id="184" w:name="_Toc255393927"/>
      <w:bookmarkStart w:id="185" w:name="_Toc259176380"/>
      <w:bookmarkStart w:id="186" w:name="_Toc262047429"/>
      <w:bookmarkStart w:id="187" w:name="_Toc262199445"/>
      <w:bookmarkStart w:id="188" w:name="_Toc265485132"/>
      <w:r w:rsidR="00320AE0">
        <w:t>Exploring Segments</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320AE0" w:rsidRDefault="00320AE0" w:rsidP="00320AE0"/>
    <w:p w:rsidR="00BB22E1" w:rsidRDefault="00BB22E1" w:rsidP="00BB22E1">
      <w:pPr>
        <w:tabs>
          <w:tab w:val="left" w:pos="6825"/>
        </w:tabs>
      </w:pPr>
      <w:r>
        <w:t xml:space="preserve">While the Results window shows a variety of data summarizing the analysis, it </w:t>
      </w:r>
      <w:r w:rsidR="00043B5D">
        <w:t xml:space="preserve">is </w:t>
      </w:r>
      <w:r>
        <w:t>difficult to understand the composition of the generated clusters. If the number of clust</w:t>
      </w:r>
      <w:r w:rsidR="001C5266">
        <w:t xml:space="preserve">er inputs is small, the Graph wizard </w:t>
      </w:r>
      <w:r w:rsidR="00043B5D">
        <w:t xml:space="preserve">can </w:t>
      </w:r>
      <w:r w:rsidR="001C5266">
        <w:t>aid in interpreting the cluster analysis.</w:t>
      </w:r>
      <w:bookmarkStart w:id="189" w:name="rick9"/>
    </w:p>
    <w:p w:rsidR="001C5266" w:rsidRDefault="001C5266" w:rsidP="00DF798D">
      <w:pPr>
        <w:numPr>
          <w:ilvl w:val="0"/>
          <w:numId w:val="10"/>
        </w:numPr>
        <w:tabs>
          <w:tab w:val="left" w:pos="6825"/>
        </w:tabs>
      </w:pPr>
      <w:r>
        <w:t xml:space="preserve">Close the Results </w:t>
      </w:r>
      <w:r w:rsidR="00643D95">
        <w:t>–</w:t>
      </w:r>
      <w:r>
        <w:t xml:space="preserve"> </w:t>
      </w:r>
      <w:r w:rsidR="00643D95">
        <w:t xml:space="preserve">Node </w:t>
      </w:r>
      <w:r>
        <w:t>Cluster window.</w:t>
      </w:r>
    </w:p>
    <w:p w:rsidR="001C5266" w:rsidRDefault="00915AFC" w:rsidP="00DF798D">
      <w:pPr>
        <w:numPr>
          <w:ilvl w:val="0"/>
          <w:numId w:val="10"/>
        </w:numPr>
        <w:tabs>
          <w:tab w:val="left" w:pos="6825"/>
        </w:tabs>
      </w:pPr>
      <w:r>
        <w:t xml:space="preserve">Select </w:t>
      </w:r>
      <w:r w:rsidRPr="00915AFC">
        <w:rPr>
          <w:b/>
          <w:u w:val="single"/>
        </w:rPr>
        <w:t>Exported Data</w:t>
      </w:r>
      <w:r>
        <w:t xml:space="preserve"> from the Properties panel for the Cluster node</w:t>
      </w:r>
      <w:r w:rsidR="0086256C">
        <w:t xml:space="preserve"> by clicking on the ellipsis (…)</w:t>
      </w:r>
      <w:r>
        <w:t xml:space="preserve">. The Exported Data </w:t>
      </w:r>
      <w:r w:rsidR="00043B5D">
        <w:t>-</w:t>
      </w:r>
      <w:r>
        <w:t xml:space="preserve"> Cluster window opens.</w:t>
      </w:r>
    </w:p>
    <w:p w:rsidR="001C5266" w:rsidRDefault="00F3524A" w:rsidP="00915AFC">
      <w:pPr>
        <w:tabs>
          <w:tab w:val="left" w:pos="6825"/>
        </w:tabs>
        <w:ind w:left="360"/>
      </w:pPr>
      <w:r>
        <w:rPr>
          <w:noProof/>
        </w:rPr>
        <w:drawing>
          <wp:inline distT="0" distB="0" distL="0" distR="0" wp14:anchorId="7734C601" wp14:editId="75156953">
            <wp:extent cx="5943600" cy="250126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501265"/>
                    </a:xfrm>
                    <a:prstGeom prst="rect">
                      <a:avLst/>
                    </a:prstGeom>
                  </pic:spPr>
                </pic:pic>
              </a:graphicData>
            </a:graphic>
          </wp:inline>
        </w:drawing>
      </w:r>
    </w:p>
    <w:p w:rsidR="00915AFC" w:rsidRDefault="00915AFC" w:rsidP="00915AFC">
      <w:pPr>
        <w:tabs>
          <w:tab w:val="left" w:pos="6825"/>
        </w:tabs>
        <w:ind w:left="360"/>
      </w:pPr>
      <w:r>
        <w:t>This window shows the data sets that are generated and exported by the Cluster node.</w:t>
      </w:r>
    </w:p>
    <w:p w:rsidR="00915AFC" w:rsidRDefault="00915AFC" w:rsidP="00DF798D">
      <w:pPr>
        <w:keepNext/>
        <w:keepLines/>
        <w:numPr>
          <w:ilvl w:val="0"/>
          <w:numId w:val="10"/>
        </w:numPr>
        <w:tabs>
          <w:tab w:val="left" w:pos="6825"/>
        </w:tabs>
      </w:pPr>
      <w:r>
        <w:lastRenderedPageBreak/>
        <w:t xml:space="preserve">Select the </w:t>
      </w:r>
      <w:r w:rsidRPr="00915AFC">
        <w:rPr>
          <w:b/>
          <w:u w:val="single"/>
        </w:rPr>
        <w:t>Train</w:t>
      </w:r>
      <w:r>
        <w:t xml:space="preserve"> data set and select </w:t>
      </w:r>
      <w:r w:rsidRPr="00915AFC">
        <w:rPr>
          <w:b/>
          <w:u w:val="single"/>
        </w:rPr>
        <w:t>Explore…</w:t>
      </w:r>
      <w:r>
        <w:t>. The Explore window opens.</w:t>
      </w:r>
    </w:p>
    <w:p w:rsidR="00915AFC" w:rsidRDefault="00E50809" w:rsidP="00915AFC">
      <w:pPr>
        <w:tabs>
          <w:tab w:val="left" w:pos="6825"/>
        </w:tabs>
        <w:ind w:left="360"/>
      </w:pPr>
      <w:r>
        <w:rPr>
          <w:noProof/>
        </w:rPr>
        <w:drawing>
          <wp:inline distT="0" distB="0" distL="0" distR="0" wp14:anchorId="51D546BA" wp14:editId="7E074095">
            <wp:extent cx="5531383" cy="5992332"/>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32871" cy="5993944"/>
                    </a:xfrm>
                    <a:prstGeom prst="rect">
                      <a:avLst/>
                    </a:prstGeom>
                  </pic:spPr>
                </pic:pic>
              </a:graphicData>
            </a:graphic>
          </wp:inline>
        </w:drawing>
      </w:r>
    </w:p>
    <w:p w:rsidR="00915AFC" w:rsidRDefault="00915AFC" w:rsidP="00915AFC">
      <w:pPr>
        <w:tabs>
          <w:tab w:val="left" w:pos="6825"/>
        </w:tabs>
        <w:ind w:left="360"/>
      </w:pPr>
      <w:r>
        <w:t xml:space="preserve">You can use the Graph Wizard to generate a three-dimensional plot of the </w:t>
      </w:r>
      <w:r w:rsidRPr="004E3878">
        <w:rPr>
          <w:rFonts w:ascii="Courier New" w:hAnsi="Courier New" w:cs="Courier New"/>
          <w:b/>
          <w:kern w:val="0"/>
        </w:rPr>
        <w:t>CENSUS2000</w:t>
      </w:r>
      <w:r>
        <w:t xml:space="preserve"> data.</w:t>
      </w:r>
    </w:p>
    <w:p w:rsidR="00915AFC" w:rsidRDefault="00915AFC" w:rsidP="0003594E">
      <w:pPr>
        <w:keepNext/>
        <w:keepLines/>
        <w:numPr>
          <w:ilvl w:val="0"/>
          <w:numId w:val="10"/>
        </w:numPr>
        <w:tabs>
          <w:tab w:val="left" w:pos="6825"/>
        </w:tabs>
      </w:pPr>
      <w:r>
        <w:lastRenderedPageBreak/>
        <w:t xml:space="preserve">Select </w:t>
      </w:r>
      <w:r w:rsidRPr="000B0247">
        <w:rPr>
          <w:b/>
          <w:u w:val="single"/>
        </w:rPr>
        <w:t>Actions</w:t>
      </w:r>
      <w:r>
        <w:t xml:space="preserve"> </w:t>
      </w:r>
      <w:r>
        <w:sym w:font="Wingdings" w:char="F0F0"/>
      </w:r>
      <w:r>
        <w:t xml:space="preserve"> </w:t>
      </w:r>
      <w:r w:rsidRPr="000B0247">
        <w:rPr>
          <w:b/>
          <w:u w:val="single"/>
        </w:rPr>
        <w:t>Plot</w:t>
      </w:r>
      <w:r>
        <w:t>. The Select a Chart Type window opens.</w:t>
      </w:r>
      <w:r w:rsidR="000B0247">
        <w:t xml:space="preserve"> </w:t>
      </w:r>
      <w:r>
        <w:t>Select the icon for a three-dimensional scatter plot.</w:t>
      </w:r>
    </w:p>
    <w:p w:rsidR="00915AFC" w:rsidRDefault="000B0247" w:rsidP="00043B5D">
      <w:pPr>
        <w:keepNext/>
        <w:tabs>
          <w:tab w:val="left" w:pos="6825"/>
        </w:tabs>
        <w:ind w:left="360"/>
      </w:pPr>
      <w:r>
        <w:rPr>
          <w:noProof/>
        </w:rPr>
        <w:drawing>
          <wp:inline distT="0" distB="0" distL="0" distR="0" wp14:anchorId="77B795AB" wp14:editId="200F52AD">
            <wp:extent cx="5313872" cy="3469345"/>
            <wp:effectExtent l="0" t="0" r="127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18034" cy="3472062"/>
                    </a:xfrm>
                    <a:prstGeom prst="rect">
                      <a:avLst/>
                    </a:prstGeom>
                  </pic:spPr>
                </pic:pic>
              </a:graphicData>
            </a:graphic>
          </wp:inline>
        </w:drawing>
      </w:r>
    </w:p>
    <w:p w:rsidR="00B836C4" w:rsidRDefault="00B836C4" w:rsidP="00DF798D">
      <w:pPr>
        <w:numPr>
          <w:ilvl w:val="0"/>
          <w:numId w:val="10"/>
        </w:numPr>
        <w:tabs>
          <w:tab w:val="left" w:pos="6825"/>
        </w:tabs>
      </w:pPr>
      <w:r>
        <w:t xml:space="preserve">Select </w:t>
      </w:r>
      <w:r w:rsidRPr="00B836C4">
        <w:rPr>
          <w:b/>
          <w:u w:val="single"/>
        </w:rPr>
        <w:t>Next &gt;</w:t>
      </w:r>
      <w:r>
        <w:t>. The Graph Wizard proceeds to the next step</w:t>
      </w:r>
      <w:r w:rsidR="004E3878">
        <w:t>.</w:t>
      </w:r>
      <w:r>
        <w:t xml:space="preserve"> Select </w:t>
      </w:r>
      <w:r w:rsidRPr="004E3878">
        <w:rPr>
          <w:b/>
          <w:u w:val="single"/>
        </w:rPr>
        <w:t>Chart Roles</w:t>
      </w:r>
      <w:r>
        <w:t>.</w:t>
      </w:r>
    </w:p>
    <w:p w:rsidR="00B836C4" w:rsidRDefault="00B836C4" w:rsidP="00DF798D">
      <w:pPr>
        <w:keepNext/>
        <w:keepLines/>
        <w:numPr>
          <w:ilvl w:val="0"/>
          <w:numId w:val="10"/>
        </w:numPr>
        <w:tabs>
          <w:tab w:val="left" w:pos="6825"/>
        </w:tabs>
      </w:pPr>
      <w:r>
        <w:t xml:space="preserve">Select roles of </w:t>
      </w:r>
      <w:r w:rsidRPr="00B836C4">
        <w:rPr>
          <w:b/>
          <w:u w:val="single"/>
        </w:rPr>
        <w:t>X</w:t>
      </w:r>
      <w:r>
        <w:t xml:space="preserve">, </w:t>
      </w:r>
      <w:r w:rsidRPr="00B836C4">
        <w:rPr>
          <w:b/>
          <w:u w:val="single"/>
        </w:rPr>
        <w:t>Y</w:t>
      </w:r>
      <w:r>
        <w:t xml:space="preserve">, and </w:t>
      </w:r>
      <w:r w:rsidRPr="00B836C4">
        <w:rPr>
          <w:b/>
          <w:u w:val="single"/>
        </w:rPr>
        <w:t>Z</w:t>
      </w:r>
      <w:r>
        <w:t xml:space="preserve"> for </w:t>
      </w:r>
      <w:r w:rsidRPr="00B836C4">
        <w:rPr>
          <w:rFonts w:ascii="Courier New" w:hAnsi="Courier New" w:cs="Courier New"/>
          <w:b/>
          <w:kern w:val="0"/>
        </w:rPr>
        <w:t>MeanHHSz</w:t>
      </w:r>
      <w:r w:rsidRPr="00B836C4">
        <w:t>,</w:t>
      </w:r>
      <w:r>
        <w:t xml:space="preserve"> </w:t>
      </w:r>
      <w:r w:rsidRPr="00B836C4">
        <w:rPr>
          <w:rFonts w:ascii="Courier New" w:hAnsi="Courier New" w:cs="Courier New"/>
          <w:b/>
          <w:kern w:val="0"/>
        </w:rPr>
        <w:t>MedHHInc</w:t>
      </w:r>
      <w:r>
        <w:t xml:space="preserve">, and </w:t>
      </w:r>
      <w:r w:rsidRPr="00B836C4">
        <w:rPr>
          <w:rFonts w:ascii="Courier New" w:hAnsi="Courier New" w:cs="Courier New"/>
          <w:b/>
          <w:kern w:val="0"/>
        </w:rPr>
        <w:t>RegDens</w:t>
      </w:r>
      <w:r>
        <w:t>, respectively.</w:t>
      </w:r>
    </w:p>
    <w:p w:rsidR="00B836C4" w:rsidRDefault="00B836C4" w:rsidP="00DF798D">
      <w:pPr>
        <w:keepNext/>
        <w:keepLines/>
        <w:numPr>
          <w:ilvl w:val="0"/>
          <w:numId w:val="10"/>
        </w:numPr>
        <w:tabs>
          <w:tab w:val="left" w:pos="6825"/>
        </w:tabs>
      </w:pPr>
      <w:r>
        <w:t xml:space="preserve">Select </w:t>
      </w:r>
      <w:r w:rsidRPr="00B836C4">
        <w:rPr>
          <w:b/>
          <w:u w:val="single"/>
        </w:rPr>
        <w:t>Role</w:t>
      </w:r>
      <w:r>
        <w:t xml:space="preserve"> </w:t>
      </w:r>
      <w:r>
        <w:sym w:font="Wingdings" w:char="F0F0"/>
      </w:r>
      <w:r w:rsidR="00043B5D">
        <w:t xml:space="preserve"> </w:t>
      </w:r>
      <w:r w:rsidRPr="00B836C4">
        <w:rPr>
          <w:b/>
          <w:u w:val="single"/>
        </w:rPr>
        <w:t>Color</w:t>
      </w:r>
      <w:r>
        <w:t xml:space="preserve"> for </w:t>
      </w:r>
      <w:r w:rsidRPr="00B836C4">
        <w:rPr>
          <w:rFonts w:ascii="Courier New" w:hAnsi="Courier New" w:cs="Courier New"/>
          <w:b/>
          <w:kern w:val="0"/>
        </w:rPr>
        <w:t>_SEGMENT_</w:t>
      </w:r>
      <w:r>
        <w:t>.</w:t>
      </w:r>
    </w:p>
    <w:p w:rsidR="00B836C4" w:rsidRDefault="000B0247" w:rsidP="00B836C4">
      <w:pPr>
        <w:tabs>
          <w:tab w:val="left" w:pos="6825"/>
        </w:tabs>
        <w:ind w:left="360"/>
      </w:pPr>
      <w:r>
        <w:rPr>
          <w:noProof/>
        </w:rPr>
        <w:drawing>
          <wp:inline distT="0" distB="0" distL="0" distR="0" wp14:anchorId="385E9F30" wp14:editId="31EA04FB">
            <wp:extent cx="5098212" cy="3288782"/>
            <wp:effectExtent l="0" t="0" r="762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99083" cy="3289344"/>
                    </a:xfrm>
                    <a:prstGeom prst="rect">
                      <a:avLst/>
                    </a:prstGeom>
                  </pic:spPr>
                </pic:pic>
              </a:graphicData>
            </a:graphic>
          </wp:inline>
        </w:drawing>
      </w:r>
    </w:p>
    <w:p w:rsidR="000B0247" w:rsidRDefault="000B0247">
      <w:pPr>
        <w:spacing w:before="0" w:after="0"/>
      </w:pPr>
      <w:r>
        <w:br w:type="page"/>
      </w:r>
    </w:p>
    <w:p w:rsidR="00B836C4" w:rsidRDefault="00B836C4" w:rsidP="00DF798D">
      <w:pPr>
        <w:numPr>
          <w:ilvl w:val="0"/>
          <w:numId w:val="10"/>
        </w:numPr>
        <w:tabs>
          <w:tab w:val="left" w:pos="6825"/>
        </w:tabs>
      </w:pPr>
      <w:r>
        <w:lastRenderedPageBreak/>
        <w:t xml:space="preserve">Select </w:t>
      </w:r>
      <w:r w:rsidRPr="00B836C4">
        <w:rPr>
          <w:b/>
          <w:u w:val="single"/>
        </w:rPr>
        <w:t>Finish</w:t>
      </w:r>
      <w:r>
        <w:t>.</w:t>
      </w:r>
    </w:p>
    <w:p w:rsidR="00915AFC" w:rsidRDefault="00B836C4" w:rsidP="002974CF">
      <w:pPr>
        <w:keepNext/>
        <w:tabs>
          <w:tab w:val="left" w:pos="6825"/>
        </w:tabs>
        <w:ind w:left="360"/>
      </w:pPr>
      <w:r>
        <w:t xml:space="preserve">The Explore window opens with a three-dimensional plot of the </w:t>
      </w:r>
      <w:r w:rsidRPr="004E3878">
        <w:rPr>
          <w:rFonts w:ascii="Courier New" w:hAnsi="Courier New" w:cs="Courier New"/>
          <w:b/>
          <w:kern w:val="0"/>
        </w:rPr>
        <w:t>CENSUS2000</w:t>
      </w:r>
      <w:r>
        <w:t xml:space="preserve"> data.</w:t>
      </w:r>
      <w:r w:rsidR="00643D95">
        <w:t xml:space="preserve"> The graph will look basically like this:</w:t>
      </w:r>
    </w:p>
    <w:p w:rsidR="00BB22E1" w:rsidRDefault="00E50809" w:rsidP="00B836C4">
      <w:pPr>
        <w:tabs>
          <w:tab w:val="left" w:pos="6825"/>
        </w:tabs>
        <w:ind w:left="360"/>
      </w:pPr>
      <w:r>
        <w:rPr>
          <w:noProof/>
        </w:rPr>
        <w:drawing>
          <wp:inline distT="0" distB="0" distL="0" distR="0" wp14:anchorId="3D42B4E3" wp14:editId="432241DB">
            <wp:extent cx="5119168" cy="554576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22039" cy="5548876"/>
                    </a:xfrm>
                    <a:prstGeom prst="rect">
                      <a:avLst/>
                    </a:prstGeom>
                  </pic:spPr>
                </pic:pic>
              </a:graphicData>
            </a:graphic>
          </wp:inline>
        </w:drawing>
      </w:r>
    </w:p>
    <w:p w:rsidR="00B836C4" w:rsidRDefault="00B836C4" w:rsidP="00DF798D">
      <w:pPr>
        <w:numPr>
          <w:ilvl w:val="0"/>
          <w:numId w:val="10"/>
        </w:numPr>
        <w:tabs>
          <w:tab w:val="left" w:pos="6825"/>
        </w:tabs>
      </w:pPr>
      <w:r>
        <w:t xml:space="preserve">Rotate the plot by holding </w:t>
      </w:r>
      <w:r w:rsidR="001C233B">
        <w:t xml:space="preserve">down </w:t>
      </w:r>
      <w:r>
        <w:t>the CTRL key and dragging the mouse.</w:t>
      </w:r>
    </w:p>
    <w:p w:rsidR="001121B5" w:rsidRDefault="001121B5" w:rsidP="001121B5">
      <w:pPr>
        <w:tabs>
          <w:tab w:val="left" w:pos="6825"/>
        </w:tabs>
        <w:ind w:left="360"/>
      </w:pPr>
      <w:r>
        <w:t>Each square in the plot represents a unique postal code. The squares are color-coded by cluster segment.</w:t>
      </w:r>
    </w:p>
    <w:p w:rsidR="00BB22E1" w:rsidRDefault="00BB22E1" w:rsidP="002974CF">
      <w:pPr>
        <w:keepNext/>
        <w:tabs>
          <w:tab w:val="left" w:pos="6825"/>
        </w:tabs>
      </w:pPr>
      <w:r>
        <w:lastRenderedPageBreak/>
        <w:t>To further aid interpretability, add a distribution plot of the segment number.</w:t>
      </w:r>
    </w:p>
    <w:p w:rsidR="00E37818" w:rsidRDefault="00BB22E1" w:rsidP="00775C63">
      <w:pPr>
        <w:keepNext/>
        <w:numPr>
          <w:ilvl w:val="0"/>
          <w:numId w:val="11"/>
        </w:numPr>
        <w:tabs>
          <w:tab w:val="left" w:pos="6825"/>
        </w:tabs>
      </w:pPr>
      <w:r>
        <w:t xml:space="preserve">Select </w:t>
      </w:r>
      <w:r w:rsidRPr="000369CE">
        <w:rPr>
          <w:b/>
          <w:u w:val="single"/>
        </w:rPr>
        <w:t>Action</w:t>
      </w:r>
      <w:r>
        <w:t xml:space="preserve"> </w:t>
      </w:r>
      <w:r>
        <w:sym w:font="Wingdings" w:char="F0F0"/>
      </w:r>
      <w:r>
        <w:t xml:space="preserve"> </w:t>
      </w:r>
      <w:r w:rsidRPr="000369CE">
        <w:rPr>
          <w:b/>
          <w:u w:val="single"/>
        </w:rPr>
        <w:t>Plot…</w:t>
      </w:r>
      <w:r>
        <w:t>.</w:t>
      </w:r>
      <w:r w:rsidR="00E37818">
        <w:t xml:space="preserve"> The Select a Chart Type window opens.</w:t>
      </w:r>
      <w:r w:rsidR="00775C63">
        <w:br/>
      </w:r>
    </w:p>
    <w:p w:rsidR="00BB22E1" w:rsidRPr="004E3878" w:rsidRDefault="00BB22E1" w:rsidP="00DF798D">
      <w:pPr>
        <w:keepNext/>
        <w:numPr>
          <w:ilvl w:val="0"/>
          <w:numId w:val="11"/>
        </w:numPr>
        <w:tabs>
          <w:tab w:val="left" w:pos="6825"/>
        </w:tabs>
      </w:pPr>
      <w:r>
        <w:t xml:space="preserve">Select a </w:t>
      </w:r>
      <w:r w:rsidRPr="000369CE">
        <w:rPr>
          <w:b/>
          <w:u w:val="single"/>
        </w:rPr>
        <w:t>Bar</w:t>
      </w:r>
      <w:r>
        <w:t xml:space="preserve"> chart</w:t>
      </w:r>
      <w:r w:rsidR="0086256C">
        <w:t xml:space="preserve"> (you may need to scroll down)</w:t>
      </w:r>
      <w:r>
        <w:t>.</w:t>
      </w:r>
    </w:p>
    <w:p w:rsidR="00BB22E1" w:rsidRDefault="00775C63" w:rsidP="00BB22E1">
      <w:pPr>
        <w:tabs>
          <w:tab w:val="left" w:pos="6825"/>
        </w:tabs>
        <w:ind w:left="360"/>
      </w:pPr>
      <w:r>
        <w:rPr>
          <w:noProof/>
        </w:rPr>
        <w:drawing>
          <wp:inline distT="0" distB="0" distL="0" distR="0" wp14:anchorId="400812B4" wp14:editId="25BAD88A">
            <wp:extent cx="5180861" cy="3339884"/>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83948" cy="3341874"/>
                    </a:xfrm>
                    <a:prstGeom prst="rect">
                      <a:avLst/>
                    </a:prstGeom>
                  </pic:spPr>
                </pic:pic>
              </a:graphicData>
            </a:graphic>
          </wp:inline>
        </w:drawing>
      </w:r>
    </w:p>
    <w:p w:rsidR="00BB22E1" w:rsidRDefault="00BB22E1" w:rsidP="00DF798D">
      <w:pPr>
        <w:numPr>
          <w:ilvl w:val="0"/>
          <w:numId w:val="11"/>
        </w:numPr>
        <w:tabs>
          <w:tab w:val="left" w:pos="6825"/>
        </w:tabs>
      </w:pPr>
      <w:r>
        <w:t xml:space="preserve">Select </w:t>
      </w:r>
      <w:r w:rsidRPr="000369CE">
        <w:rPr>
          <w:b/>
          <w:u w:val="single"/>
        </w:rPr>
        <w:t>Next &gt;</w:t>
      </w:r>
      <w:r>
        <w:t>.</w:t>
      </w:r>
    </w:p>
    <w:p w:rsidR="00BB22E1" w:rsidRDefault="00BB22E1" w:rsidP="00DF798D">
      <w:pPr>
        <w:numPr>
          <w:ilvl w:val="0"/>
          <w:numId w:val="11"/>
        </w:numPr>
        <w:tabs>
          <w:tab w:val="left" w:pos="6825"/>
        </w:tabs>
      </w:pPr>
      <w:r>
        <w:t xml:space="preserve">Select </w:t>
      </w:r>
      <w:r w:rsidRPr="000369CE">
        <w:rPr>
          <w:b/>
          <w:u w:val="single"/>
        </w:rPr>
        <w:t>Role</w:t>
      </w:r>
      <w:r>
        <w:t xml:space="preserve"> </w:t>
      </w:r>
      <w:r>
        <w:sym w:font="Wingdings" w:char="F0F0"/>
      </w:r>
      <w:r>
        <w:t xml:space="preserve"> </w:t>
      </w:r>
      <w:r w:rsidRPr="000369CE">
        <w:rPr>
          <w:b/>
          <w:u w:val="single"/>
        </w:rPr>
        <w:t>Category</w:t>
      </w:r>
      <w:r>
        <w:t xml:space="preserve"> for the variable </w:t>
      </w:r>
      <w:r w:rsidRPr="000369CE">
        <w:rPr>
          <w:rFonts w:ascii="Courier New" w:hAnsi="Courier New" w:cs="Courier New"/>
          <w:b/>
          <w:kern w:val="0"/>
        </w:rPr>
        <w:t>_SEGMENT_</w:t>
      </w:r>
      <w:r>
        <w:t>.</w:t>
      </w:r>
    </w:p>
    <w:p w:rsidR="00BB22E1" w:rsidRDefault="00775C63" w:rsidP="00BB22E1">
      <w:pPr>
        <w:tabs>
          <w:tab w:val="left" w:pos="6825"/>
        </w:tabs>
        <w:ind w:left="360"/>
      </w:pPr>
      <w:r>
        <w:rPr>
          <w:noProof/>
        </w:rPr>
        <w:drawing>
          <wp:inline distT="0" distB="0" distL="0" distR="0" wp14:anchorId="0651802B" wp14:editId="17BC2E3C">
            <wp:extent cx="5180330" cy="3350057"/>
            <wp:effectExtent l="0" t="0" r="127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89895" cy="3356243"/>
                    </a:xfrm>
                    <a:prstGeom prst="rect">
                      <a:avLst/>
                    </a:prstGeom>
                  </pic:spPr>
                </pic:pic>
              </a:graphicData>
            </a:graphic>
          </wp:inline>
        </w:drawing>
      </w:r>
    </w:p>
    <w:p w:rsidR="001C233B" w:rsidRDefault="00BB22E1" w:rsidP="00DF798D">
      <w:pPr>
        <w:numPr>
          <w:ilvl w:val="0"/>
          <w:numId w:val="11"/>
        </w:numPr>
        <w:tabs>
          <w:tab w:val="left" w:pos="6825"/>
        </w:tabs>
      </w:pPr>
      <w:r>
        <w:lastRenderedPageBreak/>
        <w:t xml:space="preserve">Select </w:t>
      </w:r>
      <w:r w:rsidRPr="000369CE">
        <w:rPr>
          <w:b/>
          <w:u w:val="single"/>
        </w:rPr>
        <w:t>Finish</w:t>
      </w:r>
      <w:r>
        <w:t>.</w:t>
      </w:r>
    </w:p>
    <w:p w:rsidR="00BB22E1" w:rsidRDefault="00BB22E1" w:rsidP="001C233B">
      <w:pPr>
        <w:keepNext/>
        <w:keepLines/>
        <w:tabs>
          <w:tab w:val="left" w:pos="6825"/>
        </w:tabs>
        <w:ind w:left="360"/>
      </w:pPr>
      <w:r>
        <w:t xml:space="preserve">A histogram of </w:t>
      </w:r>
      <w:r w:rsidRPr="000369CE">
        <w:rPr>
          <w:rFonts w:ascii="Courier New" w:hAnsi="Courier New" w:cs="Courier New"/>
          <w:b/>
          <w:kern w:val="0"/>
        </w:rPr>
        <w:t>_SEGMENT_</w:t>
      </w:r>
      <w:r>
        <w:t xml:space="preserve"> opens.</w:t>
      </w:r>
    </w:p>
    <w:p w:rsidR="00BB22E1" w:rsidRDefault="00E50809" w:rsidP="00BB22E1">
      <w:pPr>
        <w:tabs>
          <w:tab w:val="left" w:pos="6825"/>
        </w:tabs>
        <w:ind w:left="360"/>
      </w:pPr>
      <w:r>
        <w:rPr>
          <w:noProof/>
        </w:rPr>
        <w:drawing>
          <wp:inline distT="0" distB="0" distL="0" distR="0" wp14:anchorId="50D7A244" wp14:editId="7B78E4B0">
            <wp:extent cx="5482311" cy="5939170"/>
            <wp:effectExtent l="0" t="0" r="444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85526" cy="5942653"/>
                    </a:xfrm>
                    <a:prstGeom prst="rect">
                      <a:avLst/>
                    </a:prstGeom>
                  </pic:spPr>
                </pic:pic>
              </a:graphicData>
            </a:graphic>
          </wp:inline>
        </w:drawing>
      </w:r>
    </w:p>
    <w:p w:rsidR="00BB22E1" w:rsidRDefault="00BB22E1" w:rsidP="00BB22E1">
      <w:pPr>
        <w:tabs>
          <w:tab w:val="left" w:pos="6825"/>
        </w:tabs>
        <w:ind w:left="360"/>
      </w:pPr>
      <w:r>
        <w:t xml:space="preserve">By itself, this plot is of limited use. However, when </w:t>
      </w:r>
      <w:r w:rsidR="002974CF">
        <w:t xml:space="preserve">the plot is </w:t>
      </w:r>
      <w:r>
        <w:t xml:space="preserve">combined with the three-dimensional plot, </w:t>
      </w:r>
      <w:r w:rsidR="002974CF">
        <w:t xml:space="preserve">you can </w:t>
      </w:r>
      <w:r>
        <w:t>easily in</w:t>
      </w:r>
      <w:r w:rsidR="00B95508">
        <w:t>terpret the generated segments.</w:t>
      </w:r>
    </w:p>
    <w:p w:rsidR="00BB22E1" w:rsidRDefault="00BB22E1" w:rsidP="00DF798D">
      <w:pPr>
        <w:keepNext/>
        <w:keepLines/>
        <w:numPr>
          <w:ilvl w:val="0"/>
          <w:numId w:val="11"/>
        </w:numPr>
        <w:tabs>
          <w:tab w:val="left" w:pos="6825"/>
        </w:tabs>
      </w:pPr>
      <w:r>
        <w:lastRenderedPageBreak/>
        <w:t>Select the tallest segment bar in the histogram, s</w:t>
      </w:r>
      <w:r w:rsidR="005A0EDC">
        <w:t xml:space="preserve">egment </w:t>
      </w:r>
      <w:r w:rsidR="00E50809">
        <w:t>4</w:t>
      </w:r>
      <w:r>
        <w:t>.</w:t>
      </w:r>
    </w:p>
    <w:p w:rsidR="005A0EDC" w:rsidRDefault="00E50809" w:rsidP="005A0EDC">
      <w:pPr>
        <w:tabs>
          <w:tab w:val="left" w:pos="6825"/>
        </w:tabs>
        <w:ind w:left="360"/>
      </w:pPr>
      <w:r>
        <w:rPr>
          <w:noProof/>
        </w:rPr>
        <w:drawing>
          <wp:inline distT="0" distB="0" distL="0" distR="0" wp14:anchorId="26642381" wp14:editId="6AB2CA20">
            <wp:extent cx="5590272" cy="6056128"/>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91592" cy="6057558"/>
                    </a:xfrm>
                    <a:prstGeom prst="rect">
                      <a:avLst/>
                    </a:prstGeom>
                  </pic:spPr>
                </pic:pic>
              </a:graphicData>
            </a:graphic>
          </wp:inline>
        </w:drawing>
      </w:r>
    </w:p>
    <w:p w:rsidR="00BB22E1" w:rsidRDefault="00BB22E1" w:rsidP="00DF798D">
      <w:pPr>
        <w:keepNext/>
        <w:numPr>
          <w:ilvl w:val="0"/>
          <w:numId w:val="11"/>
        </w:numPr>
        <w:tabs>
          <w:tab w:val="left" w:pos="6825"/>
        </w:tabs>
      </w:pPr>
      <w:r>
        <w:lastRenderedPageBreak/>
        <w:t xml:space="preserve">Select the </w:t>
      </w:r>
      <w:r w:rsidRPr="00021DB5">
        <w:t>three-dimensional plot</w:t>
      </w:r>
      <w:r>
        <w:t xml:space="preserve">. </w:t>
      </w:r>
      <w:r w:rsidR="008163D9">
        <w:t xml:space="preserve">Cases corresponding to segment </w:t>
      </w:r>
      <w:r w:rsidR="0057499C">
        <w:t xml:space="preserve">4 </w:t>
      </w:r>
      <w:r>
        <w:t>are highlighted.</w:t>
      </w:r>
      <w:r w:rsidR="00643D95">
        <w:t xml:space="preserve"> You can find the three-dimensional plot by selecting Windows/Tile and then double-clicking on the plot to maximize it.</w:t>
      </w:r>
    </w:p>
    <w:p w:rsidR="00BB22E1" w:rsidRDefault="00BB22E1" w:rsidP="00DF798D">
      <w:pPr>
        <w:keepNext/>
        <w:numPr>
          <w:ilvl w:val="0"/>
          <w:numId w:val="11"/>
        </w:numPr>
        <w:tabs>
          <w:tab w:val="left" w:pos="6825"/>
        </w:tabs>
      </w:pPr>
      <w:r>
        <w:t>Rotate the three-dimensional plot to get a better look at the highlighted cases.</w:t>
      </w:r>
    </w:p>
    <w:p w:rsidR="00BB22E1" w:rsidRDefault="000C7BC2" w:rsidP="00BB22E1">
      <w:pPr>
        <w:tabs>
          <w:tab w:val="left" w:pos="6825"/>
        </w:tabs>
        <w:ind w:left="360"/>
      </w:pPr>
      <w:r>
        <w:rPr>
          <w:noProof/>
        </w:rPr>
        <w:drawing>
          <wp:inline distT="0" distB="0" distL="0" distR="0" wp14:anchorId="34C90D80" wp14:editId="2017AADD">
            <wp:extent cx="5423423" cy="58753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24686" cy="5876743"/>
                    </a:xfrm>
                    <a:prstGeom prst="rect">
                      <a:avLst/>
                    </a:prstGeom>
                  </pic:spPr>
                </pic:pic>
              </a:graphicData>
            </a:graphic>
          </wp:inline>
        </w:drawing>
      </w:r>
    </w:p>
    <w:p w:rsidR="00BB22E1" w:rsidRDefault="00BB22E1" w:rsidP="00BB22E1">
      <w:pPr>
        <w:tabs>
          <w:tab w:val="left" w:pos="6825"/>
        </w:tabs>
        <w:ind w:left="360"/>
      </w:pPr>
      <w:r>
        <w:t xml:space="preserve">Cases in this largest segment correspond to households averaging between </w:t>
      </w:r>
      <w:r w:rsidRPr="00B95508">
        <w:t>two and three members, low</w:t>
      </w:r>
      <w:r w:rsidR="005A0EDC" w:rsidRPr="00B95508">
        <w:t>er</w:t>
      </w:r>
      <w:r w:rsidRPr="00B95508">
        <w:t xml:space="preserve"> population density, and median household incomes between $20,000 and $50,000</w:t>
      </w:r>
      <w:r w:rsidR="00B95508">
        <w:t>.</w:t>
      </w:r>
    </w:p>
    <w:p w:rsidR="00643D95" w:rsidRDefault="00643D95" w:rsidP="00643D95">
      <w:pPr>
        <w:numPr>
          <w:ilvl w:val="0"/>
          <w:numId w:val="11"/>
        </w:numPr>
        <w:tabs>
          <w:tab w:val="left" w:pos="6825"/>
        </w:tabs>
      </w:pPr>
      <w:r>
        <w:t>Click some of the other segments in the histogram to see the observations in those clusters.</w:t>
      </w:r>
    </w:p>
    <w:bookmarkEnd w:id="189"/>
    <w:p w:rsidR="005A0EDC" w:rsidRDefault="005A0EDC" w:rsidP="00DF798D">
      <w:pPr>
        <w:numPr>
          <w:ilvl w:val="0"/>
          <w:numId w:val="11"/>
        </w:numPr>
        <w:tabs>
          <w:tab w:val="left" w:pos="6825"/>
        </w:tabs>
      </w:pPr>
      <w:r>
        <w:t xml:space="preserve">Close </w:t>
      </w:r>
      <w:r w:rsidR="008163D9">
        <w:t xml:space="preserve">the </w:t>
      </w:r>
      <w:r>
        <w:t>Explore, Exported Data</w:t>
      </w:r>
      <w:r w:rsidR="00B95508">
        <w:t>,</w:t>
      </w:r>
      <w:r>
        <w:t xml:space="preserve"> and Results windows.</w:t>
      </w:r>
    </w:p>
    <w:p w:rsidR="00F52037" w:rsidRDefault="00F52037" w:rsidP="00B95508"/>
    <w:p w:rsidR="00320AE0" w:rsidRDefault="001E04A6" w:rsidP="00320AE0">
      <w:pPr>
        <w:pStyle w:val="HeadingDemo"/>
        <w:pageBreakBefore/>
      </w:pPr>
      <w:bookmarkStart w:id="190" w:name="_Toc265739528"/>
      <w:r>
        <w:rPr>
          <w:noProof/>
        </w:rPr>
        <w:lastRenderedPageBreak/>
        <w:drawing>
          <wp:anchor distT="0" distB="0" distL="114300" distR="114300" simplePos="0" relativeHeight="251662336" behindDoc="0" locked="1" layoutInCell="1" allowOverlap="1" wp14:anchorId="47029F13" wp14:editId="4A9D7DFC">
            <wp:simplePos x="0" y="0"/>
            <wp:positionH relativeFrom="column">
              <wp:posOffset>0</wp:posOffset>
            </wp:positionH>
            <wp:positionV relativeFrom="paragraph">
              <wp:posOffset>137160</wp:posOffset>
            </wp:positionV>
            <wp:extent cx="704215" cy="511810"/>
            <wp:effectExtent l="0" t="0" r="0" b="0"/>
            <wp:wrapSquare wrapText="right"/>
            <wp:docPr id="55" name="Picture 42" descr="C:\Program Files\PowerServ\CourseGraphics\demo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Program Files\PowerServ\CourseGraphics\demo_eye.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91" w:name="_Toc237670773"/>
      <w:bookmarkStart w:id="192" w:name="_Toc237679478"/>
      <w:bookmarkStart w:id="193" w:name="_Toc237740758"/>
      <w:bookmarkStart w:id="194" w:name="_Toc238865136"/>
      <w:bookmarkStart w:id="195" w:name="_Toc238867741"/>
      <w:bookmarkStart w:id="196" w:name="_Toc238954001"/>
      <w:bookmarkStart w:id="197" w:name="_Toc238958751"/>
      <w:bookmarkStart w:id="198" w:name="_Toc238961267"/>
      <w:bookmarkStart w:id="199" w:name="_Toc238963636"/>
      <w:bookmarkStart w:id="200" w:name="_Toc238964893"/>
      <w:bookmarkStart w:id="201" w:name="_Toc238973789"/>
      <w:bookmarkStart w:id="202" w:name="_Toc239042142"/>
      <w:bookmarkStart w:id="203" w:name="_Toc239048234"/>
      <w:bookmarkStart w:id="204" w:name="_Toc239050874"/>
      <w:bookmarkStart w:id="205" w:name="_Toc239064688"/>
      <w:bookmarkStart w:id="206" w:name="_Toc239133157"/>
      <w:bookmarkStart w:id="207" w:name="_Toc239654282"/>
      <w:bookmarkStart w:id="208" w:name="_Toc239734588"/>
      <w:bookmarkStart w:id="209" w:name="_Toc239747502"/>
      <w:bookmarkStart w:id="210" w:name="_Toc239749889"/>
      <w:bookmarkStart w:id="211" w:name="_Toc239750060"/>
      <w:bookmarkStart w:id="212" w:name="_Toc239750177"/>
      <w:bookmarkStart w:id="213" w:name="_Toc240259346"/>
      <w:bookmarkStart w:id="214" w:name="_Toc255391732"/>
      <w:bookmarkStart w:id="215" w:name="_Toc255392909"/>
      <w:bookmarkStart w:id="216" w:name="_Toc255393928"/>
      <w:bookmarkStart w:id="217" w:name="_Toc259176381"/>
      <w:bookmarkStart w:id="218" w:name="_Toc262047430"/>
      <w:bookmarkStart w:id="219" w:name="_Toc262199446"/>
      <w:bookmarkStart w:id="220" w:name="_Toc265485133"/>
      <w:r w:rsidR="00320AE0">
        <w:t>Profiling Segments</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rsidR="00320AE0" w:rsidRPr="00345F08" w:rsidRDefault="00320AE0" w:rsidP="00F52037"/>
    <w:p w:rsidR="00E56872" w:rsidRDefault="000D776C" w:rsidP="00813FB6">
      <w:pPr>
        <w:tabs>
          <w:tab w:val="left" w:pos="6825"/>
        </w:tabs>
      </w:pPr>
      <w:r>
        <w:t>You can gain a</w:t>
      </w:r>
      <w:r w:rsidR="00497E4D">
        <w:t xml:space="preserve"> great </w:t>
      </w:r>
      <w:r w:rsidR="00E56872">
        <w:t xml:space="preserve">deal of insight </w:t>
      </w:r>
      <w:r>
        <w:t>by</w:t>
      </w:r>
      <w:r w:rsidR="00E56872">
        <w:t xml:space="preserve"> creating plots</w:t>
      </w:r>
      <w:r w:rsidR="00497E4D">
        <w:t xml:space="preserve"> as i</w:t>
      </w:r>
      <w:r w:rsidR="00E56872">
        <w:t>n the previous demonstration. Unfortunately</w:t>
      </w:r>
      <w:r w:rsidR="00497E4D">
        <w:t xml:space="preserve">, </w:t>
      </w:r>
      <w:r w:rsidR="00E56872">
        <w:t xml:space="preserve">if </w:t>
      </w:r>
      <w:r w:rsidR="00497E4D">
        <w:t>more than three variables are used to generate the segments</w:t>
      </w:r>
      <w:r w:rsidR="008A6F4B">
        <w:t>,</w:t>
      </w:r>
      <w:r w:rsidR="00E56872">
        <w:t xml:space="preserve"> </w:t>
      </w:r>
      <w:r>
        <w:t xml:space="preserve">the </w:t>
      </w:r>
      <w:r w:rsidR="008A6F4B">
        <w:t>interpretation of such plots becomes difficult</w:t>
      </w:r>
      <w:r w:rsidR="00E56872">
        <w:t>.</w:t>
      </w:r>
      <w:bookmarkStart w:id="221" w:name="rick10"/>
    </w:p>
    <w:p w:rsidR="00497E4D" w:rsidRDefault="008A6F4B" w:rsidP="00813FB6">
      <w:pPr>
        <w:tabs>
          <w:tab w:val="left" w:pos="6825"/>
        </w:tabs>
      </w:pPr>
      <w:r>
        <w:t>Fortunately, there is a</w:t>
      </w:r>
      <w:r w:rsidR="00497E4D">
        <w:t xml:space="preserve">nother useful </w:t>
      </w:r>
      <w:r w:rsidR="00E56872">
        <w:t>tool</w:t>
      </w:r>
      <w:r w:rsidR="00497E4D">
        <w:t xml:space="preserve"> in SAS Enterprise Miner for interpreting the composition of clus</w:t>
      </w:r>
      <w:r>
        <w:t>ters:</w:t>
      </w:r>
      <w:r w:rsidR="00E56872">
        <w:t xml:space="preserve"> the Segment Profile</w:t>
      </w:r>
      <w:r w:rsidR="008163D9">
        <w:t xml:space="preserve"> tool</w:t>
      </w:r>
      <w:r w:rsidR="00497E4D">
        <w:t xml:space="preserve">. This tool </w:t>
      </w:r>
      <w:r w:rsidR="000D776C">
        <w:t>enables</w:t>
      </w:r>
      <w:r w:rsidR="00497E4D">
        <w:t xml:space="preserve"> you to compare the distribution of a variable in an</w:t>
      </w:r>
      <w:r w:rsidR="00D077B7">
        <w:t xml:space="preserve"> individual segment to </w:t>
      </w:r>
      <w:r w:rsidR="008163D9">
        <w:t xml:space="preserve">the </w:t>
      </w:r>
      <w:r w:rsidR="00D077B7">
        <w:t>distribution of the variable</w:t>
      </w:r>
      <w:r>
        <w:t xml:space="preserve"> overall</w:t>
      </w:r>
      <w:r w:rsidR="00D077B7">
        <w:t xml:space="preserve">. </w:t>
      </w:r>
      <w:r w:rsidR="00E56872">
        <w:t>As a bonus, t</w:t>
      </w:r>
      <w:r w:rsidR="00D077B7">
        <w:t>he variables are sor</w:t>
      </w:r>
      <w:r w:rsidR="00E56872">
        <w:t>ted by how well they characterize</w:t>
      </w:r>
      <w:r>
        <w:t xml:space="preserve"> the</w:t>
      </w:r>
      <w:r w:rsidR="00D077B7">
        <w:t xml:space="preserve"> segment.</w:t>
      </w:r>
    </w:p>
    <w:p w:rsidR="002F2C74" w:rsidRDefault="002F2C74" w:rsidP="00813FB6">
      <w:pPr>
        <w:tabs>
          <w:tab w:val="left" w:pos="6825"/>
        </w:tabs>
      </w:pPr>
    </w:p>
    <w:p w:rsidR="00127E88" w:rsidRDefault="00127E88" w:rsidP="00DF798D">
      <w:pPr>
        <w:numPr>
          <w:ilvl w:val="0"/>
          <w:numId w:val="17"/>
        </w:numPr>
      </w:pPr>
      <w:r>
        <w:t xml:space="preserve">Drag a </w:t>
      </w:r>
      <w:r w:rsidR="00125764">
        <w:rPr>
          <w:b/>
          <w:u w:val="single"/>
        </w:rPr>
        <w:t>Segment</w:t>
      </w:r>
      <w:r w:rsidRPr="004F036A">
        <w:rPr>
          <w:b/>
          <w:u w:val="single"/>
        </w:rPr>
        <w:t xml:space="preserve"> Profile</w:t>
      </w:r>
      <w:r>
        <w:t xml:space="preserve"> tool from the </w:t>
      </w:r>
      <w:r w:rsidRPr="000D776C">
        <w:t>Assess</w:t>
      </w:r>
      <w:r>
        <w:t xml:space="preserve"> tool palet</w:t>
      </w:r>
      <w:r w:rsidR="008B5346">
        <w:t>te</w:t>
      </w:r>
      <w:r>
        <w:t xml:space="preserve"> into the diagram workspace.</w:t>
      </w:r>
    </w:p>
    <w:p w:rsidR="00497E4D" w:rsidRDefault="00497E4D" w:rsidP="00DF798D">
      <w:pPr>
        <w:numPr>
          <w:ilvl w:val="0"/>
          <w:numId w:val="17"/>
        </w:numPr>
      </w:pPr>
      <w:r>
        <w:t xml:space="preserve">Connect the </w:t>
      </w:r>
      <w:r w:rsidR="001121B5" w:rsidRPr="00B95508">
        <w:rPr>
          <w:b/>
          <w:u w:val="single"/>
        </w:rPr>
        <w:t>Cluster</w:t>
      </w:r>
      <w:r w:rsidR="00127E88">
        <w:t xml:space="preserve"> node to the </w:t>
      </w:r>
      <w:r w:rsidR="001121B5" w:rsidRPr="00B95508">
        <w:rPr>
          <w:b/>
          <w:u w:val="single"/>
        </w:rPr>
        <w:t>Segment</w:t>
      </w:r>
      <w:r w:rsidRPr="00B95508">
        <w:rPr>
          <w:b/>
          <w:u w:val="single"/>
        </w:rPr>
        <w:t xml:space="preserve"> Profile</w:t>
      </w:r>
      <w:r>
        <w:t xml:space="preserve"> node.</w:t>
      </w:r>
    </w:p>
    <w:p w:rsidR="00497E4D" w:rsidRDefault="006D3A19" w:rsidP="00127E88">
      <w:pPr>
        <w:tabs>
          <w:tab w:val="left" w:pos="6825"/>
        </w:tabs>
        <w:ind w:left="360"/>
      </w:pPr>
      <w:r>
        <w:rPr>
          <w:noProof/>
        </w:rPr>
        <w:drawing>
          <wp:inline distT="0" distB="0" distL="0" distR="0" wp14:anchorId="6A70B512" wp14:editId="10A7906A">
            <wp:extent cx="5943600" cy="110109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101090"/>
                    </a:xfrm>
                    <a:prstGeom prst="rect">
                      <a:avLst/>
                    </a:prstGeom>
                  </pic:spPr>
                </pic:pic>
              </a:graphicData>
            </a:graphic>
          </wp:inline>
        </w:drawing>
      </w:r>
    </w:p>
    <w:p w:rsidR="00E64DBA" w:rsidRDefault="00127E88" w:rsidP="00F67B6F">
      <w:pPr>
        <w:tabs>
          <w:tab w:val="left" w:pos="6825"/>
        </w:tabs>
        <w:ind w:left="360"/>
      </w:pPr>
      <w:r>
        <w:t>To best describe the</w:t>
      </w:r>
      <w:r w:rsidR="00D077B7">
        <w:t xml:space="preserve"> segment</w:t>
      </w:r>
      <w:r>
        <w:t>s</w:t>
      </w:r>
      <w:r w:rsidR="00D077B7">
        <w:t>, you should pick a reasonable subset of the available input variables.</w:t>
      </w:r>
    </w:p>
    <w:p w:rsidR="00D077B7" w:rsidRDefault="00D077B7" w:rsidP="00DF798D">
      <w:pPr>
        <w:keepNext/>
        <w:keepLines/>
        <w:numPr>
          <w:ilvl w:val="0"/>
          <w:numId w:val="17"/>
        </w:numPr>
      </w:pPr>
      <w:r>
        <w:t xml:space="preserve">Select the </w:t>
      </w:r>
      <w:r w:rsidR="002546A1" w:rsidRPr="0001459C">
        <w:rPr>
          <w:b/>
          <w:u w:val="single"/>
        </w:rPr>
        <w:t>Edit</w:t>
      </w:r>
      <w:r w:rsidR="002546A1" w:rsidRPr="0001459C">
        <w:rPr>
          <w:u w:val="single"/>
        </w:rPr>
        <w:t xml:space="preserve"> </w:t>
      </w:r>
      <w:r w:rsidRPr="00127E88">
        <w:rPr>
          <w:b/>
          <w:u w:val="single"/>
        </w:rPr>
        <w:t>Variables</w:t>
      </w:r>
      <w:r>
        <w:t xml:space="preserve"> property for the </w:t>
      </w:r>
      <w:r w:rsidRPr="000D776C">
        <w:t>Segment Profile</w:t>
      </w:r>
      <w:r>
        <w:t xml:space="preserve"> node.</w:t>
      </w:r>
    </w:p>
    <w:p w:rsidR="00D077B7" w:rsidRDefault="00390067" w:rsidP="00DF798D">
      <w:pPr>
        <w:numPr>
          <w:ilvl w:val="0"/>
          <w:numId w:val="17"/>
        </w:numPr>
      </w:pPr>
      <w:r>
        <w:t xml:space="preserve">Select </w:t>
      </w:r>
      <w:r w:rsidRPr="00390067">
        <w:rPr>
          <w:b/>
          <w:u w:val="single"/>
        </w:rPr>
        <w:t>Use</w:t>
      </w:r>
      <w:r>
        <w:t xml:space="preserve"> </w:t>
      </w:r>
      <w:r>
        <w:sym w:font="Wingdings" w:char="F0F0"/>
      </w:r>
      <w:r>
        <w:t xml:space="preserve"> </w:t>
      </w:r>
      <w:r w:rsidRPr="00390067">
        <w:rPr>
          <w:b/>
          <w:u w:val="single"/>
        </w:rPr>
        <w:t>No</w:t>
      </w:r>
      <w:r>
        <w:t xml:space="preserve"> for </w:t>
      </w:r>
      <w:r w:rsidRPr="00390067">
        <w:rPr>
          <w:rFonts w:ascii="Courier New" w:hAnsi="Courier New" w:cs="Courier New"/>
          <w:b/>
          <w:kern w:val="0"/>
        </w:rPr>
        <w:t>ID</w:t>
      </w:r>
      <w:r>
        <w:t xml:space="preserve">, </w:t>
      </w:r>
      <w:r w:rsidRPr="00390067">
        <w:rPr>
          <w:rFonts w:ascii="Courier New" w:hAnsi="Courier New" w:cs="Courier New"/>
          <w:b/>
          <w:kern w:val="0"/>
        </w:rPr>
        <w:t>LocX</w:t>
      </w:r>
      <w:r>
        <w:t xml:space="preserve">, </w:t>
      </w:r>
      <w:r w:rsidRPr="00390067">
        <w:rPr>
          <w:rFonts w:ascii="Courier New" w:hAnsi="Courier New" w:cs="Courier New"/>
          <w:b/>
          <w:kern w:val="0"/>
        </w:rPr>
        <w:t>LocY</w:t>
      </w:r>
      <w:r w:rsidR="00B95508">
        <w:t xml:space="preserve">, </w:t>
      </w:r>
      <w:r>
        <w:t xml:space="preserve">and </w:t>
      </w:r>
      <w:r w:rsidRPr="00390067">
        <w:rPr>
          <w:rFonts w:ascii="Courier New" w:hAnsi="Courier New" w:cs="Courier New"/>
          <w:b/>
          <w:kern w:val="0"/>
        </w:rPr>
        <w:t>RegPop</w:t>
      </w:r>
      <w:r w:rsidR="006D3A19" w:rsidRPr="006D3A19">
        <w:rPr>
          <w:rFonts w:cs="Courier New"/>
          <w:kern w:val="0"/>
        </w:rPr>
        <w:t xml:space="preserve"> (you can CTRL+click to select multiple rows)</w:t>
      </w:r>
      <w:r>
        <w:t>.</w:t>
      </w:r>
      <w:r w:rsidR="002546A1">
        <w:t xml:space="preserve"> You’ve excluded them because they aren’t meaningful for this analysis.</w:t>
      </w:r>
    </w:p>
    <w:p w:rsidR="00D077B7" w:rsidRDefault="006D3A19" w:rsidP="00127E88">
      <w:pPr>
        <w:tabs>
          <w:tab w:val="left" w:pos="6825"/>
        </w:tabs>
        <w:ind w:left="360"/>
      </w:pPr>
      <w:r>
        <w:rPr>
          <w:noProof/>
        </w:rPr>
        <w:drawing>
          <wp:inline distT="0" distB="0" distL="0" distR="0" wp14:anchorId="0342EB16" wp14:editId="1B285AE7">
            <wp:extent cx="4873925" cy="2937056"/>
            <wp:effectExtent l="0" t="0" r="317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75915" cy="2938255"/>
                    </a:xfrm>
                    <a:prstGeom prst="rect">
                      <a:avLst/>
                    </a:prstGeom>
                  </pic:spPr>
                </pic:pic>
              </a:graphicData>
            </a:graphic>
          </wp:inline>
        </w:drawing>
      </w:r>
    </w:p>
    <w:p w:rsidR="00D077B7" w:rsidRDefault="00D077B7" w:rsidP="00DF798D">
      <w:pPr>
        <w:numPr>
          <w:ilvl w:val="0"/>
          <w:numId w:val="17"/>
        </w:numPr>
      </w:pPr>
      <w:r>
        <w:t xml:space="preserve">Select </w:t>
      </w:r>
      <w:r w:rsidRPr="00127E88">
        <w:rPr>
          <w:b/>
          <w:u w:val="single"/>
        </w:rPr>
        <w:t>OK</w:t>
      </w:r>
      <w:r>
        <w:t xml:space="preserve"> to close the </w:t>
      </w:r>
      <w:r w:rsidRPr="000D776C">
        <w:t>Variables</w:t>
      </w:r>
      <w:r>
        <w:t xml:space="preserve"> </w:t>
      </w:r>
      <w:r w:rsidR="000D776C">
        <w:t>dialog box</w:t>
      </w:r>
      <w:r w:rsidR="00B95508">
        <w:t>.</w:t>
      </w:r>
    </w:p>
    <w:p w:rsidR="00D077B7" w:rsidRDefault="00D077B7" w:rsidP="00DF798D">
      <w:pPr>
        <w:keepNext/>
        <w:keepLines/>
        <w:numPr>
          <w:ilvl w:val="0"/>
          <w:numId w:val="17"/>
        </w:numPr>
      </w:pPr>
      <w:r>
        <w:lastRenderedPageBreak/>
        <w:t xml:space="preserve">Run </w:t>
      </w:r>
      <w:r w:rsidRPr="000D776C">
        <w:t>the Segment Profile</w:t>
      </w:r>
      <w:r>
        <w:t xml:space="preserve"> node and select </w:t>
      </w:r>
      <w:r w:rsidRPr="00E64DBA">
        <w:rPr>
          <w:b/>
          <w:u w:val="single"/>
        </w:rPr>
        <w:t>Results…</w:t>
      </w:r>
      <w:r>
        <w:t>.</w:t>
      </w:r>
      <w:r w:rsidR="009C1BD3">
        <w:t xml:space="preserve"> The </w:t>
      </w:r>
      <w:r w:rsidR="009C1BD3" w:rsidRPr="000D776C">
        <w:t>Results</w:t>
      </w:r>
      <w:r w:rsidR="000D776C" w:rsidRPr="000D776C">
        <w:t xml:space="preserve"> </w:t>
      </w:r>
      <w:r w:rsidR="001C233B">
        <w:t>-</w:t>
      </w:r>
      <w:r w:rsidR="009C1BD3" w:rsidRPr="000D776C">
        <w:t xml:space="preserve"> </w:t>
      </w:r>
      <w:r w:rsidR="00B95508">
        <w:t xml:space="preserve">Node: </w:t>
      </w:r>
      <w:r w:rsidR="009C1BD3" w:rsidRPr="000D776C">
        <w:t>Segment Profile</w:t>
      </w:r>
      <w:r w:rsidR="009C1BD3">
        <w:t xml:space="preserve"> </w:t>
      </w:r>
      <w:r w:rsidR="00B95508">
        <w:t xml:space="preserve">Diagram </w:t>
      </w:r>
      <w:r w:rsidR="009C1BD3">
        <w:t>window opens.</w:t>
      </w:r>
    </w:p>
    <w:p w:rsidR="00B95508" w:rsidRDefault="000C7BC2" w:rsidP="00B95508">
      <w:pPr>
        <w:tabs>
          <w:tab w:val="left" w:pos="6825"/>
        </w:tabs>
        <w:ind w:left="360"/>
      </w:pPr>
      <w:r>
        <w:rPr>
          <w:noProof/>
        </w:rPr>
        <w:drawing>
          <wp:inline distT="0" distB="0" distL="0" distR="0" wp14:anchorId="1D4BE8A3" wp14:editId="04287EA6">
            <wp:extent cx="5462682" cy="5917905"/>
            <wp:effectExtent l="0" t="0" r="508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63621" cy="5918922"/>
                    </a:xfrm>
                    <a:prstGeom prst="rect">
                      <a:avLst/>
                    </a:prstGeom>
                  </pic:spPr>
                </pic:pic>
              </a:graphicData>
            </a:graphic>
          </wp:inline>
        </w:drawing>
      </w:r>
    </w:p>
    <w:p w:rsidR="009C1BD3" w:rsidRPr="00B95508" w:rsidRDefault="009C1BD3" w:rsidP="00DF798D">
      <w:pPr>
        <w:keepNext/>
        <w:keepLines/>
        <w:numPr>
          <w:ilvl w:val="0"/>
          <w:numId w:val="17"/>
        </w:numPr>
      </w:pPr>
      <w:r w:rsidRPr="00B95508">
        <w:lastRenderedPageBreak/>
        <w:t>Maximize the Profile</w:t>
      </w:r>
      <w:r w:rsidR="006D3A19">
        <w:t>:_SEGMENT_</w:t>
      </w:r>
      <w:r w:rsidRPr="00B95508">
        <w:t xml:space="preserve"> window.</w:t>
      </w:r>
    </w:p>
    <w:p w:rsidR="009C1BD3" w:rsidRDefault="000C7BC2" w:rsidP="008B5346">
      <w:pPr>
        <w:keepNext/>
        <w:tabs>
          <w:tab w:val="left" w:pos="6825"/>
        </w:tabs>
        <w:ind w:left="360"/>
      </w:pPr>
      <w:r>
        <w:rPr>
          <w:noProof/>
        </w:rPr>
        <w:drawing>
          <wp:inline distT="0" distB="0" distL="0" distR="0" wp14:anchorId="58FC5A77" wp14:editId="64277D51">
            <wp:extent cx="5550535" cy="5199321"/>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b="13533"/>
                    <a:stretch/>
                  </pic:blipFill>
                  <pic:spPr bwMode="auto">
                    <a:xfrm>
                      <a:off x="0" y="0"/>
                      <a:ext cx="5552268" cy="5200944"/>
                    </a:xfrm>
                    <a:prstGeom prst="rect">
                      <a:avLst/>
                    </a:prstGeom>
                    <a:ln>
                      <a:noFill/>
                    </a:ln>
                    <a:extLst>
                      <a:ext uri="{53640926-AAD7-44D8-BBD7-CCE9431645EC}">
                        <a14:shadowObscured xmlns:a14="http://schemas.microsoft.com/office/drawing/2010/main"/>
                      </a:ext>
                    </a:extLst>
                  </pic:spPr>
                </pic:pic>
              </a:graphicData>
            </a:graphic>
          </wp:inline>
        </w:drawing>
      </w:r>
    </w:p>
    <w:p w:rsidR="00CC4298" w:rsidRDefault="00345B35" w:rsidP="00F67B6F">
      <w:pPr>
        <w:tabs>
          <w:tab w:val="left" w:pos="6825"/>
        </w:tabs>
        <w:ind w:left="360"/>
      </w:pPr>
      <w:bookmarkStart w:id="222" w:name="_GoBack"/>
      <w:bookmarkEnd w:id="222"/>
      <w:r>
        <w:t>Features of each segment</w:t>
      </w:r>
      <w:r w:rsidR="00127E88">
        <w:t xml:space="preserve"> become apparent. For example, </w:t>
      </w:r>
      <w:r w:rsidR="000D776C">
        <w:t>s</w:t>
      </w:r>
      <w:r w:rsidR="00093C9B">
        <w:t>egment 4</w:t>
      </w:r>
      <w:r w:rsidR="00B95508">
        <w:t xml:space="preserve">, </w:t>
      </w:r>
      <w:r w:rsidR="000D776C">
        <w:t xml:space="preserve">when </w:t>
      </w:r>
      <w:r>
        <w:t>compared to the overall distributions</w:t>
      </w:r>
      <w:r w:rsidR="00B95508">
        <w:t xml:space="preserve">, </w:t>
      </w:r>
      <w:r>
        <w:t xml:space="preserve">has a </w:t>
      </w:r>
      <w:r w:rsidRPr="00B95508">
        <w:t>lower Region Density Percentile, more central Median Household Income, and slightly higher Average Household Size</w:t>
      </w:r>
      <w:r>
        <w:t>.</w:t>
      </w:r>
    </w:p>
    <w:p w:rsidR="006B37F4" w:rsidRDefault="006B37F4" w:rsidP="00F67B6F">
      <w:pPr>
        <w:tabs>
          <w:tab w:val="left" w:pos="6825"/>
        </w:tabs>
        <w:ind w:left="360"/>
      </w:pPr>
      <w:r>
        <w:t xml:space="preserve">You can figure this out by comparing the segment distribution (the solid bars) with the overall population (the “hollow” bars that appear as an outline). </w:t>
      </w:r>
    </w:p>
    <w:p w:rsidR="00C416F1" w:rsidRPr="008C741B" w:rsidRDefault="006B37F4" w:rsidP="00B42323">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6825"/>
        </w:tabs>
        <w:ind w:left="360"/>
        <w:rPr>
          <w:b/>
        </w:rPr>
      </w:pPr>
      <w:r w:rsidRPr="008C741B">
        <w:rPr>
          <w:b/>
        </w:rPr>
        <w:t>What this means in practical terms</w:t>
      </w:r>
      <w:r w:rsidR="00C416F1" w:rsidRPr="008C741B">
        <w:rPr>
          <w:b/>
        </w:rPr>
        <w:t>:</w:t>
      </w:r>
    </w:p>
    <w:p w:rsidR="00C416F1" w:rsidRDefault="006A2066" w:rsidP="00B42323">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6825"/>
        </w:tabs>
        <w:ind w:left="360"/>
      </w:pPr>
      <w:r>
        <w:t xml:space="preserve">The </w:t>
      </w:r>
      <w:r w:rsidRPr="006B37F4">
        <w:rPr>
          <w:b/>
        </w:rPr>
        <w:t>regions</w:t>
      </w:r>
      <w:r>
        <w:t xml:space="preserve"> in segment 4 are </w:t>
      </w:r>
      <w:r w:rsidRPr="006B37F4">
        <w:rPr>
          <w:b/>
        </w:rPr>
        <w:t>less dense than average</w:t>
      </w:r>
      <w:r>
        <w:t xml:space="preserve">. You know this because lower densities have higher frequencies – there are a lot of low density regions and very few high density regions. </w:t>
      </w:r>
    </w:p>
    <w:p w:rsidR="00C416F1" w:rsidRDefault="002D74DB" w:rsidP="00B42323">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6825"/>
        </w:tabs>
        <w:ind w:left="360"/>
      </w:pPr>
      <w:r w:rsidRPr="00C416F1">
        <w:rPr>
          <w:b/>
        </w:rPr>
        <w:t>M</w:t>
      </w:r>
      <w:r w:rsidR="006C53ED" w:rsidRPr="00C416F1">
        <w:rPr>
          <w:b/>
        </w:rPr>
        <w:t>edian household income</w:t>
      </w:r>
      <w:r w:rsidR="00CF04B4">
        <w:t xml:space="preserve"> in segment 4</w:t>
      </w:r>
      <w:r>
        <w:t xml:space="preserve"> are </w:t>
      </w:r>
      <w:r w:rsidRPr="00C416F1">
        <w:rPr>
          <w:b/>
        </w:rPr>
        <w:t>more “central” than average</w:t>
      </w:r>
      <w:r>
        <w:t xml:space="preserve">. We call it </w:t>
      </w:r>
      <w:r w:rsidR="006C53ED">
        <w:t xml:space="preserve">more “central” because the middle of the distribution is higher than </w:t>
      </w:r>
      <w:r>
        <w:t xml:space="preserve">the </w:t>
      </w:r>
      <w:r w:rsidR="006C53ED">
        <w:t>average, and the ends are slightly lower. So there are more “average” income households in this segment than in the rest.</w:t>
      </w:r>
    </w:p>
    <w:p w:rsidR="006C53ED" w:rsidRDefault="002D74DB" w:rsidP="00B42323">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6825"/>
        </w:tabs>
        <w:ind w:left="360"/>
      </w:pPr>
      <w:r w:rsidRPr="00C416F1">
        <w:rPr>
          <w:b/>
        </w:rPr>
        <w:t xml:space="preserve">Household </w:t>
      </w:r>
      <w:r w:rsidR="00CF04B4" w:rsidRPr="00C416F1">
        <w:rPr>
          <w:b/>
        </w:rPr>
        <w:t>size</w:t>
      </w:r>
      <w:r w:rsidR="00CF04B4">
        <w:t xml:space="preserve"> in segment 4</w:t>
      </w:r>
      <w:r w:rsidR="006C53ED">
        <w:t xml:space="preserve"> is </w:t>
      </w:r>
      <w:r w:rsidR="006C53ED" w:rsidRPr="00C416F1">
        <w:rPr>
          <w:b/>
        </w:rPr>
        <w:t>slightly higher than average</w:t>
      </w:r>
      <w:r w:rsidR="006C53ED">
        <w:t xml:space="preserve">. This is a little more difficult one to see, </w:t>
      </w:r>
      <w:r w:rsidR="00CF04B4">
        <w:t xml:space="preserve">but notice that the histogram skews more to the right than the average. So the number of households with more people is larger than the rest. </w:t>
      </w:r>
    </w:p>
    <w:p w:rsidR="009F6ABC" w:rsidRDefault="009F6ABC" w:rsidP="000F31F5">
      <w:pPr>
        <w:keepNext/>
        <w:numPr>
          <w:ilvl w:val="0"/>
          <w:numId w:val="18"/>
        </w:numPr>
        <w:tabs>
          <w:tab w:val="left" w:pos="6825"/>
        </w:tabs>
      </w:pPr>
      <w:r>
        <w:lastRenderedPageBreak/>
        <w:t xml:space="preserve">Maximize the </w:t>
      </w:r>
      <w:r w:rsidRPr="000D776C">
        <w:t>Variable Worth: _SEGMENT_</w:t>
      </w:r>
      <w:r>
        <w:t xml:space="preserve"> window.</w:t>
      </w:r>
    </w:p>
    <w:p w:rsidR="009F6ABC" w:rsidRDefault="003448BF" w:rsidP="008B5346">
      <w:pPr>
        <w:keepNext/>
        <w:tabs>
          <w:tab w:val="left" w:pos="6825"/>
        </w:tabs>
        <w:ind w:left="360"/>
      </w:pPr>
      <w:r>
        <w:rPr>
          <w:noProof/>
        </w:rPr>
        <w:drawing>
          <wp:inline distT="0" distB="0" distL="0" distR="0" wp14:anchorId="59FF7074" wp14:editId="3789FECA">
            <wp:extent cx="5603358" cy="6070305"/>
            <wp:effectExtent l="0" t="0" r="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06799" cy="6074032"/>
                    </a:xfrm>
                    <a:prstGeom prst="rect">
                      <a:avLst/>
                    </a:prstGeom>
                  </pic:spPr>
                </pic:pic>
              </a:graphicData>
            </a:graphic>
          </wp:inline>
        </w:drawing>
      </w:r>
    </w:p>
    <w:p w:rsidR="009F6ABC" w:rsidRDefault="009F6ABC" w:rsidP="00F67B6F">
      <w:pPr>
        <w:tabs>
          <w:tab w:val="left" w:pos="6825"/>
        </w:tabs>
        <w:ind w:left="360"/>
      </w:pPr>
      <w:r>
        <w:t>The window shows the relative worth of each variable in characterizing each segment. For example</w:t>
      </w:r>
      <w:r w:rsidR="000D776C">
        <w:t>, s</w:t>
      </w:r>
      <w:r w:rsidR="00B86A15">
        <w:t>egment 4</w:t>
      </w:r>
      <w:r>
        <w:t xml:space="preserve"> is largely characterized by the </w:t>
      </w:r>
      <w:r w:rsidRPr="009F6ABC">
        <w:rPr>
          <w:rFonts w:ascii="Courier New" w:hAnsi="Courier New" w:cs="Courier New"/>
          <w:b/>
          <w:kern w:val="0"/>
        </w:rPr>
        <w:t>RegDens</w:t>
      </w:r>
      <w:r w:rsidR="00B86A15">
        <w:t xml:space="preserve"> input, but the other two inputs also play a role.</w:t>
      </w:r>
    </w:p>
    <w:p w:rsidR="008528C8" w:rsidRDefault="000D776C" w:rsidP="000F31F5">
      <w:pPr>
        <w:tabs>
          <w:tab w:val="left" w:pos="6825"/>
        </w:tabs>
        <w:ind w:left="360"/>
      </w:pPr>
      <w:r>
        <w:t>A</w:t>
      </w:r>
      <w:r w:rsidR="00345B35">
        <w:t>gain</w:t>
      </w:r>
      <w:r>
        <w:t>,</w:t>
      </w:r>
      <w:r w:rsidR="00345B35">
        <w:t xml:space="preserve"> similar analyses </w:t>
      </w:r>
      <w:r>
        <w:t>can</w:t>
      </w:r>
      <w:r w:rsidR="00345B35">
        <w:t xml:space="preserve"> be </w:t>
      </w:r>
      <w:r w:rsidR="00B95508">
        <w:t>used</w:t>
      </w:r>
      <w:r w:rsidR="00345B35">
        <w:t xml:space="preserve"> to describe the ot</w:t>
      </w:r>
      <w:r w:rsidR="009F6ABC">
        <w:t>her segments. The advantage of the Segment Profile window (compared to direct viewing of the segmentation)</w:t>
      </w:r>
      <w:r w:rsidR="00345B35">
        <w:t xml:space="preserve"> is</w:t>
      </w:r>
      <w:r>
        <w:t xml:space="preserve"> that</w:t>
      </w:r>
      <w:r w:rsidR="00345B35">
        <w:t xml:space="preserve"> the descriptions </w:t>
      </w:r>
      <w:r>
        <w:t>can</w:t>
      </w:r>
      <w:r w:rsidR="00345B35">
        <w:t xml:space="preserve"> be more than three-dimensional.</w:t>
      </w:r>
      <w:bookmarkEnd w:id="1"/>
      <w:r w:rsidR="00290AB2" w:rsidRPr="00F87A09">
        <w:rPr>
          <w:sz w:val="4"/>
        </w:rPr>
        <w:fldChar w:fldCharType="begin"/>
      </w:r>
      <w:r w:rsidR="00290AB2" w:rsidRPr="00F87A09">
        <w:rPr>
          <w:sz w:val="4"/>
        </w:rPr>
        <w:instrText xml:space="preserve"> XE "cluster analysis" \r "rick3" </w:instrText>
      </w:r>
      <w:r w:rsidR="00290AB2" w:rsidRPr="00F87A09">
        <w:rPr>
          <w:sz w:val="4"/>
        </w:rPr>
        <w:fldChar w:fldCharType="end"/>
      </w:r>
      <w:r w:rsidR="00290AB2" w:rsidRPr="00F87A09">
        <w:rPr>
          <w:sz w:val="4"/>
        </w:rPr>
        <w:fldChar w:fldCharType="begin"/>
      </w:r>
      <w:r w:rsidR="00290AB2" w:rsidRPr="00F87A09">
        <w:rPr>
          <w:sz w:val="4"/>
        </w:rPr>
        <w:instrText xml:space="preserve"> XE "clustering" \r "rick3" </w:instrText>
      </w:r>
      <w:r w:rsidR="00290AB2" w:rsidRPr="00F87A09">
        <w:rPr>
          <w:sz w:val="4"/>
        </w:rPr>
        <w:fldChar w:fldCharType="end"/>
      </w:r>
      <w:r w:rsidR="00290AB2" w:rsidRPr="00F87A09">
        <w:rPr>
          <w:sz w:val="4"/>
        </w:rPr>
        <w:fldChar w:fldCharType="begin"/>
      </w:r>
      <w:r w:rsidR="00290AB2" w:rsidRPr="00F87A09">
        <w:rPr>
          <w:sz w:val="4"/>
        </w:rPr>
        <w:instrText xml:space="preserve"> XE "segmenting" \r "rick3" </w:instrText>
      </w:r>
      <w:r w:rsidR="00290AB2" w:rsidRPr="00F87A09">
        <w:rPr>
          <w:sz w:val="4"/>
        </w:rPr>
        <w:fldChar w:fldCharType="end"/>
      </w:r>
      <w:r w:rsidR="00290AB2" w:rsidRPr="00F87A09">
        <w:rPr>
          <w:sz w:val="4"/>
        </w:rPr>
        <w:fldChar w:fldCharType="begin"/>
      </w:r>
      <w:r w:rsidR="00290AB2" w:rsidRPr="00F87A09">
        <w:rPr>
          <w:sz w:val="4"/>
        </w:rPr>
        <w:instrText xml:space="preserve"> XE "unsupervised classification" \t "See clustering" </w:instrText>
      </w:r>
      <w:r w:rsidR="00290AB2" w:rsidRPr="00F87A09">
        <w:rPr>
          <w:sz w:val="4"/>
        </w:rPr>
        <w:fldChar w:fldCharType="end"/>
      </w:r>
      <w:bookmarkEnd w:id="32"/>
      <w:r w:rsidR="00290AB2" w:rsidRPr="00F87A09">
        <w:rPr>
          <w:sz w:val="4"/>
        </w:rPr>
        <w:fldChar w:fldCharType="begin"/>
      </w:r>
      <w:r w:rsidR="00290AB2" w:rsidRPr="00F87A09">
        <w:rPr>
          <w:sz w:val="4"/>
        </w:rPr>
        <w:instrText xml:space="preserve"> XE "segmentation analysis" \r "rick5" </w:instrText>
      </w:r>
      <w:r w:rsidR="00290AB2" w:rsidRPr="00F87A09">
        <w:rPr>
          <w:sz w:val="4"/>
        </w:rPr>
        <w:fldChar w:fldCharType="end"/>
      </w:r>
      <w:bookmarkEnd w:id="221"/>
      <w:r w:rsidR="00290AB2" w:rsidRPr="00F87A09">
        <w:rPr>
          <w:sz w:val="4"/>
        </w:rPr>
        <w:fldChar w:fldCharType="begin"/>
      </w:r>
      <w:r w:rsidR="00290AB2" w:rsidRPr="00F87A09">
        <w:rPr>
          <w:sz w:val="4"/>
        </w:rPr>
        <w:instrText xml:space="preserve"> XE "segments:profiling" \r "rick10" </w:instrText>
      </w:r>
      <w:r w:rsidR="00290AB2" w:rsidRPr="00F87A09">
        <w:rPr>
          <w:sz w:val="4"/>
        </w:rPr>
        <w:fldChar w:fldCharType="end"/>
      </w:r>
      <w:r w:rsidR="00290AB2" w:rsidRPr="00F87A09">
        <w:rPr>
          <w:sz w:val="4"/>
        </w:rPr>
        <w:fldChar w:fldCharType="begin"/>
      </w:r>
      <w:r w:rsidR="00290AB2" w:rsidRPr="00F87A09">
        <w:rPr>
          <w:sz w:val="4"/>
        </w:rPr>
        <w:instrText xml:space="preserve"> XE "profiling segments" \r "rick10" </w:instrText>
      </w:r>
      <w:r w:rsidR="00290AB2" w:rsidRPr="00F87A09">
        <w:rPr>
          <w:sz w:val="4"/>
        </w:rPr>
        <w:fldChar w:fldCharType="end"/>
      </w:r>
      <w:bookmarkStart w:id="223" w:name="rick12"/>
      <w:r w:rsidR="00290AB2" w:rsidRPr="00F87A09">
        <w:rPr>
          <w:sz w:val="4"/>
        </w:rPr>
        <w:fldChar w:fldCharType="begin"/>
      </w:r>
      <w:r w:rsidR="00290AB2" w:rsidRPr="00F87A09">
        <w:rPr>
          <w:sz w:val="4"/>
        </w:rPr>
        <w:instrText xml:space="preserve"> XE "sequence analysis" \r "rick12" </w:instrText>
      </w:r>
      <w:r w:rsidR="00290AB2" w:rsidRPr="00F87A09">
        <w:rPr>
          <w:sz w:val="4"/>
        </w:rPr>
        <w:fldChar w:fldCharType="end"/>
      </w:r>
      <w:bookmarkEnd w:id="223"/>
    </w:p>
    <w:p w:rsidR="0028494B" w:rsidRDefault="0028494B" w:rsidP="00195A1B"/>
    <w:sectPr w:rsidR="0028494B" w:rsidSect="00D032AE">
      <w:headerReference w:type="even" r:id="rId58"/>
      <w:headerReference w:type="default" r:id="rId59"/>
      <w:headerReference w:type="first" r:id="rId60"/>
      <w:pgSz w:w="12240" w:h="15840"/>
      <w:pgMar w:top="1440" w:right="1440" w:bottom="1440" w:left="720" w:header="720" w:footer="720" w:gutter="720"/>
      <w:pgNumType w:chapStyle="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210" w:rsidRDefault="00E75210">
      <w:r>
        <w:separator/>
      </w:r>
    </w:p>
  </w:endnote>
  <w:endnote w:type="continuationSeparator" w:id="0">
    <w:p w:rsidR="00E75210" w:rsidRDefault="00E75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AS Monospace">
    <w:altName w:val="Consolas"/>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210" w:rsidRDefault="00E75210">
      <w:r>
        <w:separator/>
      </w:r>
    </w:p>
  </w:footnote>
  <w:footnote w:type="continuationSeparator" w:id="0">
    <w:p w:rsidR="00E75210" w:rsidRDefault="00E752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394" w:rsidRDefault="00046394">
    <w:pPr>
      <w:pStyle w:val="Header"/>
      <w:pBdr>
        <w:bottom w:val="single" w:sz="2" w:space="3" w:color="auto"/>
      </w:pBdr>
      <w:tabs>
        <w:tab w:val="left" w:pos="-1080"/>
      </w:tabs>
      <w:rPr>
        <w:rStyle w:val="PageNumber"/>
        <w:b w:val="0"/>
      </w:rPr>
    </w:pPr>
    <w:r>
      <w:rPr>
        <w:rStyle w:val="PageNumber"/>
        <w:b w:val="0"/>
      </w:rPr>
      <w:fldChar w:fldCharType="begin"/>
    </w:r>
    <w:r>
      <w:rPr>
        <w:rStyle w:val="PageNumber"/>
        <w:b w:val="0"/>
      </w:rPr>
      <w:instrText xml:space="preserve"> PAGE </w:instrText>
    </w:r>
    <w:r>
      <w:rPr>
        <w:rStyle w:val="PageNumber"/>
        <w:b w:val="0"/>
      </w:rPr>
      <w:fldChar w:fldCharType="separate"/>
    </w:r>
    <w:r w:rsidR="00280CA5">
      <w:rPr>
        <w:rStyle w:val="PageNumber"/>
        <w:b w:val="0"/>
        <w:noProof/>
      </w:rPr>
      <w:t>32</w:t>
    </w:r>
    <w:r>
      <w:rPr>
        <w:rStyle w:val="PageNumber"/>
        <w:b w:val="0"/>
      </w:rPr>
      <w:fldChar w:fldCharType="end"/>
    </w:r>
    <w:r>
      <w:rPr>
        <w:rStyle w:val="PageNumber"/>
        <w:b w:val="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394" w:rsidRDefault="00046394">
    <w:pPr>
      <w:pStyle w:val="Header"/>
      <w:tabs>
        <w:tab w:val="right" w:pos="8640"/>
        <w:tab w:val="right" w:pos="9360"/>
      </w:tabs>
    </w:pPr>
    <w:r>
      <w:tab/>
    </w:r>
    <w:r>
      <w:rPr>
        <w:rStyle w:val="PageNumber"/>
      </w:rPr>
      <w:tab/>
    </w:r>
    <w:r>
      <w:rPr>
        <w:rStyle w:val="PageNumber"/>
        <w:b w:val="0"/>
      </w:rPr>
      <w:fldChar w:fldCharType="begin"/>
    </w:r>
    <w:r>
      <w:rPr>
        <w:rStyle w:val="PageNumber"/>
        <w:b w:val="0"/>
      </w:rPr>
      <w:instrText xml:space="preserve"> PAGE </w:instrText>
    </w:r>
    <w:r>
      <w:rPr>
        <w:rStyle w:val="PageNumber"/>
        <w:b w:val="0"/>
      </w:rPr>
      <w:fldChar w:fldCharType="separate"/>
    </w:r>
    <w:r w:rsidR="00280CA5">
      <w:rPr>
        <w:rStyle w:val="PageNumber"/>
        <w:b w:val="0"/>
        <w:noProof/>
      </w:rPr>
      <w:t>31</w:t>
    </w:r>
    <w:r>
      <w:rPr>
        <w:rStyle w:val="PageNumber"/>
        <w:b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394" w:rsidRDefault="00046394">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13F67"/>
    <w:multiLevelType w:val="multilevel"/>
    <w:tmpl w:val="F5C05030"/>
    <w:name w:val="DemoOutlineNumbering23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3DF3C74"/>
    <w:multiLevelType w:val="multilevel"/>
    <w:tmpl w:val="F5C05030"/>
    <w:name w:val="DemoOutlineNumbering25"/>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4F60646"/>
    <w:multiLevelType w:val="multilevel"/>
    <w:tmpl w:val="6D6E7AF8"/>
    <w:name w:val="DemoOutlineNumbering33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B4871A8"/>
    <w:multiLevelType w:val="multilevel"/>
    <w:tmpl w:val="6D6E7AF8"/>
    <w:name w:val="DemoOutlineNumbering33222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1DC66AA"/>
    <w:multiLevelType w:val="multilevel"/>
    <w:tmpl w:val="6D6E7AF8"/>
    <w:name w:val="DemoOutlineNumbering4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77F1F24"/>
    <w:multiLevelType w:val="multilevel"/>
    <w:tmpl w:val="6D6E7AF8"/>
    <w:name w:val="DemoOutlineNumbering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94C28B5"/>
    <w:multiLevelType w:val="multilevel"/>
    <w:tmpl w:val="6D6E7AF8"/>
    <w:name w:val="DemoOutlineNumbering3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96E3F38"/>
    <w:multiLevelType w:val="multilevel"/>
    <w:tmpl w:val="0F4C5620"/>
    <w:name w:val="DemoOutlineNumbering3"/>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b w:val="0"/>
        <w:i w:val="0"/>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1AD23134"/>
    <w:multiLevelType w:val="multilevel"/>
    <w:tmpl w:val="3506B250"/>
    <w:lvl w:ilvl="0">
      <w:start w:val="8"/>
      <w:numFmt w:val="decimal"/>
      <w:pStyle w:val="Heading1"/>
      <w:lvlText w:val="Chapter %1"/>
      <w:lvlJc w:val="left"/>
      <w:pPr>
        <w:tabs>
          <w:tab w:val="num" w:pos="1800"/>
        </w:tabs>
        <w:ind w:left="0" w:firstLine="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3.%4"/>
      <w:lvlJc w:val="left"/>
      <w:pPr>
        <w:tabs>
          <w:tab w:val="num" w:pos="1080"/>
        </w:tabs>
        <w:ind w:left="576" w:hanging="576"/>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nsid w:val="1B1F3BBC"/>
    <w:multiLevelType w:val="multilevel"/>
    <w:tmpl w:val="5CEE7602"/>
    <w:lvl w:ilvl="0">
      <w:start w:val="1"/>
      <w:numFmt w:val="decimal"/>
      <w:pStyle w:val="NumberingExercise"/>
      <w:suff w:val="nothing"/>
      <w:lvlText w:val="%1.   "/>
      <w:lvlJc w:val="left"/>
      <w:pPr>
        <w:ind w:left="360" w:hanging="360"/>
      </w:pPr>
      <w:rPr>
        <w:b/>
        <w:i w:val="0"/>
      </w:rPr>
    </w:lvl>
    <w:lvl w:ilvl="1">
      <w:start w:val="1"/>
      <w:numFmt w:val="lowerLetter"/>
      <w:suff w:val="nothing"/>
      <w:lvlText w:val="%2.   "/>
      <w:lvlJc w:val="left"/>
      <w:pPr>
        <w:ind w:left="720" w:hanging="360"/>
      </w:pPr>
      <w:rPr>
        <w:b/>
        <w:i w:val="0"/>
      </w:rPr>
    </w:lvl>
    <w:lvl w:ilvl="2">
      <w:start w:val="1"/>
      <w:numFmt w:val="decimal"/>
      <w:suff w:val="nothing"/>
      <w:lvlText w:val="%3)   "/>
      <w:lvlJc w:val="left"/>
      <w:pPr>
        <w:ind w:left="1080" w:hanging="360"/>
      </w:pPr>
    </w:lvl>
    <w:lvl w:ilvl="3">
      <w:start w:val="1"/>
      <w:numFmt w:val="lowerLetter"/>
      <w:suff w:val="nothing"/>
      <w:lvlText w:val="%4)   "/>
      <w:lvlJc w:val="left"/>
      <w:pPr>
        <w:ind w:left="1440" w:hanging="360"/>
      </w:pPr>
    </w:lvl>
    <w:lvl w:ilvl="4">
      <w:start w:val="1"/>
      <w:numFmt w:val="decimal"/>
      <w:suff w:val="nothing"/>
      <w:lvlText w:val="(%5)  "/>
      <w:lvlJc w:val="left"/>
      <w:pPr>
        <w:ind w:left="1800" w:hanging="36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nsid w:val="1CA47714"/>
    <w:multiLevelType w:val="multilevel"/>
    <w:tmpl w:val="6D6E7AF8"/>
    <w:name w:val="DemoOutlineNumbering4"/>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E4B5530"/>
    <w:multiLevelType w:val="singleLevel"/>
    <w:tmpl w:val="04090001"/>
    <w:name w:val="DemoOutlineNumbering332222"/>
    <w:lvl w:ilvl="0">
      <w:start w:val="1"/>
      <w:numFmt w:val="bullet"/>
      <w:lvlText w:val=""/>
      <w:lvlJc w:val="left"/>
      <w:pPr>
        <w:ind w:left="1080" w:hanging="360"/>
      </w:pPr>
      <w:rPr>
        <w:rFonts w:ascii="Symbol" w:hAnsi="Symbol" w:hint="default"/>
      </w:rPr>
    </w:lvl>
  </w:abstractNum>
  <w:abstractNum w:abstractNumId="12">
    <w:nsid w:val="29B710F2"/>
    <w:multiLevelType w:val="hybridMultilevel"/>
    <w:tmpl w:val="99F4B4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38A7E93"/>
    <w:multiLevelType w:val="multilevel"/>
    <w:tmpl w:val="6CDC94F8"/>
    <w:lvl w:ilvl="0">
      <w:start w:val="1"/>
      <w:numFmt w:val="decimal"/>
      <w:pStyle w:val="List"/>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36F1691D"/>
    <w:multiLevelType w:val="multilevel"/>
    <w:tmpl w:val="6D6E7AF8"/>
    <w:name w:val="DemoOutlineNumbering34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3CC0522D"/>
    <w:multiLevelType w:val="multilevel"/>
    <w:tmpl w:val="6D6E7AF8"/>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46C95E1D"/>
    <w:multiLevelType w:val="multilevel"/>
    <w:tmpl w:val="6D6E7AF8"/>
    <w:name w:val="DemoOutlineNumbering33233"/>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923080D"/>
    <w:multiLevelType w:val="multilevel"/>
    <w:tmpl w:val="6D6E7AF8"/>
    <w:name w:val="DemoOutlineNumbering3322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9365955"/>
    <w:multiLevelType w:val="multilevel"/>
    <w:tmpl w:val="2E62D8D6"/>
    <w:name w:val="PowerServSolution"/>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19">
    <w:nsid w:val="4A9E41C0"/>
    <w:multiLevelType w:val="multilevel"/>
    <w:tmpl w:val="E48ECF8E"/>
    <w:name w:val="PowerServExercise"/>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20">
    <w:nsid w:val="4C2F686B"/>
    <w:multiLevelType w:val="multilevel"/>
    <w:tmpl w:val="6D6E7AF8"/>
    <w:name w:val="DemoOutlineNumbering3323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CC15B0C"/>
    <w:multiLevelType w:val="multilevel"/>
    <w:tmpl w:val="22A0AEB6"/>
    <w:lvl w:ilvl="0">
      <w:start w:val="1"/>
      <w:numFmt w:val="none"/>
      <w:pStyle w:val="TOC9"/>
      <w:lvlText w:val="Demonstration: "/>
      <w:lvlJc w:val="left"/>
      <w:pPr>
        <w:tabs>
          <w:tab w:val="num" w:pos="2520"/>
        </w:tabs>
        <w:ind w:left="2520" w:hanging="1440"/>
      </w:pPr>
      <w:rPr>
        <w:rFonts w:ascii="Arial" w:hAnsi="Arial" w:hint="default"/>
        <w:sz w:val="20"/>
      </w:rPr>
    </w:lvl>
    <w:lvl w:ilvl="1">
      <w:start w:val="1"/>
      <w:numFmt w:val="decimal"/>
      <w:lvlText w:val="%1.%2"/>
      <w:lvlJc w:val="left"/>
      <w:pPr>
        <w:tabs>
          <w:tab w:val="num" w:pos="4320"/>
        </w:tabs>
        <w:ind w:left="3960" w:hanging="720"/>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3.%4"/>
      <w:lvlJc w:val="left"/>
      <w:pPr>
        <w:tabs>
          <w:tab w:val="num" w:pos="4320"/>
        </w:tabs>
        <w:ind w:left="3816" w:hanging="576"/>
      </w:pPr>
      <w:rPr>
        <w:rFonts w:hint="default"/>
      </w:rPr>
    </w:lvl>
    <w:lvl w:ilvl="4">
      <w:start w:val="1"/>
      <w:numFmt w:val="decimal"/>
      <w:lvlText w:val="%1.%2.%3.%4.%5"/>
      <w:lvlJc w:val="left"/>
      <w:pPr>
        <w:tabs>
          <w:tab w:val="num" w:pos="4248"/>
        </w:tabs>
        <w:ind w:left="4248" w:hanging="1008"/>
      </w:pPr>
      <w:rPr>
        <w:rFonts w:hint="default"/>
      </w:rPr>
    </w:lvl>
    <w:lvl w:ilvl="5">
      <w:start w:val="1"/>
      <w:numFmt w:val="decimal"/>
      <w:lvlText w:val="%1.%2.%3.%4.%5.%6"/>
      <w:lvlJc w:val="left"/>
      <w:pPr>
        <w:tabs>
          <w:tab w:val="num" w:pos="4392"/>
        </w:tabs>
        <w:ind w:left="4392" w:hanging="1152"/>
      </w:pPr>
      <w:rPr>
        <w:rFonts w:hint="default"/>
      </w:rPr>
    </w:lvl>
    <w:lvl w:ilvl="6">
      <w:start w:val="1"/>
      <w:numFmt w:val="decimal"/>
      <w:lvlText w:val="%1.%2.%3.%4.%5.%6.%7"/>
      <w:lvlJc w:val="left"/>
      <w:pPr>
        <w:tabs>
          <w:tab w:val="num" w:pos="4536"/>
        </w:tabs>
        <w:ind w:left="4536" w:hanging="1296"/>
      </w:pPr>
      <w:rPr>
        <w:rFonts w:hint="default"/>
      </w:rPr>
    </w:lvl>
    <w:lvl w:ilvl="7">
      <w:start w:val="1"/>
      <w:numFmt w:val="decimal"/>
      <w:lvlText w:val="%1.%2.%3.%4.%5.%6.%7.%8"/>
      <w:lvlJc w:val="left"/>
      <w:pPr>
        <w:tabs>
          <w:tab w:val="num" w:pos="4680"/>
        </w:tabs>
        <w:ind w:left="4680" w:hanging="1440"/>
      </w:pPr>
      <w:rPr>
        <w:rFonts w:hint="default"/>
      </w:rPr>
    </w:lvl>
    <w:lvl w:ilvl="8">
      <w:start w:val="1"/>
      <w:numFmt w:val="decimal"/>
      <w:lvlText w:val="%1.%2.%3.%4.%5.%6.%7.%8.%9"/>
      <w:lvlJc w:val="left"/>
      <w:pPr>
        <w:tabs>
          <w:tab w:val="num" w:pos="4824"/>
        </w:tabs>
        <w:ind w:left="4824" w:hanging="1584"/>
      </w:pPr>
      <w:rPr>
        <w:rFonts w:hint="default"/>
      </w:rPr>
    </w:lvl>
  </w:abstractNum>
  <w:abstractNum w:abstractNumId="22">
    <w:nsid w:val="50A346AB"/>
    <w:multiLevelType w:val="multilevel"/>
    <w:tmpl w:val="6D6E7AF8"/>
    <w:name w:val="DemoOutlineNumbering33222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567B6BFC"/>
    <w:multiLevelType w:val="multilevel"/>
    <w:tmpl w:val="6D6E7AF8"/>
    <w:name w:val="DemoOutlineNumbering332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5D305517"/>
    <w:multiLevelType w:val="multilevel"/>
    <w:tmpl w:val="CE7A9850"/>
    <w:lvl w:ilvl="0">
      <w:start w:val="1"/>
      <w:numFmt w:val="decimal"/>
      <w:pStyle w:val="NumberingSolutions"/>
      <w:suff w:val="nothing"/>
      <w:lvlText w:val="%1.   "/>
      <w:lvlJc w:val="left"/>
      <w:pPr>
        <w:ind w:left="360" w:hanging="360"/>
      </w:pPr>
      <w:rPr>
        <w:rFonts w:ascii="Times New Roman" w:hAnsi="Times New Roman" w:hint="default"/>
        <w:b/>
        <w:i w:val="0"/>
      </w:rPr>
    </w:lvl>
    <w:lvl w:ilvl="1">
      <w:start w:val="1"/>
      <w:numFmt w:val="lowerLetter"/>
      <w:suff w:val="nothing"/>
      <w:lvlText w:val="%2.   "/>
      <w:lvlJc w:val="left"/>
      <w:pPr>
        <w:ind w:left="720" w:hanging="360"/>
      </w:pPr>
      <w:rPr>
        <w:rFonts w:ascii="Century Schoolbook" w:hAnsi="Century Schoolbook" w:hint="default"/>
        <w:b/>
        <w:i w:val="0"/>
      </w:rPr>
    </w:lvl>
    <w:lvl w:ilvl="2">
      <w:start w:val="1"/>
      <w:numFmt w:val="decimal"/>
      <w:suff w:val="nothing"/>
      <w:lvlText w:val="%3)  "/>
      <w:lvlJc w:val="left"/>
      <w:pPr>
        <w:ind w:left="1080" w:hanging="360"/>
      </w:pPr>
      <w:rPr>
        <w:rFonts w:hint="default"/>
      </w:rPr>
    </w:lvl>
    <w:lvl w:ilvl="3">
      <w:start w:val="1"/>
      <w:numFmt w:val="lowerLetter"/>
      <w:suff w:val="nothing"/>
      <w:lvlText w:val="%4)  "/>
      <w:lvlJc w:val="left"/>
      <w:pPr>
        <w:ind w:left="1440" w:hanging="360"/>
      </w:pPr>
      <w:rPr>
        <w:rFonts w:hint="default"/>
      </w:rPr>
    </w:lvl>
    <w:lvl w:ilvl="4">
      <w:start w:val="1"/>
      <w:numFmt w:val="decimal"/>
      <w:suff w:val="nothing"/>
      <w:lvlText w:val="(%5) "/>
      <w:lvlJc w:val="left"/>
      <w:pPr>
        <w:ind w:left="1800" w:hanging="360"/>
      </w:pPr>
      <w:rPr>
        <w:rFonts w:hint="default"/>
      </w:rPr>
    </w:lvl>
    <w:lvl w:ilvl="5">
      <w:start w:val="1"/>
      <w:numFmt w:val="lowerRoman"/>
      <w:lvlText w:val="(%6)"/>
      <w:lvlJc w:val="left"/>
      <w:pPr>
        <w:tabs>
          <w:tab w:val="num" w:pos="288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5D3805A9"/>
    <w:multiLevelType w:val="multilevel"/>
    <w:tmpl w:val="6D6E7AF8"/>
    <w:name w:val="DemoOutlineNumbering33"/>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D4322F6"/>
    <w:multiLevelType w:val="multilevel"/>
    <w:tmpl w:val="6D6E7AF8"/>
    <w:name w:val="DemoOutlineNumbering3323"/>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5E8260AB"/>
    <w:multiLevelType w:val="multilevel"/>
    <w:tmpl w:val="F5C05030"/>
    <w:name w:val="DemoOutlineNumbering24"/>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5F812C53"/>
    <w:multiLevelType w:val="multilevel"/>
    <w:tmpl w:val="D7625A24"/>
    <w:name w:val="DemoOutlineNumbering34"/>
    <w:lvl w:ilvl="0">
      <w:start w:val="4"/>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b w:val="0"/>
        <w:i w:val="0"/>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6381264C"/>
    <w:multiLevelType w:val="singleLevel"/>
    <w:tmpl w:val="403229C8"/>
    <w:lvl w:ilvl="0">
      <w:start w:val="1"/>
      <w:numFmt w:val="bullet"/>
      <w:pStyle w:val="BulletedNormal"/>
      <w:lvlText w:val=""/>
      <w:lvlJc w:val="left"/>
      <w:pPr>
        <w:tabs>
          <w:tab w:val="num" w:pos="360"/>
        </w:tabs>
        <w:ind w:left="360" w:hanging="360"/>
      </w:pPr>
      <w:rPr>
        <w:rFonts w:ascii="Symbol" w:hAnsi="Symbol" w:hint="default"/>
      </w:rPr>
    </w:lvl>
  </w:abstractNum>
  <w:abstractNum w:abstractNumId="30">
    <w:nsid w:val="690E19F1"/>
    <w:multiLevelType w:val="multilevel"/>
    <w:tmpl w:val="6D6E7AF8"/>
    <w:name w:val="DemoOutlineNumbering33233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69320385"/>
    <w:multiLevelType w:val="multilevel"/>
    <w:tmpl w:val="0A32A14E"/>
    <w:name w:val="DemoOutlineNumbering33222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6A94729D"/>
    <w:multiLevelType w:val="multilevel"/>
    <w:tmpl w:val="E99EEDF6"/>
    <w:name w:val="DemoOutlineNumbering332"/>
    <w:lvl w:ilvl="0">
      <w:start w:val="10"/>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b w:val="0"/>
        <w:i w:val="0"/>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6CB93459"/>
    <w:multiLevelType w:val="multilevel"/>
    <w:tmpl w:val="0A32A14E"/>
    <w:name w:val="DemoOutlineNumbering332222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6E644100"/>
    <w:multiLevelType w:val="multilevel"/>
    <w:tmpl w:val="F5C05030"/>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6F334668"/>
    <w:multiLevelType w:val="multilevel"/>
    <w:tmpl w:val="853273B8"/>
    <w:name w:val="DemoOutlineNumbering3324"/>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b w:val="0"/>
        <w:i w:val="0"/>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76573B6A"/>
    <w:multiLevelType w:val="multilevel"/>
    <w:tmpl w:val="6D6E7AF8"/>
    <w:name w:val="DemoOutlineNumbering"/>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7A8514EE"/>
    <w:multiLevelType w:val="multilevel"/>
    <w:tmpl w:val="F5C05030"/>
    <w:name w:val="DemoOutlineNumbering232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9"/>
  </w:num>
  <w:num w:numId="2">
    <w:abstractNumId w:val="8"/>
  </w:num>
  <w:num w:numId="3">
    <w:abstractNumId w:val="13"/>
  </w:num>
  <w:num w:numId="4">
    <w:abstractNumId w:val="9"/>
  </w:num>
  <w:num w:numId="5">
    <w:abstractNumId w:val="24"/>
  </w:num>
  <w:num w:numId="6">
    <w:abstractNumId w:val="7"/>
  </w:num>
  <w:num w:numId="7">
    <w:abstractNumId w:val="15"/>
  </w:num>
  <w:num w:numId="8">
    <w:abstractNumId w:val="28"/>
  </w:num>
  <w:num w:numId="9">
    <w:abstractNumId w:val="14"/>
  </w:num>
  <w:num w:numId="10">
    <w:abstractNumId w:val="26"/>
  </w:num>
  <w:num w:numId="11">
    <w:abstractNumId w:val="16"/>
  </w:num>
  <w:num w:numId="12">
    <w:abstractNumId w:val="21"/>
  </w:num>
  <w:num w:numId="13">
    <w:abstractNumId w:val="34"/>
  </w:num>
  <w:num w:numId="14">
    <w:abstractNumId w:val="37"/>
  </w:num>
  <w:num w:numId="15">
    <w:abstractNumId w:val="35"/>
  </w:num>
  <w:num w:numId="16">
    <w:abstractNumId w:val="23"/>
  </w:num>
  <w:num w:numId="17">
    <w:abstractNumId w:val="30"/>
  </w:num>
  <w:num w:numId="18">
    <w:abstractNumId w:val="1"/>
  </w:num>
  <w:num w:numId="19">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 w:name="AppendixLabel" w:val="Appendix"/>
    <w:docVar w:name="AppendixStart" w:val="31"/>
    <w:docVar w:name="Chapter Template" w:val="c:\Program Files\PowerServ\Templates\CDS XE LS Chapter.dot"/>
    <w:docVar w:name="Chapter Template Date Modified" w:val="2/11/2009 3:01:23 PM"/>
    <w:docVar w:name="ChapterLabel" w:val="Chapter"/>
    <w:docVar w:name="ChapterNumber" w:val="8"/>
    <w:docVar w:name="ChapterTitle" w:val="Introduction to Pattern Discovery"/>
    <w:docVar w:name="NotesReturn" w:val="0"/>
    <w:docVar w:name="OLE_LINK2" w:val="Empty"/>
    <w:docVar w:name="OLE_LINK3" w:val="Empty"/>
    <w:docVar w:name="PowerPoint Addin" w:val="CDSPptAddin_2006.ppa"/>
    <w:docVar w:name="PowerPoint Print Template" w:val="CDS_book.pot"/>
    <w:docVar w:name="PowerPoint Template" w:val="c:\Program Files\PowerServ\Templates\CDS_2006.pot"/>
    <w:docVar w:name="PowerServ Profile" w:val="CDS XE LS Profile_2006.prf"/>
    <w:docVar w:name="rick1" w:val="Empty"/>
    <w:docVar w:name="rick10" w:val="Empty"/>
    <w:docVar w:name="rick11" w:val="Empty"/>
    <w:docVar w:name="rick12" w:val="Empty"/>
    <w:docVar w:name="rick2" w:val="Empty"/>
    <w:docVar w:name="rick3" w:val="Empty"/>
    <w:docVar w:name="rick4" w:val="Empty"/>
    <w:docVar w:name="rick5" w:val="Empty"/>
    <w:docVar w:name="rick8" w:val="Empty"/>
    <w:docVar w:name="rick9" w:val="Empty"/>
    <w:docVar w:name="SectionLabel" w:val="Section"/>
    <w:docVar w:name="SectionNumber" w:val="0"/>
    <w:docVar w:name="Slide_256" w:val="Empty"/>
    <w:docVar w:name="Slide_258" w:val="Empty"/>
    <w:docVar w:name="Slide_259" w:val="Empty"/>
    <w:docVar w:name="Slide_261" w:val="Empty"/>
    <w:docVar w:name="Slide_266" w:val="Empty"/>
    <w:docVar w:name="Slide_267" w:val="Empty"/>
    <w:docVar w:name="Slide_268" w:val="Empty"/>
    <w:docVar w:name="Slide_270" w:val="Empty"/>
    <w:docVar w:name="Slide_272" w:val="Empty"/>
    <w:docVar w:name="Slide_275" w:val="Empty"/>
    <w:docVar w:name="Slide_277" w:val="Empty"/>
    <w:docVar w:name="Slide_279" w:val="Empty"/>
    <w:docVar w:name="Slide_281" w:val="Empty"/>
    <w:docVar w:name="Slide_282" w:val="Empty"/>
    <w:docVar w:name="Slide_286" w:val="Empty"/>
    <w:docVar w:name="Slide_290" w:val="Empty"/>
    <w:docVar w:name="Slide_291" w:val="Empty"/>
    <w:docVar w:name="Slide_292" w:val="Empty"/>
    <w:docVar w:name="Slide_295" w:val="Empty"/>
    <w:docVar w:name="Slide_297" w:val="Empty"/>
    <w:docVar w:name="Slide_300" w:val="Empty"/>
    <w:docVar w:name="Slide_343" w:val="Empty"/>
    <w:docVar w:name="Slide_344" w:val="Empty"/>
    <w:docVar w:name="Slide_357" w:val="Empty"/>
    <w:docVar w:name="Slide_358" w:val="Empty"/>
    <w:docVar w:name="Slide_359" w:val="Empty"/>
    <w:docVar w:name="SlideBorder" w:val="Border"/>
    <w:docVar w:name="SlideJustification" w:val="0"/>
    <w:docVar w:name="SlideNewPage" w:val="0"/>
    <w:docVar w:name="SlideSize" w:val="90"/>
    <w:docVar w:name="Var_ChapterTitle_001" w:val="Empty"/>
    <w:docVar w:name="Word Addin Standard" w:val="PSERVDocAddin.dot"/>
  </w:docVars>
  <w:rsids>
    <w:rsidRoot w:val="0028494B"/>
    <w:rsid w:val="0000386E"/>
    <w:rsid w:val="00007B04"/>
    <w:rsid w:val="0001011E"/>
    <w:rsid w:val="00010D3E"/>
    <w:rsid w:val="00012C4B"/>
    <w:rsid w:val="0001459C"/>
    <w:rsid w:val="00016E94"/>
    <w:rsid w:val="000178BA"/>
    <w:rsid w:val="00017A5A"/>
    <w:rsid w:val="00017DAC"/>
    <w:rsid w:val="00020643"/>
    <w:rsid w:val="00021DB5"/>
    <w:rsid w:val="00021E82"/>
    <w:rsid w:val="000228A6"/>
    <w:rsid w:val="00022C83"/>
    <w:rsid w:val="00022D24"/>
    <w:rsid w:val="00027B11"/>
    <w:rsid w:val="00030391"/>
    <w:rsid w:val="00034E8A"/>
    <w:rsid w:val="000353C5"/>
    <w:rsid w:val="000369CE"/>
    <w:rsid w:val="000402AF"/>
    <w:rsid w:val="00040F3F"/>
    <w:rsid w:val="00041211"/>
    <w:rsid w:val="000420FC"/>
    <w:rsid w:val="00043003"/>
    <w:rsid w:val="00043B5D"/>
    <w:rsid w:val="000462DD"/>
    <w:rsid w:val="00046394"/>
    <w:rsid w:val="00052683"/>
    <w:rsid w:val="000558CE"/>
    <w:rsid w:val="00056654"/>
    <w:rsid w:val="0005770A"/>
    <w:rsid w:val="0006203C"/>
    <w:rsid w:val="00062E5E"/>
    <w:rsid w:val="000637AC"/>
    <w:rsid w:val="00070941"/>
    <w:rsid w:val="00071F3B"/>
    <w:rsid w:val="00072461"/>
    <w:rsid w:val="00081414"/>
    <w:rsid w:val="00082C55"/>
    <w:rsid w:val="00087613"/>
    <w:rsid w:val="00093C9B"/>
    <w:rsid w:val="000A061A"/>
    <w:rsid w:val="000A0BD0"/>
    <w:rsid w:val="000A2EC9"/>
    <w:rsid w:val="000A7E41"/>
    <w:rsid w:val="000B0247"/>
    <w:rsid w:val="000B0C57"/>
    <w:rsid w:val="000B1AA3"/>
    <w:rsid w:val="000C091D"/>
    <w:rsid w:val="000C4A76"/>
    <w:rsid w:val="000C7BC2"/>
    <w:rsid w:val="000D4C75"/>
    <w:rsid w:val="000D4E9A"/>
    <w:rsid w:val="000D776C"/>
    <w:rsid w:val="000E2D6E"/>
    <w:rsid w:val="000E7D4C"/>
    <w:rsid w:val="000F08DD"/>
    <w:rsid w:val="000F31F5"/>
    <w:rsid w:val="000F3FAC"/>
    <w:rsid w:val="000F4844"/>
    <w:rsid w:val="00100D87"/>
    <w:rsid w:val="0010322C"/>
    <w:rsid w:val="001121B5"/>
    <w:rsid w:val="0011318F"/>
    <w:rsid w:val="00113610"/>
    <w:rsid w:val="00117837"/>
    <w:rsid w:val="00121DCE"/>
    <w:rsid w:val="00125764"/>
    <w:rsid w:val="00127E88"/>
    <w:rsid w:val="00130C3C"/>
    <w:rsid w:val="00133842"/>
    <w:rsid w:val="0013477C"/>
    <w:rsid w:val="001402F2"/>
    <w:rsid w:val="00143339"/>
    <w:rsid w:val="00146244"/>
    <w:rsid w:val="00146B04"/>
    <w:rsid w:val="0015093F"/>
    <w:rsid w:val="001545B8"/>
    <w:rsid w:val="00154AF2"/>
    <w:rsid w:val="001554C0"/>
    <w:rsid w:val="001615A2"/>
    <w:rsid w:val="0016648A"/>
    <w:rsid w:val="00166ED3"/>
    <w:rsid w:val="001670F7"/>
    <w:rsid w:val="00167C3F"/>
    <w:rsid w:val="00173AC0"/>
    <w:rsid w:val="00180BE1"/>
    <w:rsid w:val="00182051"/>
    <w:rsid w:val="00182AEA"/>
    <w:rsid w:val="001929FB"/>
    <w:rsid w:val="00195A1B"/>
    <w:rsid w:val="001A267E"/>
    <w:rsid w:val="001A3B91"/>
    <w:rsid w:val="001B3ADE"/>
    <w:rsid w:val="001B3E92"/>
    <w:rsid w:val="001C233B"/>
    <w:rsid w:val="001C27FF"/>
    <w:rsid w:val="001C3F82"/>
    <w:rsid w:val="001C4C88"/>
    <w:rsid w:val="001C5266"/>
    <w:rsid w:val="001C7A5B"/>
    <w:rsid w:val="001D0DF6"/>
    <w:rsid w:val="001D0F9E"/>
    <w:rsid w:val="001D1850"/>
    <w:rsid w:val="001D326A"/>
    <w:rsid w:val="001D5908"/>
    <w:rsid w:val="001D6B25"/>
    <w:rsid w:val="001D6F2F"/>
    <w:rsid w:val="001E04A6"/>
    <w:rsid w:val="001E06B9"/>
    <w:rsid w:val="001E1C02"/>
    <w:rsid w:val="001E2748"/>
    <w:rsid w:val="001E2B6C"/>
    <w:rsid w:val="001E2C55"/>
    <w:rsid w:val="001E4BDD"/>
    <w:rsid w:val="001F444B"/>
    <w:rsid w:val="001F6021"/>
    <w:rsid w:val="001F6CE8"/>
    <w:rsid w:val="001F7349"/>
    <w:rsid w:val="0020083A"/>
    <w:rsid w:val="00202498"/>
    <w:rsid w:val="002052EA"/>
    <w:rsid w:val="00205AF6"/>
    <w:rsid w:val="00206293"/>
    <w:rsid w:val="00211F95"/>
    <w:rsid w:val="00221C30"/>
    <w:rsid w:val="00221D78"/>
    <w:rsid w:val="00221FCE"/>
    <w:rsid w:val="00226020"/>
    <w:rsid w:val="002306C4"/>
    <w:rsid w:val="0023158E"/>
    <w:rsid w:val="002347C3"/>
    <w:rsid w:val="002419E4"/>
    <w:rsid w:val="00241AC0"/>
    <w:rsid w:val="002425F4"/>
    <w:rsid w:val="00251831"/>
    <w:rsid w:val="00251D48"/>
    <w:rsid w:val="00252C3D"/>
    <w:rsid w:val="002534CE"/>
    <w:rsid w:val="00254189"/>
    <w:rsid w:val="002546A1"/>
    <w:rsid w:val="002557F8"/>
    <w:rsid w:val="00255B09"/>
    <w:rsid w:val="0026174C"/>
    <w:rsid w:val="00261C7A"/>
    <w:rsid w:val="00267A6B"/>
    <w:rsid w:val="00270A97"/>
    <w:rsid w:val="00271DB6"/>
    <w:rsid w:val="0027289C"/>
    <w:rsid w:val="00272E17"/>
    <w:rsid w:val="0028026A"/>
    <w:rsid w:val="00280CA5"/>
    <w:rsid w:val="0028494B"/>
    <w:rsid w:val="00286988"/>
    <w:rsid w:val="00290AB2"/>
    <w:rsid w:val="00292690"/>
    <w:rsid w:val="00296C99"/>
    <w:rsid w:val="002974CF"/>
    <w:rsid w:val="002A3764"/>
    <w:rsid w:val="002A3C11"/>
    <w:rsid w:val="002A4486"/>
    <w:rsid w:val="002A5EF0"/>
    <w:rsid w:val="002B0369"/>
    <w:rsid w:val="002B11CF"/>
    <w:rsid w:val="002C0FD1"/>
    <w:rsid w:val="002C263D"/>
    <w:rsid w:val="002C4D7D"/>
    <w:rsid w:val="002C768C"/>
    <w:rsid w:val="002D12CC"/>
    <w:rsid w:val="002D2B79"/>
    <w:rsid w:val="002D3FD2"/>
    <w:rsid w:val="002D447B"/>
    <w:rsid w:val="002D54B4"/>
    <w:rsid w:val="002D74DB"/>
    <w:rsid w:val="002D777F"/>
    <w:rsid w:val="002D7A13"/>
    <w:rsid w:val="002E3425"/>
    <w:rsid w:val="002E5EB2"/>
    <w:rsid w:val="002F03A5"/>
    <w:rsid w:val="002F18CC"/>
    <w:rsid w:val="002F2C74"/>
    <w:rsid w:val="002F35F0"/>
    <w:rsid w:val="002F51FE"/>
    <w:rsid w:val="002F78D9"/>
    <w:rsid w:val="00311706"/>
    <w:rsid w:val="00312210"/>
    <w:rsid w:val="00320AE0"/>
    <w:rsid w:val="00322156"/>
    <w:rsid w:val="0032336C"/>
    <w:rsid w:val="00332FED"/>
    <w:rsid w:val="0033347C"/>
    <w:rsid w:val="00333EBF"/>
    <w:rsid w:val="00334405"/>
    <w:rsid w:val="00335908"/>
    <w:rsid w:val="00342A21"/>
    <w:rsid w:val="00343F68"/>
    <w:rsid w:val="0034479E"/>
    <w:rsid w:val="003448BF"/>
    <w:rsid w:val="00345B35"/>
    <w:rsid w:val="00345F08"/>
    <w:rsid w:val="00350D5C"/>
    <w:rsid w:val="00363573"/>
    <w:rsid w:val="00365627"/>
    <w:rsid w:val="003734F6"/>
    <w:rsid w:val="0037420F"/>
    <w:rsid w:val="00376F4F"/>
    <w:rsid w:val="0037745E"/>
    <w:rsid w:val="003813DD"/>
    <w:rsid w:val="00381711"/>
    <w:rsid w:val="00383453"/>
    <w:rsid w:val="00385CDA"/>
    <w:rsid w:val="00390067"/>
    <w:rsid w:val="00396598"/>
    <w:rsid w:val="003A1282"/>
    <w:rsid w:val="003A2210"/>
    <w:rsid w:val="003A5EBD"/>
    <w:rsid w:val="003B0DBF"/>
    <w:rsid w:val="003B1BAA"/>
    <w:rsid w:val="003B29A7"/>
    <w:rsid w:val="003B66C4"/>
    <w:rsid w:val="003B7905"/>
    <w:rsid w:val="003B79AA"/>
    <w:rsid w:val="003C2D13"/>
    <w:rsid w:val="003C494F"/>
    <w:rsid w:val="003C6264"/>
    <w:rsid w:val="003D5FA2"/>
    <w:rsid w:val="003E4821"/>
    <w:rsid w:val="003F245E"/>
    <w:rsid w:val="003F5C5D"/>
    <w:rsid w:val="00400468"/>
    <w:rsid w:val="004016C9"/>
    <w:rsid w:val="00404A4B"/>
    <w:rsid w:val="00404EDC"/>
    <w:rsid w:val="00405281"/>
    <w:rsid w:val="004052E7"/>
    <w:rsid w:val="004073B1"/>
    <w:rsid w:val="0041168B"/>
    <w:rsid w:val="00412086"/>
    <w:rsid w:val="00412739"/>
    <w:rsid w:val="00416D68"/>
    <w:rsid w:val="0042177B"/>
    <w:rsid w:val="004327B7"/>
    <w:rsid w:val="00432E0F"/>
    <w:rsid w:val="0043671E"/>
    <w:rsid w:val="00444080"/>
    <w:rsid w:val="00444E5E"/>
    <w:rsid w:val="00447221"/>
    <w:rsid w:val="00447C20"/>
    <w:rsid w:val="00456084"/>
    <w:rsid w:val="00456B4B"/>
    <w:rsid w:val="00460B5E"/>
    <w:rsid w:val="0047139D"/>
    <w:rsid w:val="00474359"/>
    <w:rsid w:val="00476E98"/>
    <w:rsid w:val="00481D36"/>
    <w:rsid w:val="0048616C"/>
    <w:rsid w:val="0049134B"/>
    <w:rsid w:val="00497E4D"/>
    <w:rsid w:val="004A07A2"/>
    <w:rsid w:val="004A2B7C"/>
    <w:rsid w:val="004A7390"/>
    <w:rsid w:val="004B0C45"/>
    <w:rsid w:val="004B18FC"/>
    <w:rsid w:val="004B6B9B"/>
    <w:rsid w:val="004B6D3F"/>
    <w:rsid w:val="004C6E6A"/>
    <w:rsid w:val="004D2471"/>
    <w:rsid w:val="004D24B3"/>
    <w:rsid w:val="004D47AE"/>
    <w:rsid w:val="004D7895"/>
    <w:rsid w:val="004E3194"/>
    <w:rsid w:val="004E3878"/>
    <w:rsid w:val="004E5CFF"/>
    <w:rsid w:val="004E7328"/>
    <w:rsid w:val="004F036A"/>
    <w:rsid w:val="004F03F1"/>
    <w:rsid w:val="0051006E"/>
    <w:rsid w:val="00516090"/>
    <w:rsid w:val="00517118"/>
    <w:rsid w:val="0052022F"/>
    <w:rsid w:val="005234A0"/>
    <w:rsid w:val="005279EF"/>
    <w:rsid w:val="0053007D"/>
    <w:rsid w:val="005305C9"/>
    <w:rsid w:val="00537DE9"/>
    <w:rsid w:val="00543B9B"/>
    <w:rsid w:val="00555E81"/>
    <w:rsid w:val="0056153D"/>
    <w:rsid w:val="005646B4"/>
    <w:rsid w:val="00564751"/>
    <w:rsid w:val="00565BD0"/>
    <w:rsid w:val="00567577"/>
    <w:rsid w:val="00572DF9"/>
    <w:rsid w:val="0057499C"/>
    <w:rsid w:val="00592581"/>
    <w:rsid w:val="0059739E"/>
    <w:rsid w:val="005A033D"/>
    <w:rsid w:val="005A0EDC"/>
    <w:rsid w:val="005B26DD"/>
    <w:rsid w:val="005B3FC1"/>
    <w:rsid w:val="005B5C84"/>
    <w:rsid w:val="005B618F"/>
    <w:rsid w:val="005C434B"/>
    <w:rsid w:val="005C4929"/>
    <w:rsid w:val="005C7AA0"/>
    <w:rsid w:val="005D07FB"/>
    <w:rsid w:val="005E00CE"/>
    <w:rsid w:val="005E02A8"/>
    <w:rsid w:val="005E4C77"/>
    <w:rsid w:val="005E7B95"/>
    <w:rsid w:val="005F452C"/>
    <w:rsid w:val="005F4DA2"/>
    <w:rsid w:val="0060232B"/>
    <w:rsid w:val="00603521"/>
    <w:rsid w:val="006055DD"/>
    <w:rsid w:val="006075E0"/>
    <w:rsid w:val="0061117F"/>
    <w:rsid w:val="00611709"/>
    <w:rsid w:val="006156AC"/>
    <w:rsid w:val="00615903"/>
    <w:rsid w:val="00617713"/>
    <w:rsid w:val="00617E02"/>
    <w:rsid w:val="006217C3"/>
    <w:rsid w:val="00631FFE"/>
    <w:rsid w:val="00636BB0"/>
    <w:rsid w:val="00643D95"/>
    <w:rsid w:val="00645F9A"/>
    <w:rsid w:val="00646705"/>
    <w:rsid w:val="00646967"/>
    <w:rsid w:val="0065211A"/>
    <w:rsid w:val="00653AB0"/>
    <w:rsid w:val="00661B9A"/>
    <w:rsid w:val="00665333"/>
    <w:rsid w:val="00677E8E"/>
    <w:rsid w:val="00681240"/>
    <w:rsid w:val="00681601"/>
    <w:rsid w:val="006820E7"/>
    <w:rsid w:val="0068668E"/>
    <w:rsid w:val="006871D1"/>
    <w:rsid w:val="00690BBE"/>
    <w:rsid w:val="00692D3E"/>
    <w:rsid w:val="00693DA3"/>
    <w:rsid w:val="00694459"/>
    <w:rsid w:val="00696422"/>
    <w:rsid w:val="006A1FB6"/>
    <w:rsid w:val="006A2066"/>
    <w:rsid w:val="006A7621"/>
    <w:rsid w:val="006B37F4"/>
    <w:rsid w:val="006B4328"/>
    <w:rsid w:val="006B7768"/>
    <w:rsid w:val="006B792E"/>
    <w:rsid w:val="006C116E"/>
    <w:rsid w:val="006C53ED"/>
    <w:rsid w:val="006C5DDA"/>
    <w:rsid w:val="006D1148"/>
    <w:rsid w:val="006D1D14"/>
    <w:rsid w:val="006D3A19"/>
    <w:rsid w:val="006D43DB"/>
    <w:rsid w:val="006D7B82"/>
    <w:rsid w:val="006F674E"/>
    <w:rsid w:val="006F72C9"/>
    <w:rsid w:val="00701B24"/>
    <w:rsid w:val="007024EF"/>
    <w:rsid w:val="007061E6"/>
    <w:rsid w:val="007107C5"/>
    <w:rsid w:val="00710D81"/>
    <w:rsid w:val="00714EC8"/>
    <w:rsid w:val="00717B7C"/>
    <w:rsid w:val="007222BE"/>
    <w:rsid w:val="00731076"/>
    <w:rsid w:val="007313A2"/>
    <w:rsid w:val="00732385"/>
    <w:rsid w:val="00733A23"/>
    <w:rsid w:val="00735FDD"/>
    <w:rsid w:val="00736605"/>
    <w:rsid w:val="007455AF"/>
    <w:rsid w:val="00745C68"/>
    <w:rsid w:val="00745DB2"/>
    <w:rsid w:val="00750355"/>
    <w:rsid w:val="00750E7A"/>
    <w:rsid w:val="007519F2"/>
    <w:rsid w:val="00754497"/>
    <w:rsid w:val="007569A6"/>
    <w:rsid w:val="00760A98"/>
    <w:rsid w:val="0076552C"/>
    <w:rsid w:val="00765DF1"/>
    <w:rsid w:val="007663ED"/>
    <w:rsid w:val="00770EAC"/>
    <w:rsid w:val="00775C63"/>
    <w:rsid w:val="00784251"/>
    <w:rsid w:val="00791475"/>
    <w:rsid w:val="007927A1"/>
    <w:rsid w:val="00792B44"/>
    <w:rsid w:val="007A0308"/>
    <w:rsid w:val="007A5906"/>
    <w:rsid w:val="007A76FD"/>
    <w:rsid w:val="007A7788"/>
    <w:rsid w:val="007B12B2"/>
    <w:rsid w:val="007B7472"/>
    <w:rsid w:val="007B7BF1"/>
    <w:rsid w:val="007B7CD3"/>
    <w:rsid w:val="007C4DED"/>
    <w:rsid w:val="007D0BFC"/>
    <w:rsid w:val="007D2BAE"/>
    <w:rsid w:val="007D341A"/>
    <w:rsid w:val="007D3E43"/>
    <w:rsid w:val="007D4AD2"/>
    <w:rsid w:val="007E35EE"/>
    <w:rsid w:val="007E4BE1"/>
    <w:rsid w:val="007E4D7F"/>
    <w:rsid w:val="007E68F2"/>
    <w:rsid w:val="007F0003"/>
    <w:rsid w:val="007F190A"/>
    <w:rsid w:val="007F29C8"/>
    <w:rsid w:val="007F7C96"/>
    <w:rsid w:val="008056BB"/>
    <w:rsid w:val="00805BD0"/>
    <w:rsid w:val="00810B92"/>
    <w:rsid w:val="008118FF"/>
    <w:rsid w:val="00813B60"/>
    <w:rsid w:val="00813FB6"/>
    <w:rsid w:val="0081409A"/>
    <w:rsid w:val="008149AF"/>
    <w:rsid w:val="008163D9"/>
    <w:rsid w:val="00831C74"/>
    <w:rsid w:val="0083298F"/>
    <w:rsid w:val="00832B6B"/>
    <w:rsid w:val="00833953"/>
    <w:rsid w:val="00837581"/>
    <w:rsid w:val="00840827"/>
    <w:rsid w:val="00841FFF"/>
    <w:rsid w:val="00843517"/>
    <w:rsid w:val="008528C8"/>
    <w:rsid w:val="00857824"/>
    <w:rsid w:val="0086256C"/>
    <w:rsid w:val="00863CD2"/>
    <w:rsid w:val="0086553C"/>
    <w:rsid w:val="00870D37"/>
    <w:rsid w:val="00871602"/>
    <w:rsid w:val="00871837"/>
    <w:rsid w:val="008745ED"/>
    <w:rsid w:val="00875B1C"/>
    <w:rsid w:val="00881EF8"/>
    <w:rsid w:val="008836C4"/>
    <w:rsid w:val="00887227"/>
    <w:rsid w:val="0088779A"/>
    <w:rsid w:val="00887DBE"/>
    <w:rsid w:val="008907BA"/>
    <w:rsid w:val="0089237F"/>
    <w:rsid w:val="00892E95"/>
    <w:rsid w:val="008959DF"/>
    <w:rsid w:val="00896373"/>
    <w:rsid w:val="008974C3"/>
    <w:rsid w:val="008A035A"/>
    <w:rsid w:val="008A15D9"/>
    <w:rsid w:val="008A415D"/>
    <w:rsid w:val="008A6F4B"/>
    <w:rsid w:val="008B263A"/>
    <w:rsid w:val="008B27B2"/>
    <w:rsid w:val="008B466F"/>
    <w:rsid w:val="008B5346"/>
    <w:rsid w:val="008C538D"/>
    <w:rsid w:val="008C61D3"/>
    <w:rsid w:val="008C741B"/>
    <w:rsid w:val="008D2A3D"/>
    <w:rsid w:val="008D68FD"/>
    <w:rsid w:val="008E045D"/>
    <w:rsid w:val="008E12A5"/>
    <w:rsid w:val="008E37A8"/>
    <w:rsid w:val="008F3787"/>
    <w:rsid w:val="008F6715"/>
    <w:rsid w:val="008F6986"/>
    <w:rsid w:val="008F6FC1"/>
    <w:rsid w:val="00901095"/>
    <w:rsid w:val="00903043"/>
    <w:rsid w:val="00903E64"/>
    <w:rsid w:val="00911F05"/>
    <w:rsid w:val="00914484"/>
    <w:rsid w:val="00915AFC"/>
    <w:rsid w:val="00917263"/>
    <w:rsid w:val="00921295"/>
    <w:rsid w:val="00932314"/>
    <w:rsid w:val="00935AAC"/>
    <w:rsid w:val="00937861"/>
    <w:rsid w:val="00942D75"/>
    <w:rsid w:val="00946E87"/>
    <w:rsid w:val="0095176F"/>
    <w:rsid w:val="00960BC8"/>
    <w:rsid w:val="009618D6"/>
    <w:rsid w:val="00961B59"/>
    <w:rsid w:val="00970DA3"/>
    <w:rsid w:val="009725D0"/>
    <w:rsid w:val="00972978"/>
    <w:rsid w:val="0097394F"/>
    <w:rsid w:val="00974670"/>
    <w:rsid w:val="00975C12"/>
    <w:rsid w:val="009777C6"/>
    <w:rsid w:val="00981B1A"/>
    <w:rsid w:val="00981CD3"/>
    <w:rsid w:val="009823C4"/>
    <w:rsid w:val="0098479A"/>
    <w:rsid w:val="00985A25"/>
    <w:rsid w:val="0098730D"/>
    <w:rsid w:val="00987D07"/>
    <w:rsid w:val="009947B5"/>
    <w:rsid w:val="00995932"/>
    <w:rsid w:val="00996AF8"/>
    <w:rsid w:val="0099765D"/>
    <w:rsid w:val="009A1193"/>
    <w:rsid w:val="009A2D8A"/>
    <w:rsid w:val="009A4F4C"/>
    <w:rsid w:val="009B5DF2"/>
    <w:rsid w:val="009C1176"/>
    <w:rsid w:val="009C1BD3"/>
    <w:rsid w:val="009C6D18"/>
    <w:rsid w:val="009D05CA"/>
    <w:rsid w:val="009D4345"/>
    <w:rsid w:val="009E39DB"/>
    <w:rsid w:val="009E5020"/>
    <w:rsid w:val="009F1D4A"/>
    <w:rsid w:val="009F2681"/>
    <w:rsid w:val="009F41C2"/>
    <w:rsid w:val="009F6ABC"/>
    <w:rsid w:val="00A024E0"/>
    <w:rsid w:val="00A07A82"/>
    <w:rsid w:val="00A10630"/>
    <w:rsid w:val="00A10FAA"/>
    <w:rsid w:val="00A15EBA"/>
    <w:rsid w:val="00A16E4C"/>
    <w:rsid w:val="00A1719B"/>
    <w:rsid w:val="00A23C36"/>
    <w:rsid w:val="00A259CA"/>
    <w:rsid w:val="00A27BBD"/>
    <w:rsid w:val="00A328A4"/>
    <w:rsid w:val="00A3511E"/>
    <w:rsid w:val="00A35511"/>
    <w:rsid w:val="00A35E96"/>
    <w:rsid w:val="00A40E86"/>
    <w:rsid w:val="00A43B7F"/>
    <w:rsid w:val="00A43D2F"/>
    <w:rsid w:val="00A442DE"/>
    <w:rsid w:val="00A449E4"/>
    <w:rsid w:val="00A46282"/>
    <w:rsid w:val="00A50508"/>
    <w:rsid w:val="00A512FF"/>
    <w:rsid w:val="00A548E6"/>
    <w:rsid w:val="00A62AF7"/>
    <w:rsid w:val="00A63360"/>
    <w:rsid w:val="00A66D35"/>
    <w:rsid w:val="00A7015C"/>
    <w:rsid w:val="00A70B81"/>
    <w:rsid w:val="00A71D1A"/>
    <w:rsid w:val="00A72620"/>
    <w:rsid w:val="00A80AAA"/>
    <w:rsid w:val="00A820A2"/>
    <w:rsid w:val="00A85111"/>
    <w:rsid w:val="00A85636"/>
    <w:rsid w:val="00A87669"/>
    <w:rsid w:val="00A91604"/>
    <w:rsid w:val="00A92B4D"/>
    <w:rsid w:val="00A92FF2"/>
    <w:rsid w:val="00A94128"/>
    <w:rsid w:val="00A97500"/>
    <w:rsid w:val="00AA0B6E"/>
    <w:rsid w:val="00AA365C"/>
    <w:rsid w:val="00AA5FB6"/>
    <w:rsid w:val="00AA6548"/>
    <w:rsid w:val="00AB341C"/>
    <w:rsid w:val="00AB3651"/>
    <w:rsid w:val="00AC49BD"/>
    <w:rsid w:val="00AC5A7D"/>
    <w:rsid w:val="00AD1092"/>
    <w:rsid w:val="00AE2C4D"/>
    <w:rsid w:val="00AF15B5"/>
    <w:rsid w:val="00AF6ACD"/>
    <w:rsid w:val="00AF7B40"/>
    <w:rsid w:val="00B0046C"/>
    <w:rsid w:val="00B050F9"/>
    <w:rsid w:val="00B05F8D"/>
    <w:rsid w:val="00B0769D"/>
    <w:rsid w:val="00B07CCA"/>
    <w:rsid w:val="00B13B75"/>
    <w:rsid w:val="00B2204C"/>
    <w:rsid w:val="00B22A9A"/>
    <w:rsid w:val="00B2416D"/>
    <w:rsid w:val="00B35727"/>
    <w:rsid w:val="00B36E43"/>
    <w:rsid w:val="00B42323"/>
    <w:rsid w:val="00B42BB3"/>
    <w:rsid w:val="00B42E78"/>
    <w:rsid w:val="00B43467"/>
    <w:rsid w:val="00B43AA7"/>
    <w:rsid w:val="00B64EEC"/>
    <w:rsid w:val="00B67629"/>
    <w:rsid w:val="00B679F0"/>
    <w:rsid w:val="00B7014D"/>
    <w:rsid w:val="00B710C4"/>
    <w:rsid w:val="00B71DBB"/>
    <w:rsid w:val="00B722B7"/>
    <w:rsid w:val="00B7322E"/>
    <w:rsid w:val="00B73FD7"/>
    <w:rsid w:val="00B74278"/>
    <w:rsid w:val="00B75A24"/>
    <w:rsid w:val="00B772AC"/>
    <w:rsid w:val="00B77924"/>
    <w:rsid w:val="00B7796E"/>
    <w:rsid w:val="00B836C4"/>
    <w:rsid w:val="00B8395F"/>
    <w:rsid w:val="00B86A15"/>
    <w:rsid w:val="00B913F2"/>
    <w:rsid w:val="00B95508"/>
    <w:rsid w:val="00B95935"/>
    <w:rsid w:val="00BA3CA5"/>
    <w:rsid w:val="00BB1C24"/>
    <w:rsid w:val="00BB22E1"/>
    <w:rsid w:val="00BC08C5"/>
    <w:rsid w:val="00BC1B83"/>
    <w:rsid w:val="00BC5D23"/>
    <w:rsid w:val="00BC6A11"/>
    <w:rsid w:val="00BC7CAE"/>
    <w:rsid w:val="00BC7EA1"/>
    <w:rsid w:val="00BD0CB5"/>
    <w:rsid w:val="00BD30D5"/>
    <w:rsid w:val="00BD61EF"/>
    <w:rsid w:val="00BE10C1"/>
    <w:rsid w:val="00BE4738"/>
    <w:rsid w:val="00BF22BE"/>
    <w:rsid w:val="00BF4A58"/>
    <w:rsid w:val="00BF650F"/>
    <w:rsid w:val="00C02107"/>
    <w:rsid w:val="00C07AFB"/>
    <w:rsid w:val="00C147D3"/>
    <w:rsid w:val="00C161CC"/>
    <w:rsid w:val="00C21653"/>
    <w:rsid w:val="00C2217D"/>
    <w:rsid w:val="00C23F16"/>
    <w:rsid w:val="00C25F1F"/>
    <w:rsid w:val="00C363FD"/>
    <w:rsid w:val="00C40DE6"/>
    <w:rsid w:val="00C416F1"/>
    <w:rsid w:val="00C50896"/>
    <w:rsid w:val="00C55A46"/>
    <w:rsid w:val="00C57615"/>
    <w:rsid w:val="00C61687"/>
    <w:rsid w:val="00C61FE0"/>
    <w:rsid w:val="00C65BFF"/>
    <w:rsid w:val="00C661BF"/>
    <w:rsid w:val="00C7273E"/>
    <w:rsid w:val="00C72994"/>
    <w:rsid w:val="00C8070B"/>
    <w:rsid w:val="00C8135C"/>
    <w:rsid w:val="00C81690"/>
    <w:rsid w:val="00C85B82"/>
    <w:rsid w:val="00C862F4"/>
    <w:rsid w:val="00C866BE"/>
    <w:rsid w:val="00C9164B"/>
    <w:rsid w:val="00C91C3D"/>
    <w:rsid w:val="00C91D57"/>
    <w:rsid w:val="00C9275B"/>
    <w:rsid w:val="00C92CC8"/>
    <w:rsid w:val="00C950DC"/>
    <w:rsid w:val="00C97E56"/>
    <w:rsid w:val="00CA13EC"/>
    <w:rsid w:val="00CA2629"/>
    <w:rsid w:val="00CA2A4D"/>
    <w:rsid w:val="00CA3EE6"/>
    <w:rsid w:val="00CA5AB4"/>
    <w:rsid w:val="00CB057F"/>
    <w:rsid w:val="00CB2980"/>
    <w:rsid w:val="00CB5F69"/>
    <w:rsid w:val="00CB7184"/>
    <w:rsid w:val="00CB7A5B"/>
    <w:rsid w:val="00CC414A"/>
    <w:rsid w:val="00CC4298"/>
    <w:rsid w:val="00CC4BA1"/>
    <w:rsid w:val="00CD16FE"/>
    <w:rsid w:val="00CD2E0C"/>
    <w:rsid w:val="00CD5DAA"/>
    <w:rsid w:val="00CE1B27"/>
    <w:rsid w:val="00CE2918"/>
    <w:rsid w:val="00CE3577"/>
    <w:rsid w:val="00CE4585"/>
    <w:rsid w:val="00CF04B4"/>
    <w:rsid w:val="00CF2286"/>
    <w:rsid w:val="00D0176A"/>
    <w:rsid w:val="00D032AE"/>
    <w:rsid w:val="00D077B7"/>
    <w:rsid w:val="00D11BBF"/>
    <w:rsid w:val="00D11D27"/>
    <w:rsid w:val="00D24046"/>
    <w:rsid w:val="00D25BCB"/>
    <w:rsid w:val="00D302AE"/>
    <w:rsid w:val="00D303BB"/>
    <w:rsid w:val="00D34F74"/>
    <w:rsid w:val="00D35413"/>
    <w:rsid w:val="00D410D7"/>
    <w:rsid w:val="00D4214F"/>
    <w:rsid w:val="00D42539"/>
    <w:rsid w:val="00D4470C"/>
    <w:rsid w:val="00D522F8"/>
    <w:rsid w:val="00D53857"/>
    <w:rsid w:val="00D54F24"/>
    <w:rsid w:val="00D57AF7"/>
    <w:rsid w:val="00D60460"/>
    <w:rsid w:val="00D61ECA"/>
    <w:rsid w:val="00D67E12"/>
    <w:rsid w:val="00D74E65"/>
    <w:rsid w:val="00D76558"/>
    <w:rsid w:val="00D81D58"/>
    <w:rsid w:val="00D821CE"/>
    <w:rsid w:val="00D952F1"/>
    <w:rsid w:val="00DA0003"/>
    <w:rsid w:val="00DA7B3E"/>
    <w:rsid w:val="00DB1B2E"/>
    <w:rsid w:val="00DB1D02"/>
    <w:rsid w:val="00DB202A"/>
    <w:rsid w:val="00DB56D0"/>
    <w:rsid w:val="00DB5D04"/>
    <w:rsid w:val="00DC0BAC"/>
    <w:rsid w:val="00DC3817"/>
    <w:rsid w:val="00DD33B9"/>
    <w:rsid w:val="00DE1F69"/>
    <w:rsid w:val="00DE3863"/>
    <w:rsid w:val="00DE47CE"/>
    <w:rsid w:val="00DE627E"/>
    <w:rsid w:val="00DE6DFD"/>
    <w:rsid w:val="00DF798D"/>
    <w:rsid w:val="00E00960"/>
    <w:rsid w:val="00E05B5A"/>
    <w:rsid w:val="00E125AA"/>
    <w:rsid w:val="00E17B2B"/>
    <w:rsid w:val="00E26D73"/>
    <w:rsid w:val="00E276BB"/>
    <w:rsid w:val="00E27889"/>
    <w:rsid w:val="00E33B3B"/>
    <w:rsid w:val="00E34F9C"/>
    <w:rsid w:val="00E355A0"/>
    <w:rsid w:val="00E37818"/>
    <w:rsid w:val="00E4032E"/>
    <w:rsid w:val="00E449D3"/>
    <w:rsid w:val="00E501EB"/>
    <w:rsid w:val="00E50809"/>
    <w:rsid w:val="00E5607B"/>
    <w:rsid w:val="00E56872"/>
    <w:rsid w:val="00E56B04"/>
    <w:rsid w:val="00E57A7B"/>
    <w:rsid w:val="00E62951"/>
    <w:rsid w:val="00E633E2"/>
    <w:rsid w:val="00E639E9"/>
    <w:rsid w:val="00E64026"/>
    <w:rsid w:val="00E64DBA"/>
    <w:rsid w:val="00E64F2E"/>
    <w:rsid w:val="00E71E73"/>
    <w:rsid w:val="00E75210"/>
    <w:rsid w:val="00E80055"/>
    <w:rsid w:val="00E83B8E"/>
    <w:rsid w:val="00E907DD"/>
    <w:rsid w:val="00E973B9"/>
    <w:rsid w:val="00EA17C7"/>
    <w:rsid w:val="00EA5CE2"/>
    <w:rsid w:val="00EA77FC"/>
    <w:rsid w:val="00EA7F3F"/>
    <w:rsid w:val="00EB1740"/>
    <w:rsid w:val="00EB35EE"/>
    <w:rsid w:val="00EC2153"/>
    <w:rsid w:val="00EC3989"/>
    <w:rsid w:val="00EC6092"/>
    <w:rsid w:val="00ED326A"/>
    <w:rsid w:val="00EE0841"/>
    <w:rsid w:val="00EE76D3"/>
    <w:rsid w:val="00EF635A"/>
    <w:rsid w:val="00EF7D31"/>
    <w:rsid w:val="00F0223E"/>
    <w:rsid w:val="00F065DF"/>
    <w:rsid w:val="00F129E8"/>
    <w:rsid w:val="00F15A41"/>
    <w:rsid w:val="00F21D44"/>
    <w:rsid w:val="00F23528"/>
    <w:rsid w:val="00F23D9D"/>
    <w:rsid w:val="00F251C7"/>
    <w:rsid w:val="00F26F64"/>
    <w:rsid w:val="00F306C0"/>
    <w:rsid w:val="00F30ACD"/>
    <w:rsid w:val="00F31A9A"/>
    <w:rsid w:val="00F332DC"/>
    <w:rsid w:val="00F34FE5"/>
    <w:rsid w:val="00F3524A"/>
    <w:rsid w:val="00F364EC"/>
    <w:rsid w:val="00F37B81"/>
    <w:rsid w:val="00F37C8B"/>
    <w:rsid w:val="00F45FD9"/>
    <w:rsid w:val="00F46CB0"/>
    <w:rsid w:val="00F52037"/>
    <w:rsid w:val="00F54F87"/>
    <w:rsid w:val="00F55ED5"/>
    <w:rsid w:val="00F55FDA"/>
    <w:rsid w:val="00F56214"/>
    <w:rsid w:val="00F6447B"/>
    <w:rsid w:val="00F67B6F"/>
    <w:rsid w:val="00F70BE9"/>
    <w:rsid w:val="00F73F6D"/>
    <w:rsid w:val="00F74DC0"/>
    <w:rsid w:val="00F844C9"/>
    <w:rsid w:val="00F87A09"/>
    <w:rsid w:val="00F90CFD"/>
    <w:rsid w:val="00F9239A"/>
    <w:rsid w:val="00F95468"/>
    <w:rsid w:val="00F96C2B"/>
    <w:rsid w:val="00F975E0"/>
    <w:rsid w:val="00FC3D4E"/>
    <w:rsid w:val="00FC4611"/>
    <w:rsid w:val="00FC64F6"/>
    <w:rsid w:val="00FD3FDF"/>
    <w:rsid w:val="00FD5A4D"/>
    <w:rsid w:val="00FD634F"/>
    <w:rsid w:val="00FD7580"/>
    <w:rsid w:val="00FD7B5B"/>
    <w:rsid w:val="00FE1C5A"/>
    <w:rsid w:val="00FE2B06"/>
    <w:rsid w:val="00FE58BE"/>
    <w:rsid w:val="00FE6282"/>
    <w:rsid w:val="00FF1F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5:docId w15:val="{E29FF46E-018F-4FDE-AB1D-49DFD6C19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203C"/>
    <w:pPr>
      <w:spacing w:before="120" w:after="60"/>
    </w:pPr>
    <w:rPr>
      <w:kern w:val="16"/>
      <w:sz w:val="22"/>
    </w:rPr>
  </w:style>
  <w:style w:type="paragraph" w:styleId="Heading1">
    <w:name w:val="heading 1"/>
    <w:basedOn w:val="Normal"/>
    <w:next w:val="Normal"/>
    <w:qFormat/>
    <w:rsid w:val="0006203C"/>
    <w:pPr>
      <w:keepNext/>
      <w:keepLines/>
      <w:numPr>
        <w:numId w:val="2"/>
      </w:numPr>
      <w:tabs>
        <w:tab w:val="clear" w:pos="1800"/>
        <w:tab w:val="num" w:pos="2880"/>
      </w:tabs>
      <w:outlineLvl w:val="0"/>
    </w:pPr>
    <w:rPr>
      <w:rFonts w:ascii="Arial" w:hAnsi="Arial"/>
      <w:kern w:val="28"/>
      <w:sz w:val="56"/>
    </w:rPr>
  </w:style>
  <w:style w:type="paragraph" w:styleId="Heading2">
    <w:name w:val="heading 2"/>
    <w:basedOn w:val="Normal"/>
    <w:next w:val="Normal"/>
    <w:qFormat/>
    <w:rsid w:val="0006203C"/>
    <w:pPr>
      <w:keepNext/>
      <w:pageBreakBefore/>
      <w:numPr>
        <w:ilvl w:val="1"/>
        <w:numId w:val="2"/>
      </w:numPr>
      <w:tabs>
        <w:tab w:val="left" w:pos="720"/>
      </w:tabs>
      <w:spacing w:before="0" w:after="240"/>
      <w:outlineLvl w:val="1"/>
    </w:pPr>
    <w:rPr>
      <w:rFonts w:ascii="Arial" w:hAnsi="Arial"/>
      <w:b/>
      <w:color w:val="000000"/>
      <w:kern w:val="32"/>
      <w:sz w:val="32"/>
    </w:rPr>
  </w:style>
  <w:style w:type="paragraph" w:styleId="Heading3">
    <w:name w:val="heading 3"/>
    <w:basedOn w:val="Normal"/>
    <w:next w:val="Normal"/>
    <w:qFormat/>
    <w:rsid w:val="0006203C"/>
    <w:pPr>
      <w:keepNext/>
      <w:spacing w:before="480" w:after="160"/>
      <w:outlineLvl w:val="2"/>
    </w:pPr>
    <w:rPr>
      <w:rFonts w:ascii="Arial" w:hAnsi="Arial"/>
      <w:b/>
      <w:color w:val="000000"/>
      <w:kern w:val="28"/>
      <w:sz w:val="28"/>
    </w:rPr>
  </w:style>
  <w:style w:type="paragraph" w:styleId="Heading4">
    <w:name w:val="heading 4"/>
    <w:basedOn w:val="Normal"/>
    <w:next w:val="Normal"/>
    <w:qFormat/>
    <w:rsid w:val="0006203C"/>
    <w:pPr>
      <w:tabs>
        <w:tab w:val="left" w:pos="576"/>
      </w:tabs>
      <w:spacing w:before="240" w:after="160"/>
      <w:outlineLvl w:val="3"/>
    </w:pPr>
    <w:rPr>
      <w:rFonts w:ascii="Arial" w:hAnsi="Arial"/>
      <w:b/>
      <w:kern w:val="21"/>
      <w:sz w:val="24"/>
    </w:rPr>
  </w:style>
  <w:style w:type="paragraph" w:styleId="Heading5">
    <w:name w:val="heading 5"/>
    <w:basedOn w:val="Normal"/>
    <w:next w:val="Normal"/>
    <w:autoRedefine/>
    <w:qFormat/>
    <w:rsid w:val="0006203C"/>
    <w:pPr>
      <w:spacing w:before="240"/>
      <w:outlineLvl w:val="4"/>
    </w:pPr>
    <w:rPr>
      <w:b/>
      <w:bCs/>
      <w:iCs/>
      <w:szCs w:val="26"/>
    </w:rPr>
  </w:style>
  <w:style w:type="paragraph" w:styleId="Heading6">
    <w:name w:val="heading 6"/>
    <w:basedOn w:val="Normal"/>
    <w:next w:val="Normal"/>
    <w:qFormat/>
    <w:rsid w:val="0006203C"/>
    <w:pPr>
      <w:numPr>
        <w:ilvl w:val="5"/>
        <w:numId w:val="2"/>
      </w:numPr>
      <w:spacing w:before="240"/>
      <w:outlineLvl w:val="5"/>
    </w:pPr>
    <w:rPr>
      <w:i/>
    </w:rPr>
  </w:style>
  <w:style w:type="paragraph" w:styleId="Heading7">
    <w:name w:val="heading 7"/>
    <w:basedOn w:val="Normal"/>
    <w:next w:val="Normal"/>
    <w:qFormat/>
    <w:rsid w:val="0006203C"/>
    <w:pPr>
      <w:numPr>
        <w:ilvl w:val="6"/>
        <w:numId w:val="2"/>
      </w:numPr>
      <w:spacing w:before="240"/>
      <w:outlineLvl w:val="6"/>
    </w:pPr>
    <w:rPr>
      <w:rFonts w:ascii="Arial" w:hAnsi="Arial"/>
      <w:sz w:val="20"/>
    </w:rPr>
  </w:style>
  <w:style w:type="paragraph" w:styleId="Heading8">
    <w:name w:val="heading 8"/>
    <w:basedOn w:val="Normal"/>
    <w:next w:val="Normal"/>
    <w:qFormat/>
    <w:rsid w:val="0006203C"/>
    <w:pPr>
      <w:numPr>
        <w:ilvl w:val="7"/>
        <w:numId w:val="2"/>
      </w:numPr>
      <w:spacing w:before="240"/>
      <w:outlineLvl w:val="7"/>
    </w:pPr>
    <w:rPr>
      <w:rFonts w:ascii="Arial" w:hAnsi="Arial"/>
      <w:i/>
      <w:sz w:val="20"/>
    </w:rPr>
  </w:style>
  <w:style w:type="paragraph" w:styleId="Heading9">
    <w:name w:val="heading 9"/>
    <w:basedOn w:val="Normal"/>
    <w:next w:val="Normal"/>
    <w:qFormat/>
    <w:rsid w:val="0006203C"/>
    <w:pPr>
      <w:numPr>
        <w:ilvl w:val="8"/>
        <w:numId w:val="2"/>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edNormal">
    <w:name w:val="Bulleted Normal"/>
    <w:basedOn w:val="Normal"/>
    <w:next w:val="Normal"/>
    <w:rsid w:val="0006203C"/>
    <w:pPr>
      <w:numPr>
        <w:numId w:val="1"/>
      </w:numPr>
      <w:tabs>
        <w:tab w:val="clear" w:pos="360"/>
        <w:tab w:val="left" w:pos="216"/>
      </w:tabs>
      <w:spacing w:before="0"/>
      <w:ind w:left="216" w:hanging="216"/>
    </w:pPr>
    <w:rPr>
      <w:snapToGrid w:val="0"/>
    </w:rPr>
  </w:style>
  <w:style w:type="character" w:customStyle="1" w:styleId="ChapterNumber">
    <w:name w:val="ChapterNumber"/>
    <w:basedOn w:val="DefaultParagraphFont"/>
    <w:rsid w:val="0006203C"/>
  </w:style>
  <w:style w:type="paragraph" w:styleId="Footer">
    <w:name w:val="footer"/>
    <w:basedOn w:val="Normal"/>
    <w:rsid w:val="0006203C"/>
    <w:pPr>
      <w:tabs>
        <w:tab w:val="center" w:pos="4320"/>
        <w:tab w:val="right" w:pos="8640"/>
      </w:tabs>
    </w:pPr>
  </w:style>
  <w:style w:type="paragraph" w:styleId="Header">
    <w:name w:val="header"/>
    <w:basedOn w:val="Normal"/>
    <w:rsid w:val="0006203C"/>
    <w:pPr>
      <w:pBdr>
        <w:bottom w:val="single" w:sz="2" w:space="1" w:color="auto"/>
      </w:pBdr>
    </w:pPr>
    <w:rPr>
      <w:rFonts w:ascii="Arial" w:hAnsi="Arial"/>
      <w:b/>
      <w:sz w:val="18"/>
    </w:rPr>
  </w:style>
  <w:style w:type="character" w:styleId="Hyperlink">
    <w:name w:val="Hyperlink"/>
    <w:rsid w:val="0006203C"/>
    <w:rPr>
      <w:color w:val="0000FF"/>
      <w:u w:val="single"/>
    </w:rPr>
  </w:style>
  <w:style w:type="paragraph" w:styleId="Index1">
    <w:name w:val="index 1"/>
    <w:basedOn w:val="Normal"/>
    <w:next w:val="Normal"/>
    <w:semiHidden/>
    <w:rsid w:val="0006203C"/>
    <w:pPr>
      <w:tabs>
        <w:tab w:val="right" w:leader="dot" w:pos="3960"/>
      </w:tabs>
      <w:spacing w:before="0" w:after="0"/>
      <w:ind w:left="202" w:hanging="202"/>
    </w:pPr>
    <w:rPr>
      <w:sz w:val="20"/>
    </w:rPr>
  </w:style>
  <w:style w:type="paragraph" w:styleId="Index2">
    <w:name w:val="index 2"/>
    <w:basedOn w:val="Normal"/>
    <w:next w:val="Normal"/>
    <w:semiHidden/>
    <w:rsid w:val="0006203C"/>
    <w:pPr>
      <w:tabs>
        <w:tab w:val="right" w:leader="dot" w:pos="3960"/>
      </w:tabs>
      <w:spacing w:before="0"/>
      <w:ind w:left="490" w:hanging="245"/>
    </w:pPr>
    <w:rPr>
      <w:sz w:val="20"/>
    </w:rPr>
  </w:style>
  <w:style w:type="paragraph" w:styleId="Index3">
    <w:name w:val="index 3"/>
    <w:basedOn w:val="Normal"/>
    <w:next w:val="Normal"/>
    <w:semiHidden/>
    <w:rsid w:val="0006203C"/>
    <w:pPr>
      <w:tabs>
        <w:tab w:val="right" w:leader="dot" w:pos="3960"/>
      </w:tabs>
      <w:ind w:left="720" w:hanging="240"/>
    </w:pPr>
    <w:rPr>
      <w:sz w:val="20"/>
    </w:rPr>
  </w:style>
  <w:style w:type="paragraph" w:styleId="IndexHeading">
    <w:name w:val="index heading"/>
    <w:basedOn w:val="Normal"/>
    <w:next w:val="Index1"/>
    <w:semiHidden/>
    <w:rsid w:val="0006203C"/>
    <w:pPr>
      <w:spacing w:before="240" w:after="120"/>
      <w:jc w:val="center"/>
    </w:pPr>
    <w:rPr>
      <w:b/>
    </w:rPr>
  </w:style>
  <w:style w:type="paragraph" w:styleId="List">
    <w:name w:val="List"/>
    <w:basedOn w:val="Normal"/>
    <w:rsid w:val="0006203C"/>
    <w:pPr>
      <w:numPr>
        <w:numId w:val="3"/>
      </w:numPr>
    </w:pPr>
  </w:style>
  <w:style w:type="paragraph" w:styleId="NormalIndent">
    <w:name w:val="Normal Indent"/>
    <w:basedOn w:val="Normal"/>
    <w:rsid w:val="0006203C"/>
    <w:pPr>
      <w:ind w:left="720"/>
    </w:pPr>
  </w:style>
  <w:style w:type="paragraph" w:customStyle="1" w:styleId="NumberingExercise">
    <w:name w:val="Numbering(Exercise)"/>
    <w:basedOn w:val="Normal"/>
    <w:rsid w:val="0006203C"/>
    <w:pPr>
      <w:numPr>
        <w:numId w:val="4"/>
      </w:numPr>
    </w:pPr>
  </w:style>
  <w:style w:type="paragraph" w:customStyle="1" w:styleId="NumberingSolutions">
    <w:name w:val="Numbering(Solutions)"/>
    <w:basedOn w:val="Normal"/>
    <w:rsid w:val="0006203C"/>
    <w:pPr>
      <w:numPr>
        <w:numId w:val="5"/>
      </w:numPr>
    </w:pPr>
  </w:style>
  <w:style w:type="character" w:styleId="PageNumber">
    <w:name w:val="page number"/>
    <w:rsid w:val="0006203C"/>
    <w:rPr>
      <w:rFonts w:ascii="Arial" w:hAnsi="Arial"/>
      <w:sz w:val="18"/>
    </w:rPr>
  </w:style>
  <w:style w:type="paragraph" w:customStyle="1" w:styleId="PowerPointslide">
    <w:name w:val="PowerPoint slide"/>
    <w:basedOn w:val="Normal"/>
    <w:next w:val="Normal"/>
    <w:rsid w:val="0006203C"/>
    <w:pPr>
      <w:widowControl w:val="0"/>
      <w:spacing w:before="240" w:after="120"/>
    </w:pPr>
    <w:rPr>
      <w:kern w:val="0"/>
    </w:rPr>
  </w:style>
  <w:style w:type="paragraph" w:styleId="TOC1">
    <w:name w:val="toc 1"/>
    <w:basedOn w:val="Normal"/>
    <w:next w:val="Normal"/>
    <w:semiHidden/>
    <w:rsid w:val="0006203C"/>
    <w:pPr>
      <w:tabs>
        <w:tab w:val="left" w:pos="432"/>
        <w:tab w:val="right" w:leader="dot" w:pos="8640"/>
      </w:tabs>
      <w:spacing w:before="360"/>
    </w:pPr>
    <w:rPr>
      <w:rFonts w:ascii="Arial" w:hAnsi="Arial"/>
      <w:b/>
    </w:rPr>
  </w:style>
  <w:style w:type="paragraph" w:styleId="TOC2">
    <w:name w:val="toc 2"/>
    <w:basedOn w:val="Normal"/>
    <w:next w:val="Normal"/>
    <w:semiHidden/>
    <w:rsid w:val="0006203C"/>
    <w:pPr>
      <w:tabs>
        <w:tab w:val="left" w:pos="720"/>
        <w:tab w:val="right" w:leader="dot" w:pos="8640"/>
      </w:tabs>
      <w:spacing w:before="240"/>
      <w:ind w:left="200"/>
    </w:pPr>
  </w:style>
  <w:style w:type="paragraph" w:styleId="TOC3">
    <w:name w:val="toc 3"/>
    <w:basedOn w:val="Normal"/>
    <w:next w:val="Normal"/>
    <w:semiHidden/>
    <w:rsid w:val="0006203C"/>
    <w:pPr>
      <w:tabs>
        <w:tab w:val="right" w:pos="9360"/>
      </w:tabs>
      <w:ind w:left="400"/>
    </w:pPr>
  </w:style>
  <w:style w:type="paragraph" w:styleId="TOC4">
    <w:name w:val="toc 4"/>
    <w:basedOn w:val="Normal"/>
    <w:next w:val="Normal"/>
    <w:semiHidden/>
    <w:rsid w:val="0006203C"/>
    <w:pPr>
      <w:tabs>
        <w:tab w:val="right" w:pos="9360"/>
      </w:tabs>
      <w:ind w:left="600"/>
    </w:pPr>
  </w:style>
  <w:style w:type="paragraph" w:styleId="TOC5">
    <w:name w:val="toc 5"/>
    <w:basedOn w:val="Normal"/>
    <w:next w:val="Normal"/>
    <w:semiHidden/>
    <w:rsid w:val="0006203C"/>
    <w:pPr>
      <w:tabs>
        <w:tab w:val="right" w:pos="9360"/>
      </w:tabs>
      <w:ind w:left="800"/>
    </w:pPr>
  </w:style>
  <w:style w:type="paragraph" w:styleId="TOC6">
    <w:name w:val="toc 6"/>
    <w:basedOn w:val="Normal"/>
    <w:next w:val="Normal"/>
    <w:semiHidden/>
    <w:rsid w:val="0006203C"/>
    <w:pPr>
      <w:tabs>
        <w:tab w:val="right" w:pos="9360"/>
      </w:tabs>
      <w:ind w:left="1000"/>
    </w:pPr>
  </w:style>
  <w:style w:type="paragraph" w:styleId="TOC7">
    <w:name w:val="toc 7"/>
    <w:basedOn w:val="TOC1"/>
    <w:next w:val="Normal"/>
    <w:rsid w:val="0006203C"/>
    <w:pPr>
      <w:tabs>
        <w:tab w:val="clear" w:pos="432"/>
        <w:tab w:val="clear" w:pos="8640"/>
        <w:tab w:val="left" w:pos="576"/>
        <w:tab w:val="right" w:leader="dot" w:pos="9360"/>
      </w:tabs>
      <w:ind w:left="576" w:right="720" w:hanging="576"/>
    </w:pPr>
  </w:style>
  <w:style w:type="paragraph" w:styleId="TOC8">
    <w:name w:val="toc 8"/>
    <w:basedOn w:val="Normal"/>
    <w:next w:val="Normal"/>
    <w:rsid w:val="0006203C"/>
    <w:pPr>
      <w:tabs>
        <w:tab w:val="right" w:leader="dot" w:pos="9360"/>
      </w:tabs>
      <w:ind w:left="1080" w:right="720"/>
    </w:pPr>
    <w:rPr>
      <w:rFonts w:ascii="Arial" w:hAnsi="Arial"/>
      <w:sz w:val="20"/>
    </w:rPr>
  </w:style>
  <w:style w:type="paragraph" w:styleId="TOC9">
    <w:name w:val="toc 9"/>
    <w:basedOn w:val="TOC8"/>
    <w:next w:val="Normal"/>
    <w:rsid w:val="0006203C"/>
    <w:pPr>
      <w:numPr>
        <w:numId w:val="12"/>
      </w:numPr>
    </w:pPr>
  </w:style>
  <w:style w:type="paragraph" w:customStyle="1" w:styleId="Heading2a">
    <w:name w:val="Heading 2a"/>
    <w:basedOn w:val="Heading2"/>
    <w:next w:val="Normal"/>
    <w:rsid w:val="00125764"/>
    <w:pPr>
      <w:keepNext w:val="0"/>
      <w:pageBreakBefore w:val="0"/>
      <w:spacing w:before="240"/>
    </w:pPr>
  </w:style>
  <w:style w:type="paragraph" w:customStyle="1" w:styleId="HeadingDemo">
    <w:name w:val="Heading Demo"/>
    <w:basedOn w:val="Heading3"/>
    <w:next w:val="Normal"/>
    <w:rsid w:val="0006203C"/>
  </w:style>
  <w:style w:type="paragraph" w:customStyle="1" w:styleId="HeadingExercise">
    <w:name w:val="Heading Exercise"/>
    <w:basedOn w:val="Heading3"/>
    <w:next w:val="Normal"/>
    <w:rsid w:val="0006203C"/>
  </w:style>
  <w:style w:type="paragraph" w:customStyle="1" w:styleId="HeadingSolution">
    <w:name w:val="Heading Solution"/>
    <w:basedOn w:val="Heading3"/>
    <w:next w:val="Normal"/>
    <w:rsid w:val="0006203C"/>
    <w:pPr>
      <w:spacing w:before="120"/>
    </w:pPr>
  </w:style>
  <w:style w:type="paragraph" w:customStyle="1" w:styleId="HeadingExerciseLevel">
    <w:name w:val="Heading Exercise Level"/>
    <w:basedOn w:val="Heading4"/>
    <w:next w:val="Normal"/>
    <w:rsid w:val="0006203C"/>
  </w:style>
  <w:style w:type="paragraph" w:styleId="ListParagraph">
    <w:name w:val="List Paragraph"/>
    <w:basedOn w:val="Normal"/>
    <w:uiPriority w:val="34"/>
    <w:qFormat/>
    <w:rsid w:val="005A0EDC"/>
    <w:pPr>
      <w:ind w:left="720"/>
    </w:pPr>
  </w:style>
  <w:style w:type="paragraph" w:styleId="BalloonText">
    <w:name w:val="Balloon Text"/>
    <w:basedOn w:val="Normal"/>
    <w:link w:val="BalloonTextChar"/>
    <w:rsid w:val="0011318F"/>
    <w:pPr>
      <w:spacing w:before="0" w:after="0"/>
    </w:pPr>
    <w:rPr>
      <w:rFonts w:ascii="Tahoma" w:hAnsi="Tahoma" w:cs="Tahoma"/>
      <w:sz w:val="16"/>
      <w:szCs w:val="16"/>
    </w:rPr>
  </w:style>
  <w:style w:type="character" w:customStyle="1" w:styleId="BalloonTextChar">
    <w:name w:val="Balloon Text Char"/>
    <w:basedOn w:val="DefaultParagraphFont"/>
    <w:link w:val="BalloonText"/>
    <w:rsid w:val="0011318F"/>
    <w:rPr>
      <w:rFonts w:ascii="Tahoma" w:hAnsi="Tahoma" w:cs="Tahoma"/>
      <w:kern w:val="16"/>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74194">
      <w:bodyDiv w:val="1"/>
      <w:marLeft w:val="0"/>
      <w:marRight w:val="0"/>
      <w:marTop w:val="0"/>
      <w:marBottom w:val="0"/>
      <w:divBdr>
        <w:top w:val="none" w:sz="0" w:space="0" w:color="auto"/>
        <w:left w:val="none" w:sz="0" w:space="0" w:color="auto"/>
        <w:bottom w:val="none" w:sz="0" w:space="0" w:color="auto"/>
        <w:right w:val="none" w:sz="0" w:space="0" w:color="auto"/>
      </w:divBdr>
      <w:divsChild>
        <w:div w:id="1889221479">
          <w:marLeft w:val="0"/>
          <w:marRight w:val="0"/>
          <w:marTop w:val="0"/>
          <w:marBottom w:val="0"/>
          <w:divBdr>
            <w:top w:val="none" w:sz="0" w:space="0" w:color="auto"/>
            <w:left w:val="none" w:sz="0" w:space="0" w:color="auto"/>
            <w:bottom w:val="none" w:sz="0" w:space="0" w:color="auto"/>
            <w:right w:val="none" w:sz="0" w:space="0" w:color="auto"/>
          </w:divBdr>
        </w:div>
      </w:divsChild>
    </w:div>
    <w:div w:id="226452271">
      <w:bodyDiv w:val="1"/>
      <w:marLeft w:val="0"/>
      <w:marRight w:val="0"/>
      <w:marTop w:val="0"/>
      <w:marBottom w:val="0"/>
      <w:divBdr>
        <w:top w:val="none" w:sz="0" w:space="0" w:color="auto"/>
        <w:left w:val="none" w:sz="0" w:space="0" w:color="auto"/>
        <w:bottom w:val="none" w:sz="0" w:space="0" w:color="auto"/>
        <w:right w:val="none" w:sz="0" w:space="0" w:color="auto"/>
      </w:divBdr>
    </w:div>
    <w:div w:id="782306925">
      <w:bodyDiv w:val="1"/>
      <w:marLeft w:val="0"/>
      <w:marRight w:val="0"/>
      <w:marTop w:val="0"/>
      <w:marBottom w:val="0"/>
      <w:divBdr>
        <w:top w:val="none" w:sz="0" w:space="0" w:color="auto"/>
        <w:left w:val="none" w:sz="0" w:space="0" w:color="auto"/>
        <w:bottom w:val="none" w:sz="0" w:space="0" w:color="auto"/>
        <w:right w:val="none" w:sz="0" w:space="0" w:color="auto"/>
      </w:divBdr>
    </w:div>
    <w:div w:id="1034034585">
      <w:bodyDiv w:val="1"/>
      <w:marLeft w:val="0"/>
      <w:marRight w:val="0"/>
      <w:marTop w:val="0"/>
      <w:marBottom w:val="0"/>
      <w:divBdr>
        <w:top w:val="none" w:sz="0" w:space="0" w:color="auto"/>
        <w:left w:val="none" w:sz="0" w:space="0" w:color="auto"/>
        <w:bottom w:val="none" w:sz="0" w:space="0" w:color="auto"/>
        <w:right w:val="none" w:sz="0" w:space="0" w:color="auto"/>
      </w:divBdr>
    </w:div>
    <w:div w:id="142391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file:///c:\Program%20Files\PowerServ\CourseGraphics\demo_eye.jpg"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file:///C:\Program%20Files\PowerServ\CourseGraphics\demo_eye.jpg"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PowerServ\Templates\CDS%20XE%20LS%20Chap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91993-E9D1-4715-BA97-434E3BFB9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CDS XE LS Chapter</Template>
  <TotalTime>180</TotalTime>
  <Pages>34</Pages>
  <Words>3220</Words>
  <Characters>16327</Characters>
  <Application>Microsoft Office Word</Application>
  <DocSecurity>0</DocSecurity>
  <Lines>371</Lines>
  <Paragraphs>210</Paragraphs>
  <ScaleCrop>false</ScaleCrop>
  <HeadingPairs>
    <vt:vector size="2" baseType="variant">
      <vt:variant>
        <vt:lpstr>Title</vt:lpstr>
      </vt:variant>
      <vt:variant>
        <vt:i4>1</vt:i4>
      </vt:variant>
    </vt:vector>
  </HeadingPairs>
  <TitlesOfParts>
    <vt:vector size="1" baseType="lpstr">
      <vt:lpstr>Chapter 0</vt:lpstr>
    </vt:vector>
  </TitlesOfParts>
  <Company>SAS Institute Inc</Company>
  <LinksUpToDate>false</LinksUpToDate>
  <CharactersWithSpaces>19337</CharactersWithSpaces>
  <SharedDoc>false</SharedDoc>
  <HLinks>
    <vt:vector size="42" baseType="variant">
      <vt:variant>
        <vt:i4>1441917</vt:i4>
      </vt:variant>
      <vt:variant>
        <vt:i4>-1</vt:i4>
      </vt:variant>
      <vt:variant>
        <vt:i4>1045</vt:i4>
      </vt:variant>
      <vt:variant>
        <vt:i4>1</vt:i4>
      </vt:variant>
      <vt:variant>
        <vt:lpwstr>c:\Program Files\PowerServ\CourseGraphics\demo_eye.jpg</vt:lpwstr>
      </vt:variant>
      <vt:variant>
        <vt:lpwstr/>
      </vt:variant>
      <vt:variant>
        <vt:i4>1441917</vt:i4>
      </vt:variant>
      <vt:variant>
        <vt:i4>-1</vt:i4>
      </vt:variant>
      <vt:variant>
        <vt:i4>1061</vt:i4>
      </vt:variant>
      <vt:variant>
        <vt:i4>1</vt:i4>
      </vt:variant>
      <vt:variant>
        <vt:lpwstr>C:\Program Files\PowerServ\CourseGraphics\demo_eye.jpg</vt:lpwstr>
      </vt:variant>
      <vt:variant>
        <vt:lpwstr/>
      </vt:variant>
      <vt:variant>
        <vt:i4>1441917</vt:i4>
      </vt:variant>
      <vt:variant>
        <vt:i4>-1</vt:i4>
      </vt:variant>
      <vt:variant>
        <vt:i4>1062</vt:i4>
      </vt:variant>
      <vt:variant>
        <vt:i4>1</vt:i4>
      </vt:variant>
      <vt:variant>
        <vt:lpwstr>C:\Program Files\PowerServ\CourseGraphics\demo_eye.jpg</vt:lpwstr>
      </vt:variant>
      <vt:variant>
        <vt:lpwstr/>
      </vt:variant>
      <vt:variant>
        <vt:i4>1441917</vt:i4>
      </vt:variant>
      <vt:variant>
        <vt:i4>-1</vt:i4>
      </vt:variant>
      <vt:variant>
        <vt:i4>1063</vt:i4>
      </vt:variant>
      <vt:variant>
        <vt:i4>1</vt:i4>
      </vt:variant>
      <vt:variant>
        <vt:lpwstr>C:\Program Files\PowerServ\CourseGraphics\demo_eye.jpg</vt:lpwstr>
      </vt:variant>
      <vt:variant>
        <vt:lpwstr/>
      </vt:variant>
      <vt:variant>
        <vt:i4>1441917</vt:i4>
      </vt:variant>
      <vt:variant>
        <vt:i4>-1</vt:i4>
      </vt:variant>
      <vt:variant>
        <vt:i4>1064</vt:i4>
      </vt:variant>
      <vt:variant>
        <vt:i4>1</vt:i4>
      </vt:variant>
      <vt:variant>
        <vt:lpwstr>C:\Program Files\PowerServ\CourseGraphics\demo_eye.jpg</vt:lpwstr>
      </vt:variant>
      <vt:variant>
        <vt:lpwstr/>
      </vt:variant>
      <vt:variant>
        <vt:i4>1441917</vt:i4>
      </vt:variant>
      <vt:variant>
        <vt:i4>-1</vt:i4>
      </vt:variant>
      <vt:variant>
        <vt:i4>1065</vt:i4>
      </vt:variant>
      <vt:variant>
        <vt:i4>1</vt:i4>
      </vt:variant>
      <vt:variant>
        <vt:lpwstr>C:\Program Files\PowerServ\CourseGraphics\demo_eye.jpg</vt:lpwstr>
      </vt:variant>
      <vt:variant>
        <vt:lpwstr/>
      </vt:variant>
      <vt:variant>
        <vt:i4>1441917</vt:i4>
      </vt:variant>
      <vt:variant>
        <vt:i4>-1</vt:i4>
      </vt:variant>
      <vt:variant>
        <vt:i4>1066</vt:i4>
      </vt:variant>
      <vt:variant>
        <vt:i4>1</vt:i4>
      </vt:variant>
      <vt:variant>
        <vt:lpwstr>C:\Program Files\PowerServ\CourseGraphics\demo_eye.jpg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0</dc:title>
  <dc:subject/>
  <dc:creator>Jeff Thompson</dc:creator>
  <cp:keywords/>
  <cp:lastModifiedBy>David Schuff</cp:lastModifiedBy>
  <cp:revision>62</cp:revision>
  <cp:lastPrinted>2013-11-18T20:37:00Z</cp:lastPrinted>
  <dcterms:created xsi:type="dcterms:W3CDTF">2013-11-17T02:03:00Z</dcterms:created>
  <dcterms:modified xsi:type="dcterms:W3CDTF">2014-03-29T01:20:00Z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sChapterNumber">
    <vt:i4>3</vt:i4>
  </property>
</Properties>
</file>