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12F" w:rsidRDefault="00DB712F" w:rsidP="00DB712F">
      <w:pPr>
        <w:pStyle w:val="Title"/>
        <w:jc w:val="left"/>
        <w:rPr>
          <w:rFonts w:asciiTheme="minorHAnsi" w:hAnsiTheme="minorHAnsi"/>
          <w:szCs w:val="22"/>
        </w:rPr>
      </w:pPr>
      <w:r w:rsidRPr="00DB712F">
        <w:rPr>
          <w:rFonts w:asciiTheme="minorHAnsi" w:hAnsiTheme="minorHAnsi"/>
          <w:szCs w:val="22"/>
        </w:rPr>
        <w:t>In-</w:t>
      </w:r>
      <w:r w:rsidR="00EA4718">
        <w:rPr>
          <w:rFonts w:asciiTheme="minorHAnsi" w:hAnsiTheme="minorHAnsi"/>
          <w:szCs w:val="22"/>
        </w:rPr>
        <w:t>C</w:t>
      </w:r>
      <w:r w:rsidRPr="00DB712F">
        <w:rPr>
          <w:rFonts w:asciiTheme="minorHAnsi" w:hAnsiTheme="minorHAnsi"/>
          <w:szCs w:val="22"/>
        </w:rPr>
        <w:t xml:space="preserve">lass </w:t>
      </w:r>
      <w:r w:rsidR="00EA4718">
        <w:rPr>
          <w:rFonts w:asciiTheme="minorHAnsi" w:hAnsiTheme="minorHAnsi"/>
          <w:szCs w:val="22"/>
        </w:rPr>
        <w:t>Activity</w:t>
      </w:r>
      <w:r w:rsidR="00521B4C">
        <w:rPr>
          <w:rFonts w:asciiTheme="minorHAnsi" w:hAnsiTheme="minorHAnsi"/>
          <w:szCs w:val="22"/>
        </w:rPr>
        <w:t xml:space="preserve"> #</w:t>
      </w:r>
      <w:r w:rsidR="00894B67">
        <w:rPr>
          <w:rFonts w:asciiTheme="minorHAnsi" w:hAnsiTheme="minorHAnsi"/>
          <w:szCs w:val="22"/>
        </w:rPr>
        <w:t>1.2</w:t>
      </w:r>
      <w:r w:rsidRPr="00DB712F">
        <w:rPr>
          <w:rFonts w:asciiTheme="minorHAnsi" w:hAnsiTheme="minorHAnsi"/>
          <w:szCs w:val="22"/>
        </w:rPr>
        <w:t xml:space="preserve">: </w:t>
      </w:r>
      <w:r>
        <w:rPr>
          <w:rFonts w:asciiTheme="minorHAnsi" w:hAnsiTheme="minorHAnsi"/>
          <w:szCs w:val="22"/>
        </w:rPr>
        <w:t>ER Modeling</w:t>
      </w:r>
    </w:p>
    <w:p w:rsidR="00D76FDD" w:rsidRPr="00DB712F" w:rsidRDefault="00D76FDD" w:rsidP="00D76FDD">
      <w:pPr>
        <w:pStyle w:val="Title"/>
        <w:jc w:val="left"/>
        <w:rPr>
          <w:rFonts w:asciiTheme="minorHAnsi" w:hAnsiTheme="minorHAnsi"/>
          <w:b w:val="0"/>
          <w:sz w:val="22"/>
          <w:szCs w:val="22"/>
        </w:rPr>
      </w:pPr>
    </w:p>
    <w:tbl>
      <w:tblPr>
        <w:tblStyle w:val="TableGrid"/>
        <w:tblW w:w="0" w:type="auto"/>
        <w:tblLook w:val="04A0" w:firstRow="1" w:lastRow="0" w:firstColumn="1" w:lastColumn="0" w:noHBand="0" w:noVBand="1"/>
      </w:tblPr>
      <w:tblGrid>
        <w:gridCol w:w="9576"/>
      </w:tblGrid>
      <w:tr w:rsidR="00D76FDD" w:rsidTr="003C75EC">
        <w:tc>
          <w:tcPr>
            <w:tcW w:w="12978" w:type="dxa"/>
          </w:tcPr>
          <w:p w:rsidR="00D76FDD" w:rsidRDefault="00D76FDD" w:rsidP="003C75EC">
            <w:pPr>
              <w:spacing w:after="200"/>
              <w:jc w:val="center"/>
              <w:rPr>
                <w:b/>
              </w:rPr>
            </w:pPr>
            <w:r>
              <w:rPr>
                <w:b/>
              </w:rPr>
              <w:t>Submission Instructions</w:t>
            </w:r>
          </w:p>
          <w:p w:rsidR="00D76FDD" w:rsidRDefault="00D76FDD" w:rsidP="00D76FDD">
            <w:pPr>
              <w:spacing w:after="120"/>
              <w:rPr>
                <w:rFonts w:cstheme="minorHAnsi"/>
                <w:bCs/>
                <w:sz w:val="24"/>
              </w:rPr>
            </w:pPr>
            <w:r>
              <w:t xml:space="preserve">Submit your solutions as a Word or PDF file </w:t>
            </w:r>
            <w:r w:rsidRPr="00344BDC">
              <w:t xml:space="preserve">through </w:t>
            </w:r>
            <w:r>
              <w:rPr>
                <w:b/>
              </w:rPr>
              <w:t>Canvas</w:t>
            </w:r>
            <w:r w:rsidRPr="00344BDC">
              <w:rPr>
                <w:b/>
              </w:rPr>
              <w:t>&gt;</w:t>
            </w:r>
            <w:r>
              <w:rPr>
                <w:b/>
              </w:rPr>
              <w:t>Assignments&gt;</w:t>
            </w:r>
            <w:r w:rsidRPr="00344BDC">
              <w:rPr>
                <w:b/>
              </w:rPr>
              <w:t>In-Class Activity Submissions</w:t>
            </w:r>
            <w:r>
              <w:rPr>
                <w:b/>
              </w:rPr>
              <w:t xml:space="preserve">. </w:t>
            </w:r>
            <w:r w:rsidRPr="00A765A4">
              <w:rPr>
                <w:sz w:val="24"/>
              </w:rPr>
              <w:t xml:space="preserve">Please submit your solution </w:t>
            </w:r>
            <w:r w:rsidRPr="00A765A4">
              <w:rPr>
                <w:b/>
                <w:sz w:val="24"/>
              </w:rPr>
              <w:t>within three hours after class</w:t>
            </w:r>
            <w:r w:rsidRPr="00A765A4">
              <w:rPr>
                <w:sz w:val="24"/>
              </w:rPr>
              <w:t xml:space="preserve">. </w:t>
            </w:r>
            <w:r w:rsidRPr="00A765A4">
              <w:rPr>
                <w:rFonts w:cstheme="minorHAnsi"/>
                <w:bCs/>
                <w:sz w:val="24"/>
              </w:rPr>
              <w:t xml:space="preserve"> </w:t>
            </w:r>
          </w:p>
          <w:p w:rsidR="00D76FDD" w:rsidRDefault="00D76FDD" w:rsidP="00FE7AF0">
            <w:r>
              <w:t>You must create your diagrams electronically, and they cannot be hand-drawn. Use ERDPlus to create your diagrams (</w:t>
            </w:r>
            <w:hyperlink r:id="rId8" w:history="1">
              <w:r w:rsidRPr="00B03DE3">
                <w:rPr>
                  <w:rStyle w:val="Hyperlink"/>
                </w:rPr>
                <w:t>https://erdplus.com/#/standalone</w:t>
              </w:r>
            </w:hyperlink>
            <w:r>
              <w:t xml:space="preserve">). </w:t>
            </w:r>
            <w:r w:rsidRPr="00CF4394">
              <w:t xml:space="preserve">It’s free, and there is a short </w:t>
            </w:r>
            <w:hyperlink r:id="rId9" w:history="1">
              <w:r w:rsidRPr="001D6AD0">
                <w:rPr>
                  <w:rStyle w:val="Hyperlink"/>
                </w:rPr>
                <w:t>YouTube tutorial</w:t>
              </w:r>
            </w:hyperlink>
            <w:r w:rsidRPr="00CF4394">
              <w:t xml:space="preserve"> on the </w:t>
            </w:r>
            <w:r>
              <w:t>course web</w:t>
            </w:r>
            <w:r w:rsidRPr="00CF4394">
              <w:t xml:space="preserve">site that shows you how to </w:t>
            </w:r>
            <w:r>
              <w:t xml:space="preserve">create ERDs using ERDPlus and </w:t>
            </w:r>
            <w:r w:rsidRPr="00CF4394">
              <w:t>export the diagrams as a graphic which can be placed into a Word document.</w:t>
            </w:r>
          </w:p>
          <w:p w:rsidR="001F5278" w:rsidRDefault="001F5278" w:rsidP="00FE7AF0"/>
          <w:p w:rsidR="001F5278" w:rsidRPr="002159FB" w:rsidRDefault="001F5278" w:rsidP="001F5278">
            <w:pPr>
              <w:rPr>
                <w:b/>
              </w:rPr>
            </w:pPr>
            <w:r>
              <w:rPr>
                <w:b/>
              </w:rPr>
              <w:t xml:space="preserve">How to </w:t>
            </w:r>
            <w:r w:rsidR="006E7C8E">
              <w:rPr>
                <w:b/>
              </w:rPr>
              <w:t>place ERDs created in ERDPlus into Word documents?</w:t>
            </w:r>
          </w:p>
          <w:p w:rsidR="001F5278" w:rsidRDefault="001F5278" w:rsidP="001F5278">
            <w:pPr>
              <w:pStyle w:val="ListParagraph"/>
              <w:numPr>
                <w:ilvl w:val="0"/>
                <w:numId w:val="6"/>
              </w:numPr>
            </w:pPr>
            <w:r>
              <w:t xml:space="preserve">After creating your ERD in ERDPlus, export an ERD as </w:t>
            </w:r>
            <w:r w:rsidRPr="002B0B14">
              <w:t>an image file (</w:t>
            </w:r>
            <w:r>
              <w:t xml:space="preserve">with a </w:t>
            </w:r>
            <w:r w:rsidRPr="002B0B14">
              <w:t>.png</w:t>
            </w:r>
            <w:r>
              <w:t xml:space="preserve"> file extension)</w:t>
            </w:r>
            <w:r w:rsidRPr="002B0B14">
              <w:t xml:space="preserve"> from ERDplus</w:t>
            </w:r>
            <w:r>
              <w:t xml:space="preserve">. To do so, click </w:t>
            </w:r>
            <w:r w:rsidRPr="00435EE1">
              <w:rPr>
                <w:b/>
              </w:rPr>
              <w:t>Diagram</w:t>
            </w:r>
            <w:r>
              <w:t xml:space="preserve"> and the click </w:t>
            </w:r>
            <w:r w:rsidRPr="00435EE1">
              <w:rPr>
                <w:b/>
              </w:rPr>
              <w:t>Export Image</w:t>
            </w:r>
            <w:r>
              <w:t>.</w:t>
            </w:r>
          </w:p>
          <w:p w:rsidR="001F5278" w:rsidRDefault="001F5278" w:rsidP="001F5278">
            <w:pPr>
              <w:pStyle w:val="ListParagraph"/>
            </w:pPr>
            <w:r w:rsidRPr="00435EE1">
              <w:rPr>
                <w:noProof/>
              </w:rPr>
              <w:drawing>
                <wp:inline distT="0" distB="0" distL="0" distR="0" wp14:anchorId="71FCBF98" wp14:editId="084F12F9">
                  <wp:extent cx="1877786" cy="2057400"/>
                  <wp:effectExtent l="0" t="0" r="8255" b="0"/>
                  <wp:docPr id="4" name="Picture 3">
                    <a:extLst xmlns:a="http://schemas.openxmlformats.org/drawingml/2006/main">
                      <a:ext uri="{FF2B5EF4-FFF2-40B4-BE49-F238E27FC236}">
                        <a16:creationId xmlns:a16="http://schemas.microsoft.com/office/drawing/2014/main" id="{29AE0659-E825-47CE-85EC-F6B0EF53C81F}"/>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9AE0659-E825-47CE-85EC-F6B0EF53C81F}"/>
                              </a:ext>
                            </a:extLst>
                          </pic:cNvPr>
                          <pic:cNvPicPr/>
                        </pic:nvPicPr>
                        <pic:blipFill rotWithShape="1">
                          <a:blip r:embed="rId10"/>
                          <a:srcRect t="12757" r="88767" b="49451"/>
                          <a:stretch/>
                        </pic:blipFill>
                        <pic:spPr>
                          <a:xfrm>
                            <a:off x="0" y="0"/>
                            <a:ext cx="1906777" cy="2089164"/>
                          </a:xfrm>
                          <a:prstGeom prst="rect">
                            <a:avLst/>
                          </a:prstGeom>
                        </pic:spPr>
                      </pic:pic>
                    </a:graphicData>
                  </a:graphic>
                </wp:inline>
              </w:drawing>
            </w:r>
          </w:p>
          <w:p w:rsidR="001F5278" w:rsidRDefault="001F5278" w:rsidP="001F5278">
            <w:pPr>
              <w:pStyle w:val="ListParagraph"/>
            </w:pPr>
          </w:p>
          <w:p w:rsidR="001F5278" w:rsidRDefault="001F5278" w:rsidP="001F5278">
            <w:pPr>
              <w:pStyle w:val="ListParagraph"/>
              <w:numPr>
                <w:ilvl w:val="0"/>
                <w:numId w:val="6"/>
              </w:numPr>
            </w:pPr>
            <w:r>
              <w:t xml:space="preserve">In Word, on the </w:t>
            </w:r>
            <w:r w:rsidRPr="002159FB">
              <w:rPr>
                <w:b/>
              </w:rPr>
              <w:t>Insert</w:t>
            </w:r>
            <w:r>
              <w:t xml:space="preserve"> tab, click </w:t>
            </w:r>
            <w:r w:rsidRPr="002159FB">
              <w:rPr>
                <w:b/>
              </w:rPr>
              <w:t>Pictures</w:t>
            </w:r>
            <w:r>
              <w:t>.</w:t>
            </w:r>
          </w:p>
          <w:p w:rsidR="001F5278" w:rsidRDefault="001F5278" w:rsidP="001F5278">
            <w:pPr>
              <w:pStyle w:val="ListParagraph"/>
            </w:pPr>
            <w:r>
              <w:rPr>
                <w:noProof/>
              </w:rPr>
              <w:drawing>
                <wp:inline distT="0" distB="0" distL="0" distR="0" wp14:anchorId="5C978B89" wp14:editId="3CD0DFA3">
                  <wp:extent cx="3102429" cy="64983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8406a3-5ea2-478f-943a-985726c8c6a0.png"/>
                          <pic:cNvPicPr/>
                        </pic:nvPicPr>
                        <pic:blipFill>
                          <a:blip r:embed="rId11">
                            <a:extLst>
                              <a:ext uri="{28A0092B-C50C-407E-A947-70E740481C1C}">
                                <a14:useLocalDpi xmlns:a14="http://schemas.microsoft.com/office/drawing/2010/main" val="0"/>
                              </a:ext>
                            </a:extLst>
                          </a:blip>
                          <a:stretch>
                            <a:fillRect/>
                          </a:stretch>
                        </pic:blipFill>
                        <pic:spPr>
                          <a:xfrm>
                            <a:off x="0" y="0"/>
                            <a:ext cx="3214820" cy="673374"/>
                          </a:xfrm>
                          <a:prstGeom prst="rect">
                            <a:avLst/>
                          </a:prstGeom>
                        </pic:spPr>
                      </pic:pic>
                    </a:graphicData>
                  </a:graphic>
                </wp:inline>
              </w:drawing>
            </w:r>
          </w:p>
          <w:p w:rsidR="001F5278" w:rsidRPr="002159FB" w:rsidRDefault="001F5278" w:rsidP="001F5278">
            <w:pPr>
              <w:pStyle w:val="ListParagraph"/>
            </w:pPr>
          </w:p>
          <w:p w:rsidR="001F5278" w:rsidRDefault="001F5278" w:rsidP="001F5278">
            <w:pPr>
              <w:pStyle w:val="ListParagraph"/>
              <w:numPr>
                <w:ilvl w:val="0"/>
                <w:numId w:val="6"/>
              </w:numPr>
            </w:pPr>
            <w:r>
              <w:t>Browse to the picture you want to insert, select it, and then click Insert.</w:t>
            </w:r>
          </w:p>
          <w:p w:rsidR="001F5278" w:rsidRPr="00FE7AF0" w:rsidRDefault="001F5278" w:rsidP="00FE7AF0"/>
        </w:tc>
      </w:tr>
    </w:tbl>
    <w:p w:rsidR="006E7C8E" w:rsidRDefault="006E7C8E" w:rsidP="00FE7AF0">
      <w:pPr>
        <w:spacing w:before="120"/>
      </w:pPr>
    </w:p>
    <w:p w:rsidR="006E7C8E" w:rsidRPr="006E7C8E" w:rsidRDefault="006E7C8E" w:rsidP="00FE7AF0">
      <w:pPr>
        <w:spacing w:before="120"/>
        <w:rPr>
          <w:b/>
        </w:rPr>
      </w:pPr>
      <w:r w:rsidRPr="006E7C8E">
        <w:rPr>
          <w:b/>
        </w:rPr>
        <w:t>Instructions:</w:t>
      </w:r>
    </w:p>
    <w:p w:rsidR="000075A2" w:rsidRPr="00900DF5" w:rsidRDefault="00444A34" w:rsidP="00FE7AF0">
      <w:pPr>
        <w:spacing w:before="120"/>
        <w:rPr>
          <w:b/>
        </w:rPr>
      </w:pPr>
      <w:r>
        <w:t>Recall the two scenarios below from the previous in-class exercise. I</w:t>
      </w:r>
      <w:r w:rsidR="000075A2">
        <w:t xml:space="preserve">n groups of </w:t>
      </w:r>
      <w:r>
        <w:t>three</w:t>
      </w:r>
      <w:r w:rsidR="000075A2">
        <w:t xml:space="preserve">, create two ER </w:t>
      </w:r>
      <w:r w:rsidR="003F5C2F">
        <w:t>diagram</w:t>
      </w:r>
      <w:r w:rsidR="000075A2">
        <w:t xml:space="preserve">s, one for each of the scenarios described </w:t>
      </w:r>
      <w:r w:rsidR="003F5C2F">
        <w:t>below</w:t>
      </w:r>
      <w:r w:rsidR="000075A2">
        <w:t>. Your diagram should reflect all entities, attributes, and relationship</w:t>
      </w:r>
      <w:r>
        <w:t xml:space="preserve">s mentioned in the descriptions. </w:t>
      </w:r>
      <w:r w:rsidR="00261D4E" w:rsidRPr="00900DF5">
        <w:rPr>
          <w:b/>
        </w:rPr>
        <w:t>Also, make sure you include primary keys for all entities</w:t>
      </w:r>
      <w:r w:rsidR="00900DF5">
        <w:rPr>
          <w:b/>
        </w:rPr>
        <w:t xml:space="preserve"> even if not explicitly described in the problem statement</w:t>
      </w:r>
      <w:r w:rsidR="00261D4E" w:rsidRPr="00900DF5">
        <w:rPr>
          <w:b/>
        </w:rPr>
        <w:t>.</w:t>
      </w:r>
    </w:p>
    <w:p w:rsidR="00444A34" w:rsidRDefault="00444A34" w:rsidP="000075A2">
      <w:pPr>
        <w:rPr>
          <w:i/>
        </w:rPr>
      </w:pPr>
      <w:r w:rsidRPr="008247F0">
        <w:rPr>
          <w:i/>
        </w:rPr>
        <w:t>(Don’t start from scratch! Use the list of entities and attributes in the previous exercise as a starting point.)</w:t>
      </w:r>
    </w:p>
    <w:p w:rsidR="008E3915" w:rsidRPr="00F46289" w:rsidRDefault="00245EAE" w:rsidP="008E3915">
      <w:pPr>
        <w:rPr>
          <w:b/>
          <w:i/>
        </w:rPr>
      </w:pPr>
      <w:r w:rsidRPr="00F46289">
        <w:rPr>
          <w:b/>
          <w:i/>
        </w:rPr>
        <w:lastRenderedPageBreak/>
        <w:t>Scenario 1</w:t>
      </w:r>
      <w:r w:rsidR="008E3915" w:rsidRPr="00F46289">
        <w:rPr>
          <w:b/>
          <w:i/>
        </w:rPr>
        <w:t>: Inventory and Parts</w:t>
      </w:r>
    </w:p>
    <w:p w:rsidR="00900DF5" w:rsidRDefault="00900DF5" w:rsidP="00900DF5">
      <w:r>
        <w:t xml:space="preserve">The purchasing department of the Monster Car Company wants to track part orders for its specialty vehicles. The company builds several awesome vehicles, such as a truck (which they call “Truckasaurus”), limousine (“Limosaurus”), a van (“Vanasaurus”), or an RV (for some reason, “Buddy”). </w:t>
      </w:r>
    </w:p>
    <w:p w:rsidR="00900DF5" w:rsidRDefault="00900DF5" w:rsidP="00900DF5">
      <w:r>
        <w:t xml:space="preserve">When a new vehicle is ordered by the customer, the division that makes that vehicle will order parts from purchasing. The purchasing department </w:t>
      </w:r>
      <w:r w:rsidRPr="007D17EF">
        <w:rPr>
          <w:b/>
        </w:rPr>
        <w:t>doesn’t care what vehicle the part is for</w:t>
      </w:r>
      <w:r>
        <w:t xml:space="preserve">, it just wants to track what parts were ordered. </w:t>
      </w:r>
    </w:p>
    <w:p w:rsidR="00900DF5" w:rsidRDefault="00900DF5" w:rsidP="00900DF5">
      <w:r>
        <w:t xml:space="preserve">Each order can contain multiple parts, and a part can be part of more than one order. An order is described by the order date, the first and last name, email address, department name, and phone number of the contact person in the originating department.  </w:t>
      </w:r>
    </w:p>
    <w:p w:rsidR="00900DF5" w:rsidRDefault="00900DF5" w:rsidP="00900DF5">
      <w:r>
        <w:t xml:space="preserve">A part is described by its name, the Monster Car Companies internal part number, and a description of the part. Also, the inventory level for each part is tracked so that the department knows when they need to restock in order to maintain timely order fulfillment. </w:t>
      </w:r>
    </w:p>
    <w:p w:rsidR="00900DF5" w:rsidRDefault="00900DF5" w:rsidP="00900DF5">
      <w:r>
        <w:t xml:space="preserve">A part supplier is described by its name, contact phone number, and contact email address. A part may be sourced from several suppliers, and a supplier can sell multiple parts to the Monster Car Company. </w:t>
      </w:r>
    </w:p>
    <w:p w:rsidR="00900DF5" w:rsidRDefault="00900DF5" w:rsidP="00900DF5">
      <w:r>
        <w:t>Finally, suppliers have their own part numbering schemes. This means that the manufacturer parts numbers for the same part may be different for different suppliers. The database should keep track of suppliers’ part numbers and relate them back to the car company’s own internal part number. For example, the Monster Car Company may refer to a “hex widget” as “101,” but supplier 1 may use the part number “201” and supplier 2 may use the part number “804.”</w:t>
      </w:r>
    </w:p>
    <w:tbl>
      <w:tblPr>
        <w:tblStyle w:val="TableGrid"/>
        <w:tblW w:w="9360" w:type="dxa"/>
        <w:tblInd w:w="-5" w:type="dxa"/>
        <w:tblLook w:val="04A0" w:firstRow="1" w:lastRow="0" w:firstColumn="1" w:lastColumn="0" w:noHBand="0" w:noVBand="1"/>
      </w:tblPr>
      <w:tblGrid>
        <w:gridCol w:w="1530"/>
        <w:gridCol w:w="7830"/>
      </w:tblGrid>
      <w:tr w:rsidR="003B0956" w:rsidRPr="00535D9E" w:rsidTr="003C75EC">
        <w:tc>
          <w:tcPr>
            <w:tcW w:w="1530" w:type="dxa"/>
          </w:tcPr>
          <w:p w:rsidR="003B0956" w:rsidRPr="00535D9E" w:rsidRDefault="003B0956" w:rsidP="003C75EC">
            <w:pPr>
              <w:rPr>
                <w:b/>
                <w:sz w:val="20"/>
                <w:szCs w:val="20"/>
              </w:rPr>
            </w:pPr>
            <w:bookmarkStart w:id="0" w:name="_Hlk503827027"/>
            <w:r w:rsidRPr="00535D9E">
              <w:rPr>
                <w:b/>
                <w:sz w:val="20"/>
                <w:szCs w:val="20"/>
              </w:rPr>
              <w:t>Entities</w:t>
            </w:r>
          </w:p>
        </w:tc>
        <w:tc>
          <w:tcPr>
            <w:tcW w:w="7830" w:type="dxa"/>
          </w:tcPr>
          <w:p w:rsidR="003B0956" w:rsidRPr="00535D9E" w:rsidRDefault="003B0956" w:rsidP="003C75EC">
            <w:pPr>
              <w:rPr>
                <w:b/>
                <w:sz w:val="20"/>
                <w:szCs w:val="20"/>
              </w:rPr>
            </w:pPr>
            <w:r w:rsidRPr="00535D9E">
              <w:rPr>
                <w:b/>
                <w:sz w:val="20"/>
                <w:szCs w:val="20"/>
              </w:rPr>
              <w:t>Attributes</w:t>
            </w:r>
          </w:p>
        </w:tc>
      </w:tr>
      <w:tr w:rsidR="003B0956" w:rsidRPr="00535D9E" w:rsidTr="003C75EC">
        <w:tc>
          <w:tcPr>
            <w:tcW w:w="1530" w:type="dxa"/>
          </w:tcPr>
          <w:p w:rsidR="003B0956" w:rsidRPr="00535D9E" w:rsidRDefault="003B0956" w:rsidP="003C75EC">
            <w:pPr>
              <w:rPr>
                <w:sz w:val="20"/>
                <w:szCs w:val="20"/>
              </w:rPr>
            </w:pPr>
            <w:r>
              <w:rPr>
                <w:sz w:val="20"/>
                <w:szCs w:val="20"/>
              </w:rPr>
              <w:t>Order</w:t>
            </w:r>
          </w:p>
        </w:tc>
        <w:tc>
          <w:tcPr>
            <w:tcW w:w="7830" w:type="dxa"/>
          </w:tcPr>
          <w:p w:rsidR="003B0956" w:rsidRPr="00535D9E" w:rsidRDefault="003B0956" w:rsidP="003B0956">
            <w:pPr>
              <w:rPr>
                <w:sz w:val="20"/>
                <w:szCs w:val="20"/>
              </w:rPr>
            </w:pPr>
            <w:r>
              <w:rPr>
                <w:sz w:val="20"/>
                <w:szCs w:val="20"/>
              </w:rPr>
              <w:t>Order Date, First name, Last name, Email, Department, Phone</w:t>
            </w:r>
          </w:p>
        </w:tc>
      </w:tr>
      <w:tr w:rsidR="003B0956" w:rsidRPr="00535D9E" w:rsidTr="003C75EC">
        <w:tc>
          <w:tcPr>
            <w:tcW w:w="1530" w:type="dxa"/>
          </w:tcPr>
          <w:p w:rsidR="003B0956" w:rsidRPr="00535D9E" w:rsidRDefault="003B0956" w:rsidP="003C75EC">
            <w:pPr>
              <w:rPr>
                <w:sz w:val="20"/>
                <w:szCs w:val="20"/>
              </w:rPr>
            </w:pPr>
            <w:r>
              <w:rPr>
                <w:sz w:val="20"/>
                <w:szCs w:val="20"/>
              </w:rPr>
              <w:t>Part</w:t>
            </w:r>
          </w:p>
        </w:tc>
        <w:tc>
          <w:tcPr>
            <w:tcW w:w="7830" w:type="dxa"/>
          </w:tcPr>
          <w:p w:rsidR="003B0956" w:rsidRPr="00535D9E" w:rsidRDefault="003B0956" w:rsidP="003B0956">
            <w:pPr>
              <w:rPr>
                <w:sz w:val="20"/>
                <w:szCs w:val="20"/>
              </w:rPr>
            </w:pPr>
            <w:r>
              <w:rPr>
                <w:sz w:val="20"/>
                <w:szCs w:val="20"/>
              </w:rPr>
              <w:t>Internal part number, Name, Description, Inventory level</w:t>
            </w:r>
          </w:p>
        </w:tc>
      </w:tr>
      <w:tr w:rsidR="003B0956" w:rsidRPr="00535D9E" w:rsidTr="003C75EC">
        <w:tc>
          <w:tcPr>
            <w:tcW w:w="1530" w:type="dxa"/>
          </w:tcPr>
          <w:p w:rsidR="003B0956" w:rsidRPr="00535D9E" w:rsidRDefault="003B0956" w:rsidP="003C75EC">
            <w:pPr>
              <w:rPr>
                <w:sz w:val="20"/>
                <w:szCs w:val="20"/>
              </w:rPr>
            </w:pPr>
            <w:r>
              <w:rPr>
                <w:sz w:val="20"/>
                <w:szCs w:val="20"/>
              </w:rPr>
              <w:t>Supplier</w:t>
            </w:r>
          </w:p>
        </w:tc>
        <w:tc>
          <w:tcPr>
            <w:tcW w:w="7830" w:type="dxa"/>
          </w:tcPr>
          <w:p w:rsidR="003B0956" w:rsidRPr="00535D9E" w:rsidRDefault="003B0956" w:rsidP="003B0956">
            <w:pPr>
              <w:rPr>
                <w:sz w:val="20"/>
                <w:szCs w:val="20"/>
              </w:rPr>
            </w:pPr>
            <w:r>
              <w:rPr>
                <w:sz w:val="20"/>
                <w:szCs w:val="20"/>
              </w:rPr>
              <w:t>Name, Phone, Email</w:t>
            </w:r>
          </w:p>
        </w:tc>
      </w:tr>
      <w:tr w:rsidR="003B0956" w:rsidRPr="00535D9E" w:rsidTr="003C75EC">
        <w:tc>
          <w:tcPr>
            <w:tcW w:w="1530" w:type="dxa"/>
            <w:tcBorders>
              <w:bottom w:val="double" w:sz="4" w:space="0" w:color="auto"/>
            </w:tcBorders>
          </w:tcPr>
          <w:p w:rsidR="003B0956" w:rsidRPr="001F01FE" w:rsidRDefault="003B0956" w:rsidP="003C75EC">
            <w:pPr>
              <w:rPr>
                <w:i/>
                <w:sz w:val="20"/>
                <w:szCs w:val="20"/>
              </w:rPr>
            </w:pPr>
            <w:r w:rsidRPr="001F01FE">
              <w:rPr>
                <w:i/>
                <w:sz w:val="20"/>
                <w:szCs w:val="20"/>
              </w:rPr>
              <w:t>Other attributes</w:t>
            </w:r>
          </w:p>
        </w:tc>
        <w:tc>
          <w:tcPr>
            <w:tcW w:w="7830" w:type="dxa"/>
            <w:tcBorders>
              <w:bottom w:val="double" w:sz="4" w:space="0" w:color="auto"/>
            </w:tcBorders>
          </w:tcPr>
          <w:p w:rsidR="003B0956" w:rsidRDefault="003B0956" w:rsidP="003C75EC">
            <w:pPr>
              <w:rPr>
                <w:i/>
                <w:sz w:val="20"/>
                <w:szCs w:val="20"/>
              </w:rPr>
            </w:pPr>
            <w:r w:rsidRPr="001F01FE">
              <w:rPr>
                <w:i/>
                <w:sz w:val="20"/>
                <w:szCs w:val="20"/>
              </w:rPr>
              <w:t>Supplier Part ID</w:t>
            </w:r>
            <w:r>
              <w:rPr>
                <w:i/>
                <w:sz w:val="20"/>
                <w:szCs w:val="20"/>
              </w:rPr>
              <w:t xml:space="preserve"> </w:t>
            </w:r>
          </w:p>
          <w:p w:rsidR="003B0956" w:rsidRDefault="003B0956" w:rsidP="003C75EC">
            <w:pPr>
              <w:rPr>
                <w:i/>
                <w:sz w:val="20"/>
                <w:szCs w:val="20"/>
              </w:rPr>
            </w:pPr>
          </w:p>
          <w:p w:rsidR="003B0956" w:rsidRDefault="003B0956" w:rsidP="003B0956">
            <w:pPr>
              <w:rPr>
                <w:i/>
                <w:sz w:val="20"/>
                <w:szCs w:val="20"/>
              </w:rPr>
            </w:pPr>
            <w:r>
              <w:rPr>
                <w:i/>
                <w:sz w:val="20"/>
                <w:szCs w:val="20"/>
              </w:rPr>
              <w:t xml:space="preserve">(Note: </w:t>
            </w:r>
            <w:r w:rsidRPr="001F01FE">
              <w:rPr>
                <w:i/>
                <w:sz w:val="20"/>
                <w:szCs w:val="20"/>
              </w:rPr>
              <w:t xml:space="preserve">Supplier </w:t>
            </w:r>
            <w:r>
              <w:rPr>
                <w:i/>
                <w:sz w:val="20"/>
                <w:szCs w:val="20"/>
              </w:rPr>
              <w:t>p</w:t>
            </w:r>
            <w:r w:rsidRPr="001F01FE">
              <w:rPr>
                <w:i/>
                <w:sz w:val="20"/>
                <w:szCs w:val="20"/>
              </w:rPr>
              <w:t>art ID</w:t>
            </w:r>
            <w:r>
              <w:rPr>
                <w:i/>
                <w:sz w:val="20"/>
                <w:szCs w:val="20"/>
              </w:rPr>
              <w:t xml:space="preserve"> is not an attribute of the entity Part because one part can come from multiple s</w:t>
            </w:r>
            <w:r w:rsidRPr="001F01FE">
              <w:rPr>
                <w:i/>
                <w:sz w:val="20"/>
                <w:szCs w:val="20"/>
              </w:rPr>
              <w:t>upplier</w:t>
            </w:r>
            <w:r>
              <w:rPr>
                <w:i/>
                <w:sz w:val="20"/>
                <w:szCs w:val="20"/>
              </w:rPr>
              <w:t>s, and thus have different supplier</w:t>
            </w:r>
            <w:r w:rsidRPr="001F01FE">
              <w:rPr>
                <w:i/>
                <w:sz w:val="20"/>
                <w:szCs w:val="20"/>
              </w:rPr>
              <w:t xml:space="preserve"> </w:t>
            </w:r>
            <w:r>
              <w:rPr>
                <w:i/>
                <w:sz w:val="20"/>
                <w:szCs w:val="20"/>
              </w:rPr>
              <w:t>p</w:t>
            </w:r>
            <w:r w:rsidRPr="001F01FE">
              <w:rPr>
                <w:i/>
                <w:sz w:val="20"/>
                <w:szCs w:val="20"/>
              </w:rPr>
              <w:t>art ID</w:t>
            </w:r>
            <w:r>
              <w:rPr>
                <w:i/>
                <w:sz w:val="20"/>
                <w:szCs w:val="20"/>
              </w:rPr>
              <w:t>s for each supplier. It is not an attribute of the entity Supplier either because one supplier can supply different parts, and thus have different supplier part IDs for each part.</w:t>
            </w:r>
          </w:p>
          <w:p w:rsidR="003B0956" w:rsidRDefault="003B0956" w:rsidP="003B0956">
            <w:pPr>
              <w:rPr>
                <w:i/>
                <w:sz w:val="20"/>
                <w:szCs w:val="20"/>
              </w:rPr>
            </w:pPr>
          </w:p>
          <w:p w:rsidR="003B0956" w:rsidRPr="001F01FE" w:rsidRDefault="003B0956" w:rsidP="003B0956">
            <w:pPr>
              <w:rPr>
                <w:i/>
                <w:sz w:val="20"/>
                <w:szCs w:val="20"/>
              </w:rPr>
            </w:pPr>
            <w:r>
              <w:rPr>
                <w:i/>
                <w:sz w:val="20"/>
                <w:szCs w:val="20"/>
              </w:rPr>
              <w:t>In fact, Supplier Part ID is a relationship attribute. It depends on both Part and Supplier. We will talk more about relationship attributes soon.)</w:t>
            </w:r>
          </w:p>
        </w:tc>
      </w:tr>
      <w:tr w:rsidR="003B0956" w:rsidRPr="00535D9E" w:rsidTr="003C75EC">
        <w:tc>
          <w:tcPr>
            <w:tcW w:w="1530" w:type="dxa"/>
            <w:tcBorders>
              <w:top w:val="double" w:sz="4" w:space="0" w:color="auto"/>
            </w:tcBorders>
          </w:tcPr>
          <w:p w:rsidR="003B0956" w:rsidRPr="001F01FE" w:rsidRDefault="003B0956" w:rsidP="003C75EC">
            <w:pPr>
              <w:rPr>
                <w:i/>
                <w:sz w:val="20"/>
                <w:szCs w:val="20"/>
              </w:rPr>
            </w:pPr>
            <w:r>
              <w:rPr>
                <w:sz w:val="20"/>
                <w:szCs w:val="20"/>
              </w:rPr>
              <w:t>Nouns that are not entities:</w:t>
            </w:r>
          </w:p>
        </w:tc>
        <w:tc>
          <w:tcPr>
            <w:tcW w:w="7830" w:type="dxa"/>
            <w:tcBorders>
              <w:top w:val="double" w:sz="4" w:space="0" w:color="auto"/>
            </w:tcBorders>
          </w:tcPr>
          <w:p w:rsidR="003B0956" w:rsidRPr="001F01FE" w:rsidRDefault="003B0956" w:rsidP="003C75EC">
            <w:pPr>
              <w:rPr>
                <w:i/>
                <w:sz w:val="20"/>
                <w:szCs w:val="20"/>
              </w:rPr>
            </w:pPr>
            <w:r w:rsidRPr="00CE7BF3">
              <w:rPr>
                <w:sz w:val="20"/>
                <w:szCs w:val="20"/>
              </w:rPr>
              <w:t>purchasing department</w:t>
            </w:r>
            <w:r>
              <w:rPr>
                <w:sz w:val="20"/>
                <w:szCs w:val="20"/>
              </w:rPr>
              <w:t xml:space="preserve"> (division),</w:t>
            </w:r>
            <w:r w:rsidRPr="00CE7BF3">
              <w:rPr>
                <w:sz w:val="20"/>
                <w:szCs w:val="20"/>
              </w:rPr>
              <w:t xml:space="preserve"> Monster Car Company</w:t>
            </w:r>
            <w:r>
              <w:rPr>
                <w:sz w:val="20"/>
                <w:szCs w:val="20"/>
              </w:rPr>
              <w:t>,</w:t>
            </w:r>
            <w:r w:rsidRPr="00CE7BF3">
              <w:rPr>
                <w:sz w:val="20"/>
                <w:szCs w:val="20"/>
              </w:rPr>
              <w:t xml:space="preserve"> </w:t>
            </w:r>
            <w:r>
              <w:rPr>
                <w:sz w:val="20"/>
                <w:szCs w:val="20"/>
              </w:rPr>
              <w:t>vehicle</w:t>
            </w:r>
            <w:r w:rsidRPr="00CE7BF3">
              <w:rPr>
                <w:sz w:val="20"/>
                <w:szCs w:val="20"/>
              </w:rPr>
              <w:t>, truck, limousine, van, RV, customer, part numbering scheme, database</w:t>
            </w:r>
          </w:p>
        </w:tc>
      </w:tr>
      <w:bookmarkEnd w:id="0"/>
    </w:tbl>
    <w:p w:rsidR="003B0956" w:rsidRDefault="003B0956" w:rsidP="00900DF5"/>
    <w:p w:rsidR="003B0956" w:rsidRDefault="003B0956">
      <w:r>
        <w:br w:type="page"/>
      </w:r>
    </w:p>
    <w:p w:rsidR="00245EAE" w:rsidRPr="00F46289" w:rsidRDefault="00245EAE" w:rsidP="00900DF5">
      <w:pPr>
        <w:rPr>
          <w:b/>
          <w:i/>
        </w:rPr>
      </w:pPr>
      <w:r w:rsidRPr="00F46289">
        <w:rPr>
          <w:b/>
          <w:i/>
        </w:rPr>
        <w:lastRenderedPageBreak/>
        <w:t xml:space="preserve">Scenario 2: Housing Authority </w:t>
      </w:r>
    </w:p>
    <w:p w:rsidR="00900DF5" w:rsidRDefault="00900DF5" w:rsidP="00900DF5">
      <w:r>
        <w:t xml:space="preserve">The Big City public housing agency has assigned you the task of keeping track of who is living in the agency's developments over time. The agency needs a database that allows them to capture this information. </w:t>
      </w:r>
    </w:p>
    <w:p w:rsidR="00900DF5" w:rsidRDefault="00900DF5" w:rsidP="00900DF5">
      <w:r>
        <w:t xml:space="preserve">The city has several public housing developments across Big City. A development is described by its development id, its name, and the number of units. Each unit in the development is described by the unit number, the number of bedrooms, the number of bathrooms, and the square footage. </w:t>
      </w:r>
    </w:p>
    <w:p w:rsidR="00900DF5" w:rsidRDefault="00900DF5" w:rsidP="00900DF5">
      <w:r>
        <w:t xml:space="preserve">You also need to keep track of the people living in each unit. The basic unit of residence is the household, described by a household id and a description field (for notes from the agency). There is a limit of only one household per unit at a time although multiple households will occupy a unit over time. Each household can be made up of one or more residents, and a resident can only be part of one household.  </w:t>
      </w:r>
    </w:p>
    <w:p w:rsidR="00900DF5" w:rsidRDefault="00900DF5" w:rsidP="00900DF5">
      <w:r>
        <w:t xml:space="preserve">A resident is described by their first and last name, their date of birth, and whether they are they are the head of the household. </w:t>
      </w:r>
    </w:p>
    <w:p w:rsidR="003B0956" w:rsidRDefault="00900DF5" w:rsidP="003C2127">
      <w:r>
        <w:t>Finally, keep track of when a household moved into and out of a unit. You want to be able to track households as they move from one unit to another or from one development to another. Therefore, you can describe the occupancy of a household in a housing unit by a start date and an end date. If they are currently living in the unit, the end date would be left blank.</w:t>
      </w:r>
    </w:p>
    <w:tbl>
      <w:tblPr>
        <w:tblStyle w:val="TableGrid"/>
        <w:tblW w:w="9360" w:type="dxa"/>
        <w:tblInd w:w="-5" w:type="dxa"/>
        <w:tblLook w:val="04A0" w:firstRow="1" w:lastRow="0" w:firstColumn="1" w:lastColumn="0" w:noHBand="0" w:noVBand="1"/>
      </w:tblPr>
      <w:tblGrid>
        <w:gridCol w:w="1530"/>
        <w:gridCol w:w="7830"/>
      </w:tblGrid>
      <w:tr w:rsidR="003B0956" w:rsidRPr="00535D9E" w:rsidTr="003C75EC">
        <w:tc>
          <w:tcPr>
            <w:tcW w:w="1530" w:type="dxa"/>
          </w:tcPr>
          <w:p w:rsidR="003B0956" w:rsidRPr="00535D9E" w:rsidRDefault="003B0956" w:rsidP="003C75EC">
            <w:pPr>
              <w:rPr>
                <w:b/>
                <w:sz w:val="20"/>
                <w:szCs w:val="20"/>
              </w:rPr>
            </w:pPr>
            <w:bookmarkStart w:id="1" w:name="_Hlk503827073"/>
            <w:r w:rsidRPr="00535D9E">
              <w:rPr>
                <w:b/>
                <w:sz w:val="20"/>
                <w:szCs w:val="20"/>
              </w:rPr>
              <w:t>Entities</w:t>
            </w:r>
          </w:p>
        </w:tc>
        <w:tc>
          <w:tcPr>
            <w:tcW w:w="7830" w:type="dxa"/>
          </w:tcPr>
          <w:p w:rsidR="003B0956" w:rsidRPr="00535D9E" w:rsidRDefault="003B0956" w:rsidP="003C75EC">
            <w:pPr>
              <w:rPr>
                <w:b/>
                <w:sz w:val="20"/>
                <w:szCs w:val="20"/>
              </w:rPr>
            </w:pPr>
            <w:r w:rsidRPr="00535D9E">
              <w:rPr>
                <w:b/>
                <w:sz w:val="20"/>
                <w:szCs w:val="20"/>
              </w:rPr>
              <w:t>Attributes</w:t>
            </w:r>
          </w:p>
        </w:tc>
      </w:tr>
      <w:tr w:rsidR="003B0956" w:rsidRPr="00535D9E" w:rsidTr="003C75EC">
        <w:tc>
          <w:tcPr>
            <w:tcW w:w="1530" w:type="dxa"/>
          </w:tcPr>
          <w:p w:rsidR="003B0956" w:rsidRPr="00535D9E" w:rsidRDefault="003B0956" w:rsidP="003C75EC">
            <w:pPr>
              <w:rPr>
                <w:sz w:val="20"/>
                <w:szCs w:val="20"/>
              </w:rPr>
            </w:pPr>
            <w:r>
              <w:rPr>
                <w:sz w:val="20"/>
                <w:szCs w:val="20"/>
              </w:rPr>
              <w:t>Development</w:t>
            </w:r>
          </w:p>
        </w:tc>
        <w:tc>
          <w:tcPr>
            <w:tcW w:w="7830" w:type="dxa"/>
          </w:tcPr>
          <w:p w:rsidR="003B0956" w:rsidRPr="00535D9E" w:rsidRDefault="003B0956" w:rsidP="003B0956">
            <w:pPr>
              <w:rPr>
                <w:sz w:val="20"/>
                <w:szCs w:val="20"/>
              </w:rPr>
            </w:pPr>
            <w:r>
              <w:rPr>
                <w:sz w:val="20"/>
                <w:szCs w:val="20"/>
              </w:rPr>
              <w:t>DevelopmentID, Name, Number of units</w:t>
            </w:r>
          </w:p>
        </w:tc>
      </w:tr>
      <w:tr w:rsidR="003B0956" w:rsidRPr="00535D9E" w:rsidTr="003C75EC">
        <w:tc>
          <w:tcPr>
            <w:tcW w:w="1530" w:type="dxa"/>
          </w:tcPr>
          <w:p w:rsidR="003B0956" w:rsidRPr="00535D9E" w:rsidRDefault="003B0956" w:rsidP="003C75EC">
            <w:pPr>
              <w:rPr>
                <w:sz w:val="20"/>
                <w:szCs w:val="20"/>
              </w:rPr>
            </w:pPr>
            <w:r>
              <w:rPr>
                <w:sz w:val="20"/>
                <w:szCs w:val="20"/>
              </w:rPr>
              <w:t>Unit</w:t>
            </w:r>
          </w:p>
        </w:tc>
        <w:tc>
          <w:tcPr>
            <w:tcW w:w="7830" w:type="dxa"/>
          </w:tcPr>
          <w:p w:rsidR="003B0956" w:rsidRPr="00535D9E" w:rsidRDefault="003B0956" w:rsidP="003B0956">
            <w:pPr>
              <w:rPr>
                <w:sz w:val="20"/>
                <w:szCs w:val="20"/>
              </w:rPr>
            </w:pPr>
            <w:r>
              <w:rPr>
                <w:sz w:val="20"/>
                <w:szCs w:val="20"/>
              </w:rPr>
              <w:t>Unit Number, Bedrooms, Bathrooms, Square footage</w:t>
            </w:r>
          </w:p>
        </w:tc>
      </w:tr>
      <w:tr w:rsidR="003B0956" w:rsidRPr="00535D9E" w:rsidTr="003C75EC">
        <w:tc>
          <w:tcPr>
            <w:tcW w:w="1530" w:type="dxa"/>
          </w:tcPr>
          <w:p w:rsidR="003B0956" w:rsidRPr="00535D9E" w:rsidRDefault="003B0956" w:rsidP="003C75EC">
            <w:pPr>
              <w:rPr>
                <w:sz w:val="20"/>
                <w:szCs w:val="20"/>
              </w:rPr>
            </w:pPr>
            <w:r>
              <w:rPr>
                <w:sz w:val="20"/>
                <w:szCs w:val="20"/>
              </w:rPr>
              <w:t>Household</w:t>
            </w:r>
          </w:p>
        </w:tc>
        <w:tc>
          <w:tcPr>
            <w:tcW w:w="7830" w:type="dxa"/>
          </w:tcPr>
          <w:p w:rsidR="003B0956" w:rsidRPr="00535D9E" w:rsidRDefault="003B0956" w:rsidP="003B0956">
            <w:pPr>
              <w:rPr>
                <w:sz w:val="20"/>
                <w:szCs w:val="20"/>
              </w:rPr>
            </w:pPr>
            <w:r>
              <w:rPr>
                <w:sz w:val="20"/>
                <w:szCs w:val="20"/>
              </w:rPr>
              <w:t>HouseholdID, Description</w:t>
            </w:r>
          </w:p>
        </w:tc>
      </w:tr>
      <w:tr w:rsidR="003B0956" w:rsidRPr="00535D9E" w:rsidTr="003C75EC">
        <w:tc>
          <w:tcPr>
            <w:tcW w:w="1530" w:type="dxa"/>
          </w:tcPr>
          <w:p w:rsidR="003B0956" w:rsidRPr="00535D9E" w:rsidRDefault="003B0956" w:rsidP="003C75EC">
            <w:pPr>
              <w:rPr>
                <w:sz w:val="20"/>
                <w:szCs w:val="20"/>
              </w:rPr>
            </w:pPr>
            <w:r>
              <w:rPr>
                <w:sz w:val="20"/>
                <w:szCs w:val="20"/>
              </w:rPr>
              <w:t>Resident</w:t>
            </w:r>
          </w:p>
        </w:tc>
        <w:tc>
          <w:tcPr>
            <w:tcW w:w="7830" w:type="dxa"/>
          </w:tcPr>
          <w:p w:rsidR="003B0956" w:rsidRPr="00535D9E" w:rsidRDefault="003B0956" w:rsidP="003B0956">
            <w:pPr>
              <w:rPr>
                <w:sz w:val="20"/>
                <w:szCs w:val="20"/>
              </w:rPr>
            </w:pPr>
            <w:r>
              <w:rPr>
                <w:sz w:val="20"/>
                <w:szCs w:val="20"/>
              </w:rPr>
              <w:t>First name, Last name, Birthdate, Head of household?</w:t>
            </w:r>
          </w:p>
        </w:tc>
      </w:tr>
      <w:tr w:rsidR="003B0956" w:rsidRPr="00C46D67" w:rsidTr="003C75EC">
        <w:tc>
          <w:tcPr>
            <w:tcW w:w="1530" w:type="dxa"/>
            <w:tcBorders>
              <w:bottom w:val="double" w:sz="4" w:space="0" w:color="auto"/>
            </w:tcBorders>
          </w:tcPr>
          <w:p w:rsidR="003B0956" w:rsidRPr="00C46D67" w:rsidRDefault="003B0956" w:rsidP="003C75EC">
            <w:pPr>
              <w:rPr>
                <w:i/>
                <w:sz w:val="20"/>
                <w:szCs w:val="20"/>
              </w:rPr>
            </w:pPr>
            <w:r w:rsidRPr="00C46D67">
              <w:rPr>
                <w:i/>
                <w:sz w:val="20"/>
                <w:szCs w:val="20"/>
              </w:rPr>
              <w:t>Other attributes</w:t>
            </w:r>
          </w:p>
        </w:tc>
        <w:tc>
          <w:tcPr>
            <w:tcW w:w="7830" w:type="dxa"/>
            <w:tcBorders>
              <w:bottom w:val="double" w:sz="4" w:space="0" w:color="auto"/>
            </w:tcBorders>
          </w:tcPr>
          <w:p w:rsidR="003B0956" w:rsidRDefault="003B0956" w:rsidP="003C75EC">
            <w:pPr>
              <w:rPr>
                <w:i/>
                <w:sz w:val="20"/>
                <w:szCs w:val="20"/>
              </w:rPr>
            </w:pPr>
            <w:r>
              <w:rPr>
                <w:i/>
                <w:sz w:val="20"/>
                <w:szCs w:val="20"/>
              </w:rPr>
              <w:t>Move in date (start date), Move out date (end date)</w:t>
            </w:r>
          </w:p>
          <w:p w:rsidR="003B0956" w:rsidRDefault="003B0956" w:rsidP="003C75EC">
            <w:pPr>
              <w:rPr>
                <w:i/>
                <w:sz w:val="20"/>
                <w:szCs w:val="20"/>
              </w:rPr>
            </w:pPr>
            <w:r>
              <w:rPr>
                <w:i/>
                <w:sz w:val="20"/>
                <w:szCs w:val="20"/>
              </w:rPr>
              <w:t>(Note: Move in/out dates are not an attribute of the entity Household because one household can have different move in/out dates if it moves from one unit to another. It is not an attribute of the entity Unit either because one unit can have different households over time.</w:t>
            </w:r>
          </w:p>
          <w:p w:rsidR="003B0956" w:rsidRDefault="003B0956" w:rsidP="003C75EC">
            <w:pPr>
              <w:rPr>
                <w:i/>
                <w:sz w:val="20"/>
                <w:szCs w:val="20"/>
              </w:rPr>
            </w:pPr>
          </w:p>
          <w:p w:rsidR="003B0956" w:rsidRPr="00C46D67" w:rsidRDefault="003B0956" w:rsidP="003C75EC">
            <w:pPr>
              <w:rPr>
                <w:i/>
                <w:sz w:val="20"/>
                <w:szCs w:val="20"/>
              </w:rPr>
            </w:pPr>
            <w:r>
              <w:rPr>
                <w:i/>
                <w:sz w:val="20"/>
                <w:szCs w:val="20"/>
              </w:rPr>
              <w:t>In fact, Move in/out dates are relationship attributes. It depends on both Household and Unit. We will talk more about relationship attributes soon.)</w:t>
            </w:r>
          </w:p>
        </w:tc>
      </w:tr>
      <w:tr w:rsidR="003B0956" w:rsidRPr="00C46D67" w:rsidTr="003C75EC">
        <w:tc>
          <w:tcPr>
            <w:tcW w:w="1530" w:type="dxa"/>
            <w:tcBorders>
              <w:top w:val="double" w:sz="4" w:space="0" w:color="auto"/>
            </w:tcBorders>
          </w:tcPr>
          <w:p w:rsidR="003B0956" w:rsidRPr="00D03097" w:rsidRDefault="003B0956" w:rsidP="003C75EC">
            <w:pPr>
              <w:rPr>
                <w:sz w:val="20"/>
                <w:szCs w:val="20"/>
              </w:rPr>
            </w:pPr>
            <w:r w:rsidRPr="00D03097">
              <w:rPr>
                <w:sz w:val="20"/>
                <w:szCs w:val="20"/>
              </w:rPr>
              <w:t>Nouns that are not entities:</w:t>
            </w:r>
          </w:p>
        </w:tc>
        <w:tc>
          <w:tcPr>
            <w:tcW w:w="7830" w:type="dxa"/>
            <w:tcBorders>
              <w:top w:val="double" w:sz="4" w:space="0" w:color="auto"/>
            </w:tcBorders>
          </w:tcPr>
          <w:p w:rsidR="003B0956" w:rsidRPr="00D03097" w:rsidRDefault="003B0956" w:rsidP="003C75EC">
            <w:pPr>
              <w:tabs>
                <w:tab w:val="left" w:pos="2913"/>
              </w:tabs>
              <w:rPr>
                <w:sz w:val="20"/>
                <w:szCs w:val="20"/>
              </w:rPr>
            </w:pPr>
            <w:r w:rsidRPr="00D03097">
              <w:rPr>
                <w:sz w:val="20"/>
                <w:szCs w:val="20"/>
              </w:rPr>
              <w:t>Big City public housing agency</w:t>
            </w:r>
            <w:r>
              <w:rPr>
                <w:sz w:val="20"/>
                <w:szCs w:val="20"/>
              </w:rPr>
              <w:t xml:space="preserve"> (city, Big City, agency)</w:t>
            </w:r>
            <w:r w:rsidRPr="00D03097">
              <w:rPr>
                <w:sz w:val="20"/>
                <w:szCs w:val="20"/>
              </w:rPr>
              <w:t xml:space="preserve">, </w:t>
            </w:r>
            <w:r w:rsidRPr="003E3B45">
              <w:rPr>
                <w:sz w:val="20"/>
                <w:szCs w:val="20"/>
              </w:rPr>
              <w:t>task, database, information, occupancy</w:t>
            </w:r>
          </w:p>
        </w:tc>
      </w:tr>
      <w:bookmarkEnd w:id="1"/>
    </w:tbl>
    <w:p w:rsidR="002159FB" w:rsidRDefault="002159FB" w:rsidP="003C2127"/>
    <w:p w:rsidR="003B0956" w:rsidRDefault="003B0956">
      <w:pPr>
        <w:rPr>
          <w:b/>
        </w:rPr>
      </w:pPr>
      <w:r>
        <w:rPr>
          <w:b/>
        </w:rPr>
        <w:br w:type="page"/>
      </w:r>
      <w:bookmarkStart w:id="2" w:name="_GoBack"/>
      <w:bookmarkEnd w:id="2"/>
    </w:p>
    <w:p w:rsidR="00435EE1" w:rsidRDefault="00435EE1" w:rsidP="00435EE1">
      <w:pPr>
        <w:rPr>
          <w:b/>
        </w:rPr>
      </w:pPr>
      <w:r w:rsidRPr="00435EE1">
        <w:rPr>
          <w:b/>
        </w:rPr>
        <w:lastRenderedPageBreak/>
        <w:t xml:space="preserve">Insert your ERD for </w:t>
      </w:r>
      <w:r>
        <w:rPr>
          <w:b/>
        </w:rPr>
        <w:t>S</w:t>
      </w:r>
      <w:r w:rsidRPr="00435EE1">
        <w:rPr>
          <w:b/>
        </w:rPr>
        <w:t xml:space="preserve">cenario </w:t>
      </w:r>
      <w:r>
        <w:rPr>
          <w:b/>
        </w:rPr>
        <w:t xml:space="preserve">1 </w:t>
      </w:r>
      <w:r w:rsidRPr="00435EE1">
        <w:rPr>
          <w:b/>
        </w:rPr>
        <w:t>here:</w:t>
      </w:r>
    </w:p>
    <w:p w:rsidR="00435EE1" w:rsidRDefault="00435EE1" w:rsidP="00435EE1">
      <w:pPr>
        <w:rPr>
          <w:b/>
        </w:rPr>
      </w:pPr>
    </w:p>
    <w:p w:rsidR="00435EE1" w:rsidRDefault="00435EE1" w:rsidP="00435EE1">
      <w:pPr>
        <w:rPr>
          <w:b/>
        </w:rPr>
      </w:pPr>
    </w:p>
    <w:p w:rsidR="00435EE1" w:rsidRDefault="00435EE1" w:rsidP="00435EE1">
      <w:pPr>
        <w:rPr>
          <w:b/>
        </w:rPr>
      </w:pPr>
    </w:p>
    <w:p w:rsidR="003C2127" w:rsidRDefault="003C2127" w:rsidP="00435EE1">
      <w:pPr>
        <w:rPr>
          <w:b/>
        </w:rPr>
      </w:pPr>
    </w:p>
    <w:p w:rsidR="003C2127" w:rsidRDefault="003C2127" w:rsidP="00435EE1">
      <w:pPr>
        <w:rPr>
          <w:b/>
        </w:rPr>
      </w:pPr>
    </w:p>
    <w:p w:rsidR="003C2127" w:rsidRDefault="003C2127" w:rsidP="00435EE1">
      <w:pPr>
        <w:rPr>
          <w:b/>
        </w:rPr>
      </w:pPr>
    </w:p>
    <w:p w:rsidR="003C2127" w:rsidRDefault="003C2127" w:rsidP="00435EE1">
      <w:pPr>
        <w:rPr>
          <w:b/>
        </w:rPr>
      </w:pPr>
    </w:p>
    <w:p w:rsidR="003C2127" w:rsidRDefault="003C2127" w:rsidP="00435EE1">
      <w:pPr>
        <w:rPr>
          <w:b/>
        </w:rPr>
      </w:pPr>
    </w:p>
    <w:p w:rsidR="003C2127" w:rsidRDefault="003C2127" w:rsidP="00435EE1">
      <w:pPr>
        <w:rPr>
          <w:b/>
        </w:rPr>
      </w:pPr>
    </w:p>
    <w:p w:rsidR="003C2127" w:rsidRDefault="003C2127" w:rsidP="00435EE1">
      <w:pPr>
        <w:rPr>
          <w:b/>
        </w:rPr>
      </w:pPr>
    </w:p>
    <w:p w:rsidR="003C2127" w:rsidRDefault="003C2127" w:rsidP="00435EE1">
      <w:pPr>
        <w:rPr>
          <w:b/>
        </w:rPr>
      </w:pPr>
    </w:p>
    <w:p w:rsidR="00435EE1" w:rsidRPr="00435EE1" w:rsidRDefault="00435EE1" w:rsidP="00435EE1">
      <w:pPr>
        <w:rPr>
          <w:b/>
        </w:rPr>
      </w:pPr>
      <w:r w:rsidRPr="00435EE1">
        <w:rPr>
          <w:b/>
        </w:rPr>
        <w:t xml:space="preserve">Insert your ERD for </w:t>
      </w:r>
      <w:r>
        <w:rPr>
          <w:b/>
        </w:rPr>
        <w:t>S</w:t>
      </w:r>
      <w:r w:rsidRPr="00435EE1">
        <w:rPr>
          <w:b/>
        </w:rPr>
        <w:t>cenario</w:t>
      </w:r>
      <w:r>
        <w:rPr>
          <w:b/>
        </w:rPr>
        <w:t xml:space="preserve"> 2</w:t>
      </w:r>
      <w:r w:rsidRPr="00435EE1">
        <w:rPr>
          <w:b/>
        </w:rPr>
        <w:t xml:space="preserve"> here:</w:t>
      </w:r>
    </w:p>
    <w:p w:rsidR="00435EE1" w:rsidRPr="00435EE1" w:rsidRDefault="00435EE1" w:rsidP="00435EE1">
      <w:pPr>
        <w:rPr>
          <w:b/>
        </w:rPr>
      </w:pPr>
    </w:p>
    <w:sectPr w:rsidR="00435EE1" w:rsidRPr="00435EE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74B" w:rsidRDefault="0006274B" w:rsidP="00FC7829">
      <w:pPr>
        <w:spacing w:after="0" w:line="240" w:lineRule="auto"/>
      </w:pPr>
      <w:r>
        <w:separator/>
      </w:r>
    </w:p>
  </w:endnote>
  <w:endnote w:type="continuationSeparator" w:id="0">
    <w:p w:rsidR="0006274B" w:rsidRDefault="0006274B" w:rsidP="00FC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715000"/>
      <w:docPartObj>
        <w:docPartGallery w:val="Page Numbers (Bottom of Page)"/>
        <w:docPartUnique/>
      </w:docPartObj>
    </w:sdtPr>
    <w:sdtEndPr>
      <w:rPr>
        <w:noProof/>
      </w:rPr>
    </w:sdtEndPr>
    <w:sdtContent>
      <w:p w:rsidR="00FC7829" w:rsidRDefault="00FC7829">
        <w:pPr>
          <w:pStyle w:val="Footer"/>
          <w:jc w:val="center"/>
        </w:pPr>
        <w:r>
          <w:fldChar w:fldCharType="begin"/>
        </w:r>
        <w:r>
          <w:instrText xml:space="preserve"> PAGE   \* MERGEFORMAT </w:instrText>
        </w:r>
        <w:r>
          <w:fldChar w:fldCharType="separate"/>
        </w:r>
        <w:r w:rsidR="00894B67">
          <w:rPr>
            <w:noProof/>
          </w:rPr>
          <w:t>1</w:t>
        </w:r>
        <w:r>
          <w:rPr>
            <w:noProof/>
          </w:rPr>
          <w:fldChar w:fldCharType="end"/>
        </w:r>
      </w:p>
    </w:sdtContent>
  </w:sdt>
  <w:p w:rsidR="00FC7829" w:rsidRDefault="00FC7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74B" w:rsidRDefault="0006274B" w:rsidP="00FC7829">
      <w:pPr>
        <w:spacing w:after="0" w:line="240" w:lineRule="auto"/>
      </w:pPr>
      <w:r>
        <w:separator/>
      </w:r>
    </w:p>
  </w:footnote>
  <w:footnote w:type="continuationSeparator" w:id="0">
    <w:p w:rsidR="0006274B" w:rsidRDefault="0006274B" w:rsidP="00FC7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29E6"/>
    <w:multiLevelType w:val="hybridMultilevel"/>
    <w:tmpl w:val="CC9E79FC"/>
    <w:lvl w:ilvl="0" w:tplc="5F4A16E6">
      <w:start w:val="1"/>
      <w:numFmt w:val="decimal"/>
      <w:lvlText w:val="%1."/>
      <w:lvlJc w:val="left"/>
      <w:pPr>
        <w:tabs>
          <w:tab w:val="num" w:pos="360"/>
        </w:tabs>
        <w:ind w:left="360" w:hanging="360"/>
      </w:pPr>
    </w:lvl>
    <w:lvl w:ilvl="1" w:tplc="C07E4402">
      <w:start w:val="778"/>
      <w:numFmt w:val="bullet"/>
      <w:lvlText w:val="•"/>
      <w:lvlJc w:val="left"/>
      <w:pPr>
        <w:tabs>
          <w:tab w:val="num" w:pos="1080"/>
        </w:tabs>
        <w:ind w:left="1080" w:hanging="360"/>
      </w:pPr>
      <w:rPr>
        <w:rFonts w:ascii="Arial" w:hAnsi="Arial" w:hint="default"/>
      </w:rPr>
    </w:lvl>
    <w:lvl w:ilvl="2" w:tplc="04090011">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hint="default"/>
      </w:rPr>
    </w:lvl>
    <w:lvl w:ilvl="4" w:tplc="AD123170" w:tentative="1">
      <w:start w:val="1"/>
      <w:numFmt w:val="decimal"/>
      <w:lvlText w:val="%5."/>
      <w:lvlJc w:val="left"/>
      <w:pPr>
        <w:tabs>
          <w:tab w:val="num" w:pos="3240"/>
        </w:tabs>
        <w:ind w:left="3240" w:hanging="360"/>
      </w:pPr>
    </w:lvl>
    <w:lvl w:ilvl="5" w:tplc="E69C7C58" w:tentative="1">
      <w:start w:val="1"/>
      <w:numFmt w:val="decimal"/>
      <w:lvlText w:val="%6."/>
      <w:lvlJc w:val="left"/>
      <w:pPr>
        <w:tabs>
          <w:tab w:val="num" w:pos="3960"/>
        </w:tabs>
        <w:ind w:left="3960" w:hanging="360"/>
      </w:pPr>
    </w:lvl>
    <w:lvl w:ilvl="6" w:tplc="9C5606FA" w:tentative="1">
      <w:start w:val="1"/>
      <w:numFmt w:val="decimal"/>
      <w:lvlText w:val="%7."/>
      <w:lvlJc w:val="left"/>
      <w:pPr>
        <w:tabs>
          <w:tab w:val="num" w:pos="4680"/>
        </w:tabs>
        <w:ind w:left="4680" w:hanging="360"/>
      </w:pPr>
    </w:lvl>
    <w:lvl w:ilvl="7" w:tplc="016A8B7E" w:tentative="1">
      <w:start w:val="1"/>
      <w:numFmt w:val="decimal"/>
      <w:lvlText w:val="%8."/>
      <w:lvlJc w:val="left"/>
      <w:pPr>
        <w:tabs>
          <w:tab w:val="num" w:pos="5400"/>
        </w:tabs>
        <w:ind w:left="5400" w:hanging="360"/>
      </w:pPr>
    </w:lvl>
    <w:lvl w:ilvl="8" w:tplc="DB468A5A" w:tentative="1">
      <w:start w:val="1"/>
      <w:numFmt w:val="decimal"/>
      <w:lvlText w:val="%9."/>
      <w:lvlJc w:val="left"/>
      <w:pPr>
        <w:tabs>
          <w:tab w:val="num" w:pos="6120"/>
        </w:tabs>
        <w:ind w:left="6120" w:hanging="360"/>
      </w:pPr>
    </w:lvl>
  </w:abstractNum>
  <w:abstractNum w:abstractNumId="1" w15:restartNumberingAfterBreak="0">
    <w:nsid w:val="132D5360"/>
    <w:multiLevelType w:val="hybridMultilevel"/>
    <w:tmpl w:val="AA7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E7749B"/>
    <w:multiLevelType w:val="hybridMultilevel"/>
    <w:tmpl w:val="589A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A73083"/>
    <w:multiLevelType w:val="hybridMultilevel"/>
    <w:tmpl w:val="8EBAE9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855D1A"/>
    <w:multiLevelType w:val="hybridMultilevel"/>
    <w:tmpl w:val="62025DEC"/>
    <w:lvl w:ilvl="0" w:tplc="04090001">
      <w:start w:val="1"/>
      <w:numFmt w:val="bullet"/>
      <w:lvlText w:val=""/>
      <w:lvlJc w:val="left"/>
      <w:pPr>
        <w:ind w:left="720" w:hanging="360"/>
      </w:pPr>
      <w:rPr>
        <w:rFonts w:ascii="Symbol" w:hAnsi="Symbol" w:hint="default"/>
      </w:rPr>
    </w:lvl>
    <w:lvl w:ilvl="1" w:tplc="D69EE93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12EF2"/>
    <w:multiLevelType w:val="hybridMultilevel"/>
    <w:tmpl w:val="68E0D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1NTWyMDQyMjazNDVX0lEKTi0uzszPAykwrAUAbrl+hiwAAAA="/>
  </w:docVars>
  <w:rsids>
    <w:rsidRoot w:val="008E3915"/>
    <w:rsid w:val="00001362"/>
    <w:rsid w:val="000075A2"/>
    <w:rsid w:val="0006274B"/>
    <w:rsid w:val="00077CE7"/>
    <w:rsid w:val="001B6695"/>
    <w:rsid w:val="001F403C"/>
    <w:rsid w:val="001F5278"/>
    <w:rsid w:val="002159FB"/>
    <w:rsid w:val="00245EAE"/>
    <w:rsid w:val="002566B7"/>
    <w:rsid w:val="00261D4E"/>
    <w:rsid w:val="0027284D"/>
    <w:rsid w:val="00284A30"/>
    <w:rsid w:val="0031528A"/>
    <w:rsid w:val="0031658A"/>
    <w:rsid w:val="00317114"/>
    <w:rsid w:val="00377273"/>
    <w:rsid w:val="003B0956"/>
    <w:rsid w:val="003C2127"/>
    <w:rsid w:val="003F5C2F"/>
    <w:rsid w:val="00435EE1"/>
    <w:rsid w:val="00444A34"/>
    <w:rsid w:val="00471DF6"/>
    <w:rsid w:val="00482571"/>
    <w:rsid w:val="00521B4C"/>
    <w:rsid w:val="00532476"/>
    <w:rsid w:val="00533340"/>
    <w:rsid w:val="00567D0E"/>
    <w:rsid w:val="005C4060"/>
    <w:rsid w:val="006E7C8E"/>
    <w:rsid w:val="00783BF1"/>
    <w:rsid w:val="007D17EF"/>
    <w:rsid w:val="008247F0"/>
    <w:rsid w:val="008413BB"/>
    <w:rsid w:val="00894B67"/>
    <w:rsid w:val="008E3915"/>
    <w:rsid w:val="00900DF5"/>
    <w:rsid w:val="009606C4"/>
    <w:rsid w:val="00A044A2"/>
    <w:rsid w:val="00A809C8"/>
    <w:rsid w:val="00BE6A2D"/>
    <w:rsid w:val="00D34B4C"/>
    <w:rsid w:val="00D76FDD"/>
    <w:rsid w:val="00DB712F"/>
    <w:rsid w:val="00E63ED3"/>
    <w:rsid w:val="00EA4718"/>
    <w:rsid w:val="00F24214"/>
    <w:rsid w:val="00F46289"/>
    <w:rsid w:val="00F85F64"/>
    <w:rsid w:val="00FC7829"/>
    <w:rsid w:val="00FE7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F34C"/>
  <w15:docId w15:val="{635FC46C-EEBA-47C6-A97B-F262977C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712F"/>
    <w:pPr>
      <w:spacing w:after="120" w:line="240" w:lineRule="auto"/>
      <w:contextualSpacing/>
      <w:jc w:val="center"/>
    </w:pPr>
    <w:rPr>
      <w:rFonts w:asciiTheme="majorHAnsi" w:hAnsiTheme="majorHAnsi"/>
      <w:b/>
      <w:sz w:val="28"/>
      <w:szCs w:val="24"/>
    </w:rPr>
  </w:style>
  <w:style w:type="character" w:customStyle="1" w:styleId="TitleChar">
    <w:name w:val="Title Char"/>
    <w:basedOn w:val="DefaultParagraphFont"/>
    <w:link w:val="Title"/>
    <w:rsid w:val="00DB712F"/>
    <w:rPr>
      <w:rFonts w:asciiTheme="majorHAnsi" w:hAnsiTheme="majorHAnsi"/>
      <w:b/>
      <w:sz w:val="28"/>
      <w:szCs w:val="24"/>
    </w:rPr>
  </w:style>
  <w:style w:type="paragraph" w:styleId="ListParagraph">
    <w:name w:val="List Paragraph"/>
    <w:basedOn w:val="Normal"/>
    <w:uiPriority w:val="34"/>
    <w:qFormat/>
    <w:rsid w:val="00DB712F"/>
    <w:pPr>
      <w:spacing w:line="240" w:lineRule="auto"/>
      <w:ind w:left="720"/>
      <w:contextualSpacing/>
    </w:pPr>
    <w:rPr>
      <w:sz w:val="24"/>
      <w:szCs w:val="24"/>
    </w:rPr>
  </w:style>
  <w:style w:type="table" w:styleId="TableGrid">
    <w:name w:val="Table Grid"/>
    <w:basedOn w:val="TableNormal"/>
    <w:uiPriority w:val="39"/>
    <w:rsid w:val="00D7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6FDD"/>
    <w:rPr>
      <w:color w:val="0000FF" w:themeColor="hyperlink"/>
      <w:u w:val="single"/>
    </w:rPr>
  </w:style>
  <w:style w:type="character" w:styleId="Strong">
    <w:name w:val="Strong"/>
    <w:basedOn w:val="DefaultParagraphFont"/>
    <w:uiPriority w:val="22"/>
    <w:qFormat/>
    <w:rsid w:val="00D76FDD"/>
    <w:rPr>
      <w:b/>
      <w:bCs/>
    </w:rPr>
  </w:style>
  <w:style w:type="character" w:styleId="FollowedHyperlink">
    <w:name w:val="FollowedHyperlink"/>
    <w:basedOn w:val="DefaultParagraphFont"/>
    <w:uiPriority w:val="99"/>
    <w:semiHidden/>
    <w:unhideWhenUsed/>
    <w:rsid w:val="00D76FDD"/>
    <w:rPr>
      <w:color w:val="800080" w:themeColor="followedHyperlink"/>
      <w:u w:val="single"/>
    </w:rPr>
  </w:style>
  <w:style w:type="paragraph" w:styleId="Header">
    <w:name w:val="header"/>
    <w:basedOn w:val="Normal"/>
    <w:link w:val="HeaderChar"/>
    <w:uiPriority w:val="99"/>
    <w:unhideWhenUsed/>
    <w:rsid w:val="00FC78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7829"/>
  </w:style>
  <w:style w:type="paragraph" w:styleId="Footer">
    <w:name w:val="footer"/>
    <w:basedOn w:val="Normal"/>
    <w:link w:val="FooterChar"/>
    <w:uiPriority w:val="99"/>
    <w:unhideWhenUsed/>
    <w:rsid w:val="00FC78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dplus.com/%23/standalo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A5-yy51eN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E4A1F-41D0-46F3-B6F5-9666E0B8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gongj.06@gmail.com</cp:lastModifiedBy>
  <cp:revision>44</cp:revision>
  <dcterms:created xsi:type="dcterms:W3CDTF">2011-07-19T00:33:00Z</dcterms:created>
  <dcterms:modified xsi:type="dcterms:W3CDTF">2018-01-16T05:49:00Z</dcterms:modified>
</cp:coreProperties>
</file>