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F28" w:rsidRPr="00A61587" w:rsidRDefault="00BC74F0" w:rsidP="00BC74F0">
      <w:pPr>
        <w:rPr>
          <w:b/>
          <w:sz w:val="24"/>
        </w:rPr>
      </w:pPr>
      <w:r w:rsidRPr="00A61587">
        <w:rPr>
          <w:b/>
          <w:sz w:val="24"/>
        </w:rPr>
        <w:t xml:space="preserve">In-Class Exercise: </w:t>
      </w:r>
      <w:r w:rsidR="002B68CD">
        <w:rPr>
          <w:b/>
          <w:sz w:val="24"/>
        </w:rPr>
        <w:t xml:space="preserve">Understanding </w:t>
      </w:r>
      <w:r w:rsidR="00BE7B41" w:rsidRPr="00A61587">
        <w:rPr>
          <w:b/>
          <w:sz w:val="24"/>
        </w:rPr>
        <w:t>Association Mining</w:t>
      </w:r>
      <w:r w:rsidR="00B75821" w:rsidRPr="00A61587">
        <w:rPr>
          <w:b/>
          <w:sz w:val="24"/>
        </w:rPr>
        <w:t xml:space="preserve"> </w:t>
      </w:r>
    </w:p>
    <w:p w:rsidR="002B68CD" w:rsidRPr="0011261A" w:rsidRDefault="002B68CD" w:rsidP="001A298A">
      <w:pPr>
        <w:rPr>
          <w:b/>
          <w:i/>
          <w:sz w:val="24"/>
        </w:rPr>
      </w:pPr>
      <w:r w:rsidRPr="0011261A">
        <w:rPr>
          <w:b/>
          <w:i/>
          <w:sz w:val="24"/>
        </w:rPr>
        <w:t>Part 1: Reading Association Mining Output</w:t>
      </w:r>
    </w:p>
    <w:p w:rsidR="002346CB" w:rsidRDefault="00846B05" w:rsidP="001A298A">
      <w:r w:rsidRPr="0054073F">
        <w:t xml:space="preserve">The following is </w:t>
      </w:r>
      <w:r w:rsidR="00E7153E" w:rsidRPr="0054073F">
        <w:t>th</w:t>
      </w:r>
      <w:bookmarkStart w:id="0" w:name="_GoBack"/>
      <w:bookmarkEnd w:id="0"/>
      <w:r w:rsidR="00E7153E" w:rsidRPr="0054073F">
        <w:t>e output from a</w:t>
      </w:r>
      <w:r w:rsidR="001A298A">
        <w:t>n association mining analysis</w:t>
      </w:r>
      <w:r w:rsidR="00E7153E" w:rsidRPr="0054073F">
        <w:t xml:space="preserve"> </w:t>
      </w:r>
      <w:r w:rsidR="00D42335">
        <w:t xml:space="preserve">using </w:t>
      </w:r>
      <w:r w:rsidRPr="0054073F">
        <w:t xml:space="preserve">SAS Enterprise Miner. </w:t>
      </w:r>
      <w:r w:rsidR="00D42335">
        <w:t xml:space="preserve">The data set captures the </w:t>
      </w:r>
      <w:r w:rsidR="000244F9">
        <w:t>parts of the site used by a radio station’s visitors over</w:t>
      </w:r>
      <w:r w:rsidR="00D42335">
        <w:t xml:space="preserve"> a two-month period.</w:t>
      </w:r>
    </w:p>
    <w:p w:rsidR="00D42335" w:rsidRDefault="00D42335" w:rsidP="001A298A">
      <w:r>
        <w:t>Those services are:</w:t>
      </w:r>
    </w:p>
    <w:p w:rsidR="00D42335" w:rsidRPr="0074428D" w:rsidRDefault="00D42335" w:rsidP="001A298A">
      <w:pPr>
        <w:rPr>
          <w:sz w:val="20"/>
        </w:rPr>
      </w:pPr>
      <w:r w:rsidRPr="0074428D">
        <w:rPr>
          <w:sz w:val="20"/>
        </w:rPr>
        <w:t>ARCHIVE</w:t>
      </w:r>
      <w:r w:rsidRPr="0074428D">
        <w:rPr>
          <w:sz w:val="20"/>
        </w:rPr>
        <w:tab/>
      </w:r>
      <w:r w:rsidRPr="0074428D">
        <w:rPr>
          <w:sz w:val="20"/>
        </w:rPr>
        <w:tab/>
      </w:r>
      <w:r w:rsidR="0074428D">
        <w:rPr>
          <w:sz w:val="20"/>
        </w:rPr>
        <w:tab/>
      </w:r>
      <w:r w:rsidR="000244F9" w:rsidRPr="0074428D">
        <w:rPr>
          <w:sz w:val="20"/>
        </w:rPr>
        <w:t>Archives of past news stories</w:t>
      </w:r>
      <w:r w:rsidRPr="0074428D">
        <w:rPr>
          <w:sz w:val="20"/>
        </w:rPr>
        <w:br/>
        <w:t>WEBSITE</w:t>
      </w:r>
      <w:r w:rsidRPr="0074428D">
        <w:rPr>
          <w:sz w:val="20"/>
        </w:rPr>
        <w:tab/>
      </w:r>
      <w:r w:rsidRPr="0074428D">
        <w:rPr>
          <w:sz w:val="20"/>
        </w:rPr>
        <w:tab/>
      </w:r>
      <w:r w:rsidR="000244F9" w:rsidRPr="0074428D">
        <w:rPr>
          <w:sz w:val="20"/>
        </w:rPr>
        <w:t>General information on the site</w:t>
      </w:r>
      <w:r w:rsidRPr="0074428D">
        <w:rPr>
          <w:sz w:val="20"/>
        </w:rPr>
        <w:br/>
        <w:t>MUSICSTREAM</w:t>
      </w:r>
      <w:r w:rsidRPr="0074428D">
        <w:rPr>
          <w:sz w:val="20"/>
        </w:rPr>
        <w:tab/>
      </w:r>
      <w:r w:rsidRPr="0074428D">
        <w:rPr>
          <w:sz w:val="20"/>
        </w:rPr>
        <w:tab/>
      </w:r>
      <w:r w:rsidR="000244F9" w:rsidRPr="0074428D">
        <w:rPr>
          <w:sz w:val="20"/>
        </w:rPr>
        <w:t>Internet streaming of the station (audio-only</w:t>
      </w:r>
      <w:proofErr w:type="gramStart"/>
      <w:r w:rsidR="000244F9" w:rsidRPr="0074428D">
        <w:rPr>
          <w:sz w:val="20"/>
        </w:rPr>
        <w:t>)</w:t>
      </w:r>
      <w:proofErr w:type="gramEnd"/>
      <w:r w:rsidR="000244F9" w:rsidRPr="0074428D">
        <w:rPr>
          <w:sz w:val="20"/>
        </w:rPr>
        <w:br/>
        <w:t>SIMULCAST</w:t>
      </w:r>
      <w:r w:rsidR="000244F9" w:rsidRPr="0074428D">
        <w:rPr>
          <w:sz w:val="20"/>
        </w:rPr>
        <w:tab/>
      </w:r>
      <w:r w:rsidR="000244F9" w:rsidRPr="0074428D">
        <w:rPr>
          <w:sz w:val="20"/>
        </w:rPr>
        <w:tab/>
        <w:t>Video streaming of live music performances</w:t>
      </w:r>
      <w:r w:rsidRPr="0074428D">
        <w:rPr>
          <w:sz w:val="20"/>
        </w:rPr>
        <w:t xml:space="preserve"> </w:t>
      </w:r>
      <w:r w:rsidR="000244F9" w:rsidRPr="0074428D">
        <w:rPr>
          <w:sz w:val="20"/>
        </w:rPr>
        <w:br/>
        <w:t>PODCAST</w:t>
      </w:r>
      <w:r w:rsidR="000244F9" w:rsidRPr="0074428D">
        <w:rPr>
          <w:sz w:val="20"/>
        </w:rPr>
        <w:tab/>
      </w:r>
      <w:r w:rsidR="000244F9" w:rsidRPr="0074428D">
        <w:rPr>
          <w:sz w:val="20"/>
        </w:rPr>
        <w:tab/>
        <w:t>Downloading podcasts of individual programs</w:t>
      </w:r>
    </w:p>
    <w:p w:rsidR="000244F9" w:rsidRDefault="000244F9" w:rsidP="001A298A">
      <w:r>
        <w:t>The key elements from the Rules Table are provided below:</w:t>
      </w:r>
    </w:p>
    <w:tbl>
      <w:tblP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040"/>
        <w:gridCol w:w="716"/>
        <w:gridCol w:w="1959"/>
        <w:gridCol w:w="3260"/>
      </w:tblGrid>
      <w:tr w:rsidR="000244F9" w:rsidRPr="00D42335" w:rsidTr="000244F9">
        <w:trPr>
          <w:trHeight w:val="300"/>
        </w:trPr>
        <w:tc>
          <w:tcPr>
            <w:tcW w:w="1385" w:type="dxa"/>
            <w:shd w:val="clear" w:color="auto" w:fill="auto"/>
            <w:noWrap/>
            <w:vAlign w:val="bottom"/>
            <w:hideMark/>
          </w:tcPr>
          <w:p w:rsidR="000244F9" w:rsidRPr="00D42335" w:rsidRDefault="000244F9" w:rsidP="000244F9">
            <w:pPr>
              <w:spacing w:after="0" w:line="240" w:lineRule="auto"/>
              <w:jc w:val="center"/>
              <w:rPr>
                <w:rFonts w:ascii="Calibri" w:eastAsia="Times New Roman" w:hAnsi="Calibri" w:cs="Times New Roman"/>
                <w:b/>
                <w:color w:val="000000"/>
              </w:rPr>
            </w:pPr>
            <w:r w:rsidRPr="000244F9">
              <w:rPr>
                <w:rFonts w:ascii="Calibri" w:eastAsia="Times New Roman" w:hAnsi="Calibri" w:cs="Times New Roman"/>
                <w:b/>
                <w:color w:val="000000"/>
              </w:rPr>
              <w:t>Confidence</w:t>
            </w:r>
          </w:p>
        </w:tc>
        <w:tc>
          <w:tcPr>
            <w:tcW w:w="1040" w:type="dxa"/>
            <w:shd w:val="clear" w:color="auto" w:fill="auto"/>
            <w:noWrap/>
            <w:vAlign w:val="bottom"/>
            <w:hideMark/>
          </w:tcPr>
          <w:p w:rsidR="000244F9" w:rsidRPr="00D42335" w:rsidRDefault="000244F9" w:rsidP="000244F9">
            <w:pPr>
              <w:spacing w:after="0" w:line="240" w:lineRule="auto"/>
              <w:jc w:val="center"/>
              <w:rPr>
                <w:rFonts w:ascii="Calibri" w:eastAsia="Times New Roman" w:hAnsi="Calibri" w:cs="Times New Roman"/>
                <w:b/>
                <w:color w:val="000000"/>
              </w:rPr>
            </w:pPr>
            <w:r w:rsidRPr="000244F9">
              <w:rPr>
                <w:rFonts w:ascii="Calibri" w:eastAsia="Times New Roman" w:hAnsi="Calibri" w:cs="Times New Roman"/>
                <w:b/>
                <w:color w:val="000000"/>
              </w:rPr>
              <w:t>Support</w:t>
            </w:r>
          </w:p>
        </w:tc>
        <w:tc>
          <w:tcPr>
            <w:tcW w:w="716" w:type="dxa"/>
            <w:shd w:val="clear" w:color="auto" w:fill="auto"/>
            <w:noWrap/>
            <w:vAlign w:val="bottom"/>
            <w:hideMark/>
          </w:tcPr>
          <w:p w:rsidR="000244F9" w:rsidRPr="00D42335" w:rsidRDefault="000244F9" w:rsidP="000244F9">
            <w:pPr>
              <w:spacing w:after="0" w:line="240" w:lineRule="auto"/>
              <w:jc w:val="center"/>
              <w:rPr>
                <w:rFonts w:ascii="Calibri" w:eastAsia="Times New Roman" w:hAnsi="Calibri" w:cs="Times New Roman"/>
                <w:b/>
                <w:color w:val="000000"/>
              </w:rPr>
            </w:pPr>
            <w:r w:rsidRPr="000244F9">
              <w:rPr>
                <w:rFonts w:ascii="Calibri" w:eastAsia="Times New Roman" w:hAnsi="Calibri" w:cs="Times New Roman"/>
                <w:b/>
                <w:color w:val="000000"/>
              </w:rPr>
              <w:t>Lift</w:t>
            </w:r>
          </w:p>
        </w:tc>
        <w:tc>
          <w:tcPr>
            <w:tcW w:w="1959" w:type="dxa"/>
            <w:shd w:val="clear" w:color="auto" w:fill="auto"/>
            <w:noWrap/>
            <w:vAlign w:val="bottom"/>
            <w:hideMark/>
          </w:tcPr>
          <w:p w:rsidR="000244F9" w:rsidRPr="00D42335" w:rsidRDefault="000244F9" w:rsidP="000244F9">
            <w:pPr>
              <w:spacing w:after="0" w:line="240" w:lineRule="auto"/>
              <w:jc w:val="center"/>
              <w:rPr>
                <w:rFonts w:ascii="Calibri" w:eastAsia="Times New Roman" w:hAnsi="Calibri" w:cs="Times New Roman"/>
                <w:b/>
                <w:color w:val="000000"/>
              </w:rPr>
            </w:pPr>
            <w:r w:rsidRPr="000244F9">
              <w:rPr>
                <w:rFonts w:ascii="Calibri" w:eastAsia="Times New Roman" w:hAnsi="Calibri" w:cs="Times New Roman"/>
                <w:b/>
                <w:color w:val="000000"/>
              </w:rPr>
              <w:t>Transaction Count</w:t>
            </w:r>
          </w:p>
        </w:tc>
        <w:tc>
          <w:tcPr>
            <w:tcW w:w="3260" w:type="dxa"/>
            <w:shd w:val="clear" w:color="auto" w:fill="auto"/>
            <w:noWrap/>
            <w:vAlign w:val="bottom"/>
            <w:hideMark/>
          </w:tcPr>
          <w:p w:rsidR="000244F9" w:rsidRPr="00D42335" w:rsidRDefault="000244F9" w:rsidP="000244F9">
            <w:pPr>
              <w:spacing w:after="0" w:line="240" w:lineRule="auto"/>
              <w:jc w:val="center"/>
              <w:rPr>
                <w:rFonts w:ascii="Calibri" w:eastAsia="Times New Roman" w:hAnsi="Calibri" w:cs="Times New Roman"/>
                <w:b/>
                <w:color w:val="000000"/>
              </w:rPr>
            </w:pPr>
            <w:r w:rsidRPr="000244F9">
              <w:rPr>
                <w:rFonts w:ascii="Calibri" w:eastAsia="Times New Roman" w:hAnsi="Calibri" w:cs="Times New Roman"/>
                <w:b/>
                <w:color w:val="000000"/>
              </w:rPr>
              <w:t>Rule</w:t>
            </w:r>
          </w:p>
        </w:tc>
      </w:tr>
      <w:tr w:rsidR="000244F9" w:rsidRPr="00D42335" w:rsidTr="000244F9">
        <w:trPr>
          <w:trHeight w:val="300"/>
        </w:trPr>
        <w:tc>
          <w:tcPr>
            <w:tcW w:w="1385" w:type="dxa"/>
            <w:shd w:val="clear" w:color="auto" w:fill="auto"/>
            <w:noWrap/>
            <w:vAlign w:val="bottom"/>
            <w:hideMark/>
          </w:tcPr>
          <w:p w:rsidR="000244F9" w:rsidRPr="00D42335" w:rsidRDefault="00F264CD" w:rsidP="00F264C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45.18</w:t>
            </w:r>
          </w:p>
        </w:tc>
        <w:tc>
          <w:tcPr>
            <w:tcW w:w="1040" w:type="dxa"/>
            <w:shd w:val="clear" w:color="auto" w:fill="auto"/>
            <w:noWrap/>
            <w:vAlign w:val="bottom"/>
            <w:hideMark/>
          </w:tcPr>
          <w:p w:rsidR="000244F9" w:rsidRPr="00D42335" w:rsidRDefault="000244F9" w:rsidP="00D42335">
            <w:pPr>
              <w:spacing w:after="0" w:line="240" w:lineRule="auto"/>
              <w:jc w:val="right"/>
              <w:rPr>
                <w:rFonts w:ascii="Calibri" w:eastAsia="Times New Roman" w:hAnsi="Calibri" w:cs="Times New Roman"/>
                <w:color w:val="000000"/>
              </w:rPr>
            </w:pPr>
            <w:r w:rsidRPr="00D42335">
              <w:rPr>
                <w:rFonts w:ascii="Calibri" w:eastAsia="Times New Roman" w:hAnsi="Calibri" w:cs="Times New Roman"/>
                <w:color w:val="000000"/>
              </w:rPr>
              <w:t>7.05</w:t>
            </w:r>
          </w:p>
        </w:tc>
        <w:tc>
          <w:tcPr>
            <w:tcW w:w="716" w:type="dxa"/>
            <w:shd w:val="clear" w:color="auto" w:fill="auto"/>
            <w:noWrap/>
            <w:vAlign w:val="bottom"/>
            <w:hideMark/>
          </w:tcPr>
          <w:p w:rsidR="000244F9" w:rsidRPr="00D42335" w:rsidRDefault="000244F9" w:rsidP="00D42335">
            <w:pPr>
              <w:spacing w:after="0" w:line="240" w:lineRule="auto"/>
              <w:jc w:val="right"/>
              <w:rPr>
                <w:rFonts w:ascii="Calibri" w:eastAsia="Times New Roman" w:hAnsi="Calibri" w:cs="Times New Roman"/>
                <w:color w:val="000000"/>
              </w:rPr>
            </w:pPr>
            <w:r w:rsidRPr="00D42335">
              <w:rPr>
                <w:rFonts w:ascii="Calibri" w:eastAsia="Times New Roman" w:hAnsi="Calibri" w:cs="Times New Roman"/>
                <w:color w:val="000000"/>
              </w:rPr>
              <w:t>1.67</w:t>
            </w:r>
          </w:p>
        </w:tc>
        <w:tc>
          <w:tcPr>
            <w:tcW w:w="1959" w:type="dxa"/>
            <w:shd w:val="clear" w:color="auto" w:fill="auto"/>
            <w:noWrap/>
            <w:vAlign w:val="bottom"/>
            <w:hideMark/>
          </w:tcPr>
          <w:p w:rsidR="000244F9" w:rsidRPr="00D42335" w:rsidRDefault="000244F9" w:rsidP="00D42335">
            <w:pPr>
              <w:spacing w:after="0" w:line="240" w:lineRule="auto"/>
              <w:jc w:val="right"/>
              <w:rPr>
                <w:rFonts w:ascii="Calibri" w:eastAsia="Times New Roman" w:hAnsi="Calibri" w:cs="Times New Roman"/>
                <w:color w:val="000000"/>
              </w:rPr>
            </w:pPr>
            <w:r w:rsidRPr="00D42335">
              <w:rPr>
                <w:rFonts w:ascii="Calibri" w:eastAsia="Times New Roman" w:hAnsi="Calibri" w:cs="Times New Roman"/>
                <w:color w:val="000000"/>
              </w:rPr>
              <w:t>111878</w:t>
            </w:r>
          </w:p>
        </w:tc>
        <w:tc>
          <w:tcPr>
            <w:tcW w:w="3260" w:type="dxa"/>
            <w:shd w:val="clear" w:color="auto" w:fill="auto"/>
            <w:noWrap/>
            <w:vAlign w:val="bottom"/>
            <w:hideMark/>
          </w:tcPr>
          <w:p w:rsidR="000244F9" w:rsidRPr="00D42335" w:rsidRDefault="000244F9" w:rsidP="00D42335">
            <w:pPr>
              <w:spacing w:after="0" w:line="240" w:lineRule="auto"/>
              <w:rPr>
                <w:rFonts w:ascii="Calibri" w:eastAsia="Times New Roman" w:hAnsi="Calibri" w:cs="Times New Roman"/>
                <w:color w:val="000000"/>
              </w:rPr>
            </w:pPr>
            <w:r w:rsidRPr="00D42335">
              <w:rPr>
                <w:rFonts w:ascii="Calibri" w:eastAsia="Times New Roman" w:hAnsi="Calibri" w:cs="Times New Roman"/>
                <w:color w:val="000000"/>
              </w:rPr>
              <w:t>ARCHIVE ==&gt; WEBSITE</w:t>
            </w:r>
          </w:p>
        </w:tc>
      </w:tr>
      <w:tr w:rsidR="000244F9" w:rsidRPr="00D42335" w:rsidTr="000244F9">
        <w:trPr>
          <w:trHeight w:val="300"/>
        </w:trPr>
        <w:tc>
          <w:tcPr>
            <w:tcW w:w="1385" w:type="dxa"/>
            <w:shd w:val="clear" w:color="auto" w:fill="auto"/>
            <w:noWrap/>
            <w:vAlign w:val="bottom"/>
            <w:hideMark/>
          </w:tcPr>
          <w:p w:rsidR="000244F9" w:rsidRPr="00D42335" w:rsidRDefault="000244F9" w:rsidP="00D42335">
            <w:pPr>
              <w:spacing w:after="0" w:line="240" w:lineRule="auto"/>
              <w:jc w:val="right"/>
              <w:rPr>
                <w:rFonts w:ascii="Calibri" w:eastAsia="Times New Roman" w:hAnsi="Calibri" w:cs="Times New Roman"/>
                <w:color w:val="000000"/>
              </w:rPr>
            </w:pPr>
            <w:r w:rsidRPr="00D42335">
              <w:rPr>
                <w:rFonts w:ascii="Calibri" w:eastAsia="Times New Roman" w:hAnsi="Calibri" w:cs="Times New Roman"/>
                <w:color w:val="000000"/>
              </w:rPr>
              <w:t>12.26</w:t>
            </w:r>
          </w:p>
        </w:tc>
        <w:tc>
          <w:tcPr>
            <w:tcW w:w="1040" w:type="dxa"/>
            <w:shd w:val="clear" w:color="auto" w:fill="auto"/>
            <w:noWrap/>
            <w:vAlign w:val="bottom"/>
            <w:hideMark/>
          </w:tcPr>
          <w:p w:rsidR="000244F9" w:rsidRPr="00D42335" w:rsidRDefault="000244F9" w:rsidP="00D42335">
            <w:pPr>
              <w:spacing w:after="0" w:line="240" w:lineRule="auto"/>
              <w:jc w:val="right"/>
              <w:rPr>
                <w:rFonts w:ascii="Calibri" w:eastAsia="Times New Roman" w:hAnsi="Calibri" w:cs="Times New Roman"/>
                <w:color w:val="000000"/>
              </w:rPr>
            </w:pPr>
            <w:r w:rsidRPr="00D42335">
              <w:rPr>
                <w:rFonts w:ascii="Calibri" w:eastAsia="Times New Roman" w:hAnsi="Calibri" w:cs="Times New Roman"/>
                <w:color w:val="000000"/>
              </w:rPr>
              <w:t>7.05</w:t>
            </w:r>
          </w:p>
        </w:tc>
        <w:tc>
          <w:tcPr>
            <w:tcW w:w="716" w:type="dxa"/>
            <w:shd w:val="clear" w:color="auto" w:fill="auto"/>
            <w:noWrap/>
            <w:vAlign w:val="bottom"/>
            <w:hideMark/>
          </w:tcPr>
          <w:p w:rsidR="000244F9" w:rsidRPr="00D42335" w:rsidRDefault="000244F9" w:rsidP="00D42335">
            <w:pPr>
              <w:spacing w:after="0" w:line="240" w:lineRule="auto"/>
              <w:jc w:val="right"/>
              <w:rPr>
                <w:rFonts w:ascii="Calibri" w:eastAsia="Times New Roman" w:hAnsi="Calibri" w:cs="Times New Roman"/>
                <w:color w:val="000000"/>
              </w:rPr>
            </w:pPr>
            <w:r w:rsidRPr="00D42335">
              <w:rPr>
                <w:rFonts w:ascii="Calibri" w:eastAsia="Times New Roman" w:hAnsi="Calibri" w:cs="Times New Roman"/>
                <w:color w:val="000000"/>
              </w:rPr>
              <w:t>1.67</w:t>
            </w:r>
          </w:p>
        </w:tc>
        <w:tc>
          <w:tcPr>
            <w:tcW w:w="1959" w:type="dxa"/>
            <w:shd w:val="clear" w:color="auto" w:fill="auto"/>
            <w:noWrap/>
            <w:vAlign w:val="bottom"/>
            <w:hideMark/>
          </w:tcPr>
          <w:p w:rsidR="000244F9" w:rsidRPr="00D42335" w:rsidRDefault="000244F9" w:rsidP="00D42335">
            <w:pPr>
              <w:spacing w:after="0" w:line="240" w:lineRule="auto"/>
              <w:jc w:val="right"/>
              <w:rPr>
                <w:rFonts w:ascii="Calibri" w:eastAsia="Times New Roman" w:hAnsi="Calibri" w:cs="Times New Roman"/>
                <w:color w:val="000000"/>
              </w:rPr>
            </w:pPr>
            <w:r w:rsidRPr="00D42335">
              <w:rPr>
                <w:rFonts w:ascii="Calibri" w:eastAsia="Times New Roman" w:hAnsi="Calibri" w:cs="Times New Roman"/>
                <w:color w:val="000000"/>
              </w:rPr>
              <w:t>111878</w:t>
            </w:r>
          </w:p>
        </w:tc>
        <w:tc>
          <w:tcPr>
            <w:tcW w:w="3260" w:type="dxa"/>
            <w:shd w:val="clear" w:color="auto" w:fill="auto"/>
            <w:noWrap/>
            <w:vAlign w:val="bottom"/>
            <w:hideMark/>
          </w:tcPr>
          <w:p w:rsidR="000244F9" w:rsidRPr="00D42335" w:rsidRDefault="000244F9" w:rsidP="00D42335">
            <w:pPr>
              <w:spacing w:after="0" w:line="240" w:lineRule="auto"/>
              <w:rPr>
                <w:rFonts w:ascii="Calibri" w:eastAsia="Times New Roman" w:hAnsi="Calibri" w:cs="Times New Roman"/>
                <w:color w:val="000000"/>
              </w:rPr>
            </w:pPr>
            <w:r w:rsidRPr="00D42335">
              <w:rPr>
                <w:rFonts w:ascii="Calibri" w:eastAsia="Times New Roman" w:hAnsi="Calibri" w:cs="Times New Roman"/>
                <w:color w:val="000000"/>
              </w:rPr>
              <w:t>WEBSITE ==&gt; ARCHIVE</w:t>
            </w:r>
          </w:p>
        </w:tc>
      </w:tr>
      <w:tr w:rsidR="000244F9" w:rsidRPr="00D42335" w:rsidTr="000244F9">
        <w:trPr>
          <w:trHeight w:val="300"/>
        </w:trPr>
        <w:tc>
          <w:tcPr>
            <w:tcW w:w="1385" w:type="dxa"/>
            <w:shd w:val="clear" w:color="auto" w:fill="auto"/>
            <w:noWrap/>
            <w:vAlign w:val="bottom"/>
            <w:hideMark/>
          </w:tcPr>
          <w:p w:rsidR="000244F9" w:rsidRPr="00D42335" w:rsidRDefault="00F264CD" w:rsidP="00F264C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96.31</w:t>
            </w:r>
          </w:p>
        </w:tc>
        <w:tc>
          <w:tcPr>
            <w:tcW w:w="1040" w:type="dxa"/>
            <w:shd w:val="clear" w:color="auto" w:fill="auto"/>
            <w:noWrap/>
            <w:vAlign w:val="bottom"/>
            <w:hideMark/>
          </w:tcPr>
          <w:p w:rsidR="000244F9" w:rsidRPr="00D42335" w:rsidRDefault="000244F9" w:rsidP="00D42335">
            <w:pPr>
              <w:spacing w:after="0" w:line="240" w:lineRule="auto"/>
              <w:jc w:val="right"/>
              <w:rPr>
                <w:rFonts w:ascii="Calibri" w:eastAsia="Times New Roman" w:hAnsi="Calibri" w:cs="Times New Roman"/>
                <w:color w:val="000000"/>
              </w:rPr>
            </w:pPr>
            <w:r w:rsidRPr="00D42335">
              <w:rPr>
                <w:rFonts w:ascii="Calibri" w:eastAsia="Times New Roman" w:hAnsi="Calibri" w:cs="Times New Roman"/>
                <w:color w:val="000000"/>
              </w:rPr>
              <w:t>5.35</w:t>
            </w:r>
          </w:p>
        </w:tc>
        <w:tc>
          <w:tcPr>
            <w:tcW w:w="716" w:type="dxa"/>
            <w:shd w:val="clear" w:color="auto" w:fill="auto"/>
            <w:noWrap/>
            <w:vAlign w:val="bottom"/>
            <w:hideMark/>
          </w:tcPr>
          <w:p w:rsidR="000244F9" w:rsidRPr="00D42335" w:rsidRDefault="000244F9" w:rsidP="00D42335">
            <w:pPr>
              <w:spacing w:after="0" w:line="240" w:lineRule="auto"/>
              <w:jc w:val="right"/>
              <w:rPr>
                <w:rFonts w:ascii="Calibri" w:eastAsia="Times New Roman" w:hAnsi="Calibri" w:cs="Times New Roman"/>
                <w:color w:val="000000"/>
              </w:rPr>
            </w:pPr>
            <w:r w:rsidRPr="00D42335">
              <w:rPr>
                <w:rFonts w:ascii="Calibri" w:eastAsia="Times New Roman" w:hAnsi="Calibri" w:cs="Times New Roman"/>
                <w:color w:val="000000"/>
              </w:rPr>
              <w:t>0.79</w:t>
            </w:r>
          </w:p>
        </w:tc>
        <w:tc>
          <w:tcPr>
            <w:tcW w:w="1959" w:type="dxa"/>
            <w:shd w:val="clear" w:color="auto" w:fill="auto"/>
            <w:noWrap/>
            <w:vAlign w:val="bottom"/>
            <w:hideMark/>
          </w:tcPr>
          <w:p w:rsidR="000244F9" w:rsidRPr="00D42335" w:rsidRDefault="000244F9" w:rsidP="00D42335">
            <w:pPr>
              <w:spacing w:after="0" w:line="240" w:lineRule="auto"/>
              <w:jc w:val="right"/>
              <w:rPr>
                <w:rFonts w:ascii="Calibri" w:eastAsia="Times New Roman" w:hAnsi="Calibri" w:cs="Times New Roman"/>
                <w:color w:val="000000"/>
              </w:rPr>
            </w:pPr>
            <w:r w:rsidRPr="00D42335">
              <w:rPr>
                <w:rFonts w:ascii="Calibri" w:eastAsia="Times New Roman" w:hAnsi="Calibri" w:cs="Times New Roman"/>
                <w:color w:val="000000"/>
              </w:rPr>
              <w:t>84789</w:t>
            </w:r>
          </w:p>
        </w:tc>
        <w:tc>
          <w:tcPr>
            <w:tcW w:w="3260" w:type="dxa"/>
            <w:shd w:val="clear" w:color="auto" w:fill="auto"/>
            <w:noWrap/>
            <w:vAlign w:val="bottom"/>
            <w:hideMark/>
          </w:tcPr>
          <w:p w:rsidR="000244F9" w:rsidRPr="00D42335" w:rsidRDefault="000244F9" w:rsidP="00D42335">
            <w:pPr>
              <w:spacing w:after="0" w:line="240" w:lineRule="auto"/>
              <w:rPr>
                <w:rFonts w:ascii="Calibri" w:eastAsia="Times New Roman" w:hAnsi="Calibri" w:cs="Times New Roman"/>
                <w:color w:val="000000"/>
              </w:rPr>
            </w:pPr>
            <w:r w:rsidRPr="00D42335">
              <w:rPr>
                <w:rFonts w:ascii="Calibri" w:eastAsia="Times New Roman" w:hAnsi="Calibri" w:cs="Times New Roman"/>
                <w:color w:val="000000"/>
              </w:rPr>
              <w:t>MUSICSTREAM ==&gt; WEBSITE</w:t>
            </w:r>
          </w:p>
        </w:tc>
      </w:tr>
      <w:tr w:rsidR="000244F9" w:rsidRPr="00D42335" w:rsidTr="000244F9">
        <w:trPr>
          <w:trHeight w:val="300"/>
        </w:trPr>
        <w:tc>
          <w:tcPr>
            <w:tcW w:w="1385" w:type="dxa"/>
            <w:shd w:val="clear" w:color="auto" w:fill="auto"/>
            <w:noWrap/>
            <w:vAlign w:val="bottom"/>
            <w:hideMark/>
          </w:tcPr>
          <w:p w:rsidR="000244F9" w:rsidRPr="00D42335" w:rsidRDefault="000244F9" w:rsidP="00D42335">
            <w:pPr>
              <w:spacing w:after="0" w:line="240" w:lineRule="auto"/>
              <w:jc w:val="right"/>
              <w:rPr>
                <w:rFonts w:ascii="Calibri" w:eastAsia="Times New Roman" w:hAnsi="Calibri" w:cs="Times New Roman"/>
                <w:color w:val="000000"/>
              </w:rPr>
            </w:pPr>
            <w:r w:rsidRPr="00D42335">
              <w:rPr>
                <w:rFonts w:ascii="Calibri" w:eastAsia="Times New Roman" w:hAnsi="Calibri" w:cs="Times New Roman"/>
                <w:color w:val="000000"/>
              </w:rPr>
              <w:t>43.27</w:t>
            </w:r>
          </w:p>
        </w:tc>
        <w:tc>
          <w:tcPr>
            <w:tcW w:w="1040" w:type="dxa"/>
            <w:shd w:val="clear" w:color="auto" w:fill="auto"/>
            <w:noWrap/>
            <w:vAlign w:val="bottom"/>
            <w:hideMark/>
          </w:tcPr>
          <w:p w:rsidR="000244F9" w:rsidRPr="00D42335" w:rsidRDefault="000244F9" w:rsidP="00D42335">
            <w:pPr>
              <w:spacing w:after="0" w:line="240" w:lineRule="auto"/>
              <w:jc w:val="right"/>
              <w:rPr>
                <w:rFonts w:ascii="Calibri" w:eastAsia="Times New Roman" w:hAnsi="Calibri" w:cs="Times New Roman"/>
                <w:color w:val="000000"/>
              </w:rPr>
            </w:pPr>
            <w:r w:rsidRPr="00D42335">
              <w:rPr>
                <w:rFonts w:ascii="Calibri" w:eastAsia="Times New Roman" w:hAnsi="Calibri" w:cs="Times New Roman"/>
                <w:color w:val="000000"/>
              </w:rPr>
              <w:t>4.1</w:t>
            </w:r>
          </w:p>
        </w:tc>
        <w:tc>
          <w:tcPr>
            <w:tcW w:w="716" w:type="dxa"/>
            <w:shd w:val="clear" w:color="auto" w:fill="auto"/>
            <w:noWrap/>
            <w:vAlign w:val="bottom"/>
            <w:hideMark/>
          </w:tcPr>
          <w:p w:rsidR="000244F9" w:rsidRPr="00D42335" w:rsidRDefault="000244F9" w:rsidP="00D42335">
            <w:pPr>
              <w:spacing w:after="0" w:line="240" w:lineRule="auto"/>
              <w:jc w:val="right"/>
              <w:rPr>
                <w:rFonts w:ascii="Calibri" w:eastAsia="Times New Roman" w:hAnsi="Calibri" w:cs="Times New Roman"/>
                <w:color w:val="000000"/>
              </w:rPr>
            </w:pPr>
            <w:r w:rsidRPr="00D42335">
              <w:rPr>
                <w:rFonts w:ascii="Calibri" w:eastAsia="Times New Roman" w:hAnsi="Calibri" w:cs="Times New Roman"/>
                <w:color w:val="000000"/>
              </w:rPr>
              <w:t>0.75</w:t>
            </w:r>
          </w:p>
        </w:tc>
        <w:tc>
          <w:tcPr>
            <w:tcW w:w="1959" w:type="dxa"/>
            <w:shd w:val="clear" w:color="auto" w:fill="auto"/>
            <w:noWrap/>
            <w:vAlign w:val="bottom"/>
            <w:hideMark/>
          </w:tcPr>
          <w:p w:rsidR="000244F9" w:rsidRPr="00D42335" w:rsidRDefault="000244F9" w:rsidP="00D42335">
            <w:pPr>
              <w:spacing w:after="0" w:line="240" w:lineRule="auto"/>
              <w:jc w:val="right"/>
              <w:rPr>
                <w:rFonts w:ascii="Calibri" w:eastAsia="Times New Roman" w:hAnsi="Calibri" w:cs="Times New Roman"/>
                <w:color w:val="000000"/>
              </w:rPr>
            </w:pPr>
            <w:r w:rsidRPr="00D42335">
              <w:rPr>
                <w:rFonts w:ascii="Calibri" w:eastAsia="Times New Roman" w:hAnsi="Calibri" w:cs="Times New Roman"/>
                <w:color w:val="000000"/>
              </w:rPr>
              <w:t>64964</w:t>
            </w:r>
          </w:p>
        </w:tc>
        <w:tc>
          <w:tcPr>
            <w:tcW w:w="3260" w:type="dxa"/>
            <w:shd w:val="clear" w:color="auto" w:fill="auto"/>
            <w:noWrap/>
            <w:vAlign w:val="bottom"/>
            <w:hideMark/>
          </w:tcPr>
          <w:p w:rsidR="000244F9" w:rsidRPr="00D42335" w:rsidRDefault="000244F9" w:rsidP="00D42335">
            <w:pPr>
              <w:spacing w:after="0" w:line="240" w:lineRule="auto"/>
              <w:rPr>
                <w:rFonts w:ascii="Calibri" w:eastAsia="Times New Roman" w:hAnsi="Calibri" w:cs="Times New Roman"/>
                <w:color w:val="000000"/>
              </w:rPr>
            </w:pPr>
            <w:r w:rsidRPr="00D42335">
              <w:rPr>
                <w:rFonts w:ascii="Calibri" w:eastAsia="Times New Roman" w:hAnsi="Calibri" w:cs="Times New Roman"/>
                <w:color w:val="000000"/>
              </w:rPr>
              <w:t>SIMULCAST ==&gt; WEBSITE</w:t>
            </w:r>
          </w:p>
        </w:tc>
      </w:tr>
      <w:tr w:rsidR="000244F9" w:rsidRPr="00D42335" w:rsidTr="000244F9">
        <w:trPr>
          <w:trHeight w:val="300"/>
        </w:trPr>
        <w:tc>
          <w:tcPr>
            <w:tcW w:w="1385" w:type="dxa"/>
            <w:shd w:val="clear" w:color="auto" w:fill="auto"/>
            <w:noWrap/>
            <w:vAlign w:val="bottom"/>
            <w:hideMark/>
          </w:tcPr>
          <w:p w:rsidR="000244F9" w:rsidRPr="00D42335" w:rsidRDefault="000244F9" w:rsidP="00D42335">
            <w:pPr>
              <w:spacing w:after="0" w:line="240" w:lineRule="auto"/>
              <w:jc w:val="right"/>
              <w:rPr>
                <w:rFonts w:ascii="Calibri" w:eastAsia="Times New Roman" w:hAnsi="Calibri" w:cs="Times New Roman"/>
                <w:color w:val="000000"/>
              </w:rPr>
            </w:pPr>
            <w:r w:rsidRPr="00D42335">
              <w:rPr>
                <w:rFonts w:ascii="Calibri" w:eastAsia="Times New Roman" w:hAnsi="Calibri" w:cs="Times New Roman"/>
                <w:color w:val="000000"/>
              </w:rPr>
              <w:t>26.64</w:t>
            </w:r>
          </w:p>
        </w:tc>
        <w:tc>
          <w:tcPr>
            <w:tcW w:w="1040" w:type="dxa"/>
            <w:shd w:val="clear" w:color="auto" w:fill="auto"/>
            <w:noWrap/>
            <w:vAlign w:val="bottom"/>
            <w:hideMark/>
          </w:tcPr>
          <w:p w:rsidR="000244F9" w:rsidRPr="00D42335" w:rsidRDefault="000244F9" w:rsidP="00D42335">
            <w:pPr>
              <w:spacing w:after="0" w:line="240" w:lineRule="auto"/>
              <w:jc w:val="right"/>
              <w:rPr>
                <w:rFonts w:ascii="Calibri" w:eastAsia="Times New Roman" w:hAnsi="Calibri" w:cs="Times New Roman"/>
                <w:color w:val="000000"/>
              </w:rPr>
            </w:pPr>
            <w:r w:rsidRPr="00D42335">
              <w:rPr>
                <w:rFonts w:ascii="Calibri" w:eastAsia="Times New Roman" w:hAnsi="Calibri" w:cs="Times New Roman"/>
                <w:color w:val="000000"/>
              </w:rPr>
              <w:t>15.32</w:t>
            </w:r>
          </w:p>
        </w:tc>
        <w:tc>
          <w:tcPr>
            <w:tcW w:w="716" w:type="dxa"/>
            <w:shd w:val="clear" w:color="auto" w:fill="auto"/>
            <w:noWrap/>
            <w:vAlign w:val="bottom"/>
            <w:hideMark/>
          </w:tcPr>
          <w:p w:rsidR="000244F9" w:rsidRPr="00D42335" w:rsidRDefault="000244F9" w:rsidP="00D42335">
            <w:pPr>
              <w:spacing w:after="0" w:line="240" w:lineRule="auto"/>
              <w:jc w:val="right"/>
              <w:rPr>
                <w:rFonts w:ascii="Calibri" w:eastAsia="Times New Roman" w:hAnsi="Calibri" w:cs="Times New Roman"/>
                <w:color w:val="000000"/>
              </w:rPr>
            </w:pPr>
            <w:r w:rsidRPr="00D42335">
              <w:rPr>
                <w:rFonts w:ascii="Calibri" w:eastAsia="Times New Roman" w:hAnsi="Calibri" w:cs="Times New Roman"/>
                <w:color w:val="000000"/>
              </w:rPr>
              <w:t>0.61</w:t>
            </w:r>
          </w:p>
        </w:tc>
        <w:tc>
          <w:tcPr>
            <w:tcW w:w="1959" w:type="dxa"/>
            <w:shd w:val="clear" w:color="auto" w:fill="auto"/>
            <w:noWrap/>
            <w:vAlign w:val="bottom"/>
            <w:hideMark/>
          </w:tcPr>
          <w:p w:rsidR="000244F9" w:rsidRPr="00D42335" w:rsidRDefault="000244F9" w:rsidP="00D42335">
            <w:pPr>
              <w:spacing w:after="0" w:line="240" w:lineRule="auto"/>
              <w:jc w:val="right"/>
              <w:rPr>
                <w:rFonts w:ascii="Calibri" w:eastAsia="Times New Roman" w:hAnsi="Calibri" w:cs="Times New Roman"/>
                <w:color w:val="000000"/>
              </w:rPr>
            </w:pPr>
            <w:r w:rsidRPr="00D42335">
              <w:rPr>
                <w:rFonts w:ascii="Calibri" w:eastAsia="Times New Roman" w:hAnsi="Calibri" w:cs="Times New Roman"/>
                <w:color w:val="000000"/>
              </w:rPr>
              <w:t>243066</w:t>
            </w:r>
          </w:p>
        </w:tc>
        <w:tc>
          <w:tcPr>
            <w:tcW w:w="3260" w:type="dxa"/>
            <w:shd w:val="clear" w:color="auto" w:fill="auto"/>
            <w:noWrap/>
            <w:vAlign w:val="bottom"/>
            <w:hideMark/>
          </w:tcPr>
          <w:p w:rsidR="000244F9" w:rsidRPr="00D42335" w:rsidRDefault="000244F9" w:rsidP="00D42335">
            <w:pPr>
              <w:spacing w:after="0" w:line="240" w:lineRule="auto"/>
              <w:rPr>
                <w:rFonts w:ascii="Calibri" w:eastAsia="Times New Roman" w:hAnsi="Calibri" w:cs="Times New Roman"/>
                <w:color w:val="000000"/>
              </w:rPr>
            </w:pPr>
            <w:r w:rsidRPr="00D42335">
              <w:rPr>
                <w:rFonts w:ascii="Calibri" w:eastAsia="Times New Roman" w:hAnsi="Calibri" w:cs="Times New Roman"/>
                <w:color w:val="000000"/>
              </w:rPr>
              <w:t>WEBSITE ==&gt; PODCAST</w:t>
            </w:r>
          </w:p>
        </w:tc>
      </w:tr>
      <w:tr w:rsidR="000244F9" w:rsidRPr="00D42335" w:rsidTr="000244F9">
        <w:trPr>
          <w:trHeight w:val="300"/>
        </w:trPr>
        <w:tc>
          <w:tcPr>
            <w:tcW w:w="1385" w:type="dxa"/>
            <w:shd w:val="clear" w:color="auto" w:fill="auto"/>
            <w:noWrap/>
            <w:vAlign w:val="bottom"/>
            <w:hideMark/>
          </w:tcPr>
          <w:p w:rsidR="000244F9" w:rsidRPr="00D42335" w:rsidRDefault="000244F9" w:rsidP="00D42335">
            <w:pPr>
              <w:spacing w:after="0" w:line="240" w:lineRule="auto"/>
              <w:jc w:val="right"/>
              <w:rPr>
                <w:rFonts w:ascii="Calibri" w:eastAsia="Times New Roman" w:hAnsi="Calibri" w:cs="Times New Roman"/>
                <w:color w:val="000000"/>
              </w:rPr>
            </w:pPr>
            <w:r w:rsidRPr="00D42335">
              <w:rPr>
                <w:rFonts w:ascii="Calibri" w:eastAsia="Times New Roman" w:hAnsi="Calibri" w:cs="Times New Roman"/>
                <w:color w:val="000000"/>
              </w:rPr>
              <w:t>35.08</w:t>
            </w:r>
          </w:p>
        </w:tc>
        <w:tc>
          <w:tcPr>
            <w:tcW w:w="1040" w:type="dxa"/>
            <w:shd w:val="clear" w:color="auto" w:fill="auto"/>
            <w:noWrap/>
            <w:vAlign w:val="bottom"/>
            <w:hideMark/>
          </w:tcPr>
          <w:p w:rsidR="000244F9" w:rsidRPr="00D42335" w:rsidRDefault="000244F9" w:rsidP="00D42335">
            <w:pPr>
              <w:spacing w:after="0" w:line="240" w:lineRule="auto"/>
              <w:jc w:val="right"/>
              <w:rPr>
                <w:rFonts w:ascii="Calibri" w:eastAsia="Times New Roman" w:hAnsi="Calibri" w:cs="Times New Roman"/>
                <w:color w:val="000000"/>
              </w:rPr>
            </w:pPr>
            <w:r w:rsidRPr="00D42335">
              <w:rPr>
                <w:rFonts w:ascii="Calibri" w:eastAsia="Times New Roman" w:hAnsi="Calibri" w:cs="Times New Roman"/>
                <w:color w:val="000000"/>
              </w:rPr>
              <w:t>15.32</w:t>
            </w:r>
          </w:p>
        </w:tc>
        <w:tc>
          <w:tcPr>
            <w:tcW w:w="716" w:type="dxa"/>
            <w:shd w:val="clear" w:color="auto" w:fill="auto"/>
            <w:noWrap/>
            <w:vAlign w:val="bottom"/>
            <w:hideMark/>
          </w:tcPr>
          <w:p w:rsidR="000244F9" w:rsidRPr="00D42335" w:rsidRDefault="000244F9" w:rsidP="00D42335">
            <w:pPr>
              <w:spacing w:after="0" w:line="240" w:lineRule="auto"/>
              <w:jc w:val="right"/>
              <w:rPr>
                <w:rFonts w:ascii="Calibri" w:eastAsia="Times New Roman" w:hAnsi="Calibri" w:cs="Times New Roman"/>
                <w:color w:val="000000"/>
              </w:rPr>
            </w:pPr>
            <w:r w:rsidRPr="00D42335">
              <w:rPr>
                <w:rFonts w:ascii="Calibri" w:eastAsia="Times New Roman" w:hAnsi="Calibri" w:cs="Times New Roman"/>
                <w:color w:val="000000"/>
              </w:rPr>
              <w:t>0.61</w:t>
            </w:r>
          </w:p>
        </w:tc>
        <w:tc>
          <w:tcPr>
            <w:tcW w:w="1959" w:type="dxa"/>
            <w:shd w:val="clear" w:color="auto" w:fill="auto"/>
            <w:noWrap/>
            <w:vAlign w:val="bottom"/>
            <w:hideMark/>
          </w:tcPr>
          <w:p w:rsidR="000244F9" w:rsidRPr="00D42335" w:rsidRDefault="000244F9" w:rsidP="00D42335">
            <w:pPr>
              <w:spacing w:after="0" w:line="240" w:lineRule="auto"/>
              <w:jc w:val="right"/>
              <w:rPr>
                <w:rFonts w:ascii="Calibri" w:eastAsia="Times New Roman" w:hAnsi="Calibri" w:cs="Times New Roman"/>
                <w:color w:val="000000"/>
              </w:rPr>
            </w:pPr>
            <w:r w:rsidRPr="00D42335">
              <w:rPr>
                <w:rFonts w:ascii="Calibri" w:eastAsia="Times New Roman" w:hAnsi="Calibri" w:cs="Times New Roman"/>
                <w:color w:val="000000"/>
              </w:rPr>
              <w:t>243066</w:t>
            </w:r>
          </w:p>
        </w:tc>
        <w:tc>
          <w:tcPr>
            <w:tcW w:w="3260" w:type="dxa"/>
            <w:shd w:val="clear" w:color="auto" w:fill="auto"/>
            <w:noWrap/>
            <w:vAlign w:val="bottom"/>
            <w:hideMark/>
          </w:tcPr>
          <w:p w:rsidR="000244F9" w:rsidRPr="00D42335" w:rsidRDefault="000244F9" w:rsidP="00D42335">
            <w:pPr>
              <w:spacing w:after="0" w:line="240" w:lineRule="auto"/>
              <w:rPr>
                <w:rFonts w:ascii="Calibri" w:eastAsia="Times New Roman" w:hAnsi="Calibri" w:cs="Times New Roman"/>
                <w:color w:val="000000"/>
              </w:rPr>
            </w:pPr>
            <w:r w:rsidRPr="00D42335">
              <w:rPr>
                <w:rFonts w:ascii="Calibri" w:eastAsia="Times New Roman" w:hAnsi="Calibri" w:cs="Times New Roman"/>
                <w:color w:val="000000"/>
              </w:rPr>
              <w:t>PODCAST ==&gt; WEBSITE</w:t>
            </w:r>
          </w:p>
        </w:tc>
      </w:tr>
    </w:tbl>
    <w:p w:rsidR="002557EA" w:rsidRDefault="000244F9" w:rsidP="001A298A">
      <w:r>
        <w:br/>
      </w:r>
      <w:r w:rsidR="002557EA">
        <w:t>Now answer</w:t>
      </w:r>
      <w:r w:rsidR="00F264CD">
        <w:t xml:space="preserve"> the following questions:</w:t>
      </w:r>
    </w:p>
    <w:p w:rsidR="00F264CD" w:rsidRDefault="00F264CD" w:rsidP="00F264CD">
      <w:pPr>
        <w:pStyle w:val="ListParagraph"/>
        <w:numPr>
          <w:ilvl w:val="0"/>
          <w:numId w:val="17"/>
        </w:numPr>
      </w:pPr>
      <w:r>
        <w:t>Which rule(s) have the highest confidence?</w:t>
      </w:r>
      <w:r>
        <w:br/>
      </w:r>
      <w:r w:rsidR="008A46D9">
        <w:br/>
      </w:r>
    </w:p>
    <w:p w:rsidR="00F264CD" w:rsidRDefault="00F264CD" w:rsidP="00F264CD">
      <w:pPr>
        <w:pStyle w:val="ListParagraph"/>
        <w:numPr>
          <w:ilvl w:val="0"/>
          <w:numId w:val="17"/>
        </w:numPr>
      </w:pPr>
      <w:r>
        <w:t>Which rule(s) have the highest support?</w:t>
      </w:r>
      <w:r>
        <w:br/>
      </w:r>
      <w:r w:rsidR="008A46D9">
        <w:br/>
      </w:r>
    </w:p>
    <w:p w:rsidR="00F264CD" w:rsidRDefault="00F264CD" w:rsidP="00F264CD">
      <w:pPr>
        <w:pStyle w:val="ListParagraph"/>
        <w:numPr>
          <w:ilvl w:val="0"/>
          <w:numId w:val="17"/>
        </w:numPr>
      </w:pPr>
      <w:r>
        <w:t>Which rule(s) have the highest lift?</w:t>
      </w:r>
      <w:r>
        <w:br/>
      </w:r>
      <w:r w:rsidR="008A46D9">
        <w:rPr>
          <w:rFonts w:ascii="Calibri" w:eastAsia="Times New Roman" w:hAnsi="Calibri" w:cs="Times New Roman"/>
          <w:b/>
          <w:color w:val="FF0000"/>
          <w:sz w:val="24"/>
        </w:rPr>
        <w:br/>
      </w:r>
    </w:p>
    <w:p w:rsidR="00C66A08" w:rsidRDefault="00C66A08" w:rsidP="00F264CD">
      <w:pPr>
        <w:pStyle w:val="ListParagraph"/>
        <w:numPr>
          <w:ilvl w:val="0"/>
          <w:numId w:val="17"/>
        </w:numPr>
      </w:pPr>
      <w:r>
        <w:t>What are the two rule “pairs” in the list above?</w:t>
      </w:r>
      <w:r>
        <w:br/>
      </w:r>
      <w:r w:rsidR="008A46D9">
        <w:rPr>
          <w:rFonts w:ascii="Calibri" w:eastAsia="Times New Roman" w:hAnsi="Calibri" w:cs="Times New Roman"/>
          <w:b/>
          <w:color w:val="FF0000"/>
          <w:sz w:val="24"/>
        </w:rPr>
        <w:br/>
      </w:r>
      <w:r w:rsidR="008A46D9">
        <w:rPr>
          <w:rFonts w:ascii="Calibri" w:eastAsia="Times New Roman" w:hAnsi="Calibri" w:cs="Times New Roman"/>
          <w:b/>
          <w:color w:val="FF0000"/>
          <w:sz w:val="24"/>
        </w:rPr>
        <w:br/>
      </w:r>
    </w:p>
    <w:p w:rsidR="00F264CD" w:rsidRDefault="00F264CD" w:rsidP="00F264CD">
      <w:pPr>
        <w:pStyle w:val="ListParagraph"/>
        <w:numPr>
          <w:ilvl w:val="0"/>
          <w:numId w:val="17"/>
        </w:numPr>
      </w:pPr>
      <w:r>
        <w:t xml:space="preserve">What other service </w:t>
      </w:r>
      <w:r w:rsidR="001A5294">
        <w:t xml:space="preserve">“goes </w:t>
      </w:r>
      <w:r w:rsidR="00424993">
        <w:t>the most</w:t>
      </w:r>
      <w:r w:rsidR="001A5294">
        <w:t xml:space="preserve">” </w:t>
      </w:r>
      <w:r w:rsidR="00424993">
        <w:t xml:space="preserve">with </w:t>
      </w:r>
      <w:r>
        <w:t>visit</w:t>
      </w:r>
      <w:r w:rsidR="001A5294">
        <w:t>ing</w:t>
      </w:r>
      <w:r>
        <w:t xml:space="preserve"> the website for general information (WEBSITE)</w:t>
      </w:r>
      <w:r w:rsidR="001A5294">
        <w:t xml:space="preserve">? In other words, what other service are WEBSITE visitors </w:t>
      </w:r>
      <w:r>
        <w:t xml:space="preserve">most likely to </w:t>
      </w:r>
      <w:r w:rsidR="001A5294">
        <w:t>seek out</w:t>
      </w:r>
      <w:r>
        <w:t>? What statistic did you use to figure this out?</w:t>
      </w:r>
      <w:r>
        <w:br/>
      </w:r>
      <w:r w:rsidRPr="007C29AF">
        <w:rPr>
          <w:rFonts w:ascii="Calibri" w:eastAsia="Times New Roman" w:hAnsi="Calibri" w:cs="Times New Roman"/>
          <w:b/>
          <w:color w:val="FF0000"/>
          <w:sz w:val="24"/>
        </w:rPr>
        <w:br/>
      </w:r>
    </w:p>
    <w:p w:rsidR="002536EA" w:rsidRDefault="002536EA"/>
    <w:p w:rsidR="00F264CD" w:rsidRDefault="001A5294" w:rsidP="00F264CD">
      <w:pPr>
        <w:pStyle w:val="ListParagraph"/>
        <w:numPr>
          <w:ilvl w:val="0"/>
          <w:numId w:val="17"/>
        </w:numPr>
      </w:pPr>
      <w:r>
        <w:lastRenderedPageBreak/>
        <w:t xml:space="preserve">What other service seems to </w:t>
      </w:r>
      <w:r w:rsidR="00424993">
        <w:t>“go the least”</w:t>
      </w:r>
      <w:r>
        <w:t xml:space="preserve"> with visiting the website for general information (WEBSITE)? In other words, what other service are WEBSITE visitors least likely to seek out? What statistic did you use to figure this out?</w:t>
      </w:r>
      <w:r w:rsidR="00F264CD">
        <w:br/>
      </w:r>
      <w:r w:rsidR="008A46D9">
        <w:rPr>
          <w:rFonts w:ascii="Calibri" w:eastAsia="Times New Roman" w:hAnsi="Calibri" w:cs="Times New Roman"/>
          <w:b/>
          <w:color w:val="FF0000"/>
          <w:sz w:val="24"/>
        </w:rPr>
        <w:br/>
      </w:r>
      <w:r w:rsidR="008A46D9">
        <w:rPr>
          <w:rFonts w:ascii="Calibri" w:eastAsia="Times New Roman" w:hAnsi="Calibri" w:cs="Times New Roman"/>
          <w:b/>
          <w:color w:val="FF0000"/>
          <w:sz w:val="24"/>
        </w:rPr>
        <w:br/>
      </w:r>
      <w:r w:rsidR="008A46D9">
        <w:rPr>
          <w:rFonts w:ascii="Calibri" w:eastAsia="Times New Roman" w:hAnsi="Calibri" w:cs="Times New Roman"/>
          <w:b/>
          <w:color w:val="FF0000"/>
          <w:sz w:val="24"/>
        </w:rPr>
        <w:br/>
      </w:r>
      <w:r w:rsidR="00F264CD">
        <w:br/>
      </w:r>
    </w:p>
    <w:p w:rsidR="00F264CD" w:rsidRDefault="00F264CD" w:rsidP="00F264CD">
      <w:pPr>
        <w:pStyle w:val="ListParagraph"/>
        <w:numPr>
          <w:ilvl w:val="0"/>
          <w:numId w:val="17"/>
        </w:numPr>
      </w:pPr>
      <w:r>
        <w:t xml:space="preserve">The rule </w:t>
      </w:r>
      <w:r w:rsidRPr="00D42335">
        <w:rPr>
          <w:rFonts w:ascii="Calibri" w:eastAsia="Times New Roman" w:hAnsi="Calibri" w:cs="Times New Roman"/>
          <w:color w:val="000000"/>
        </w:rPr>
        <w:t>MUSICSTREAM ==&gt; WEBSITE</w:t>
      </w:r>
      <w:r>
        <w:rPr>
          <w:rFonts w:ascii="Calibri" w:eastAsia="Times New Roman" w:hAnsi="Calibri" w:cs="Times New Roman"/>
          <w:color w:val="000000"/>
        </w:rPr>
        <w:t xml:space="preserve"> has poor lift (i.e., less than 1), but </w:t>
      </w:r>
      <w:r w:rsidR="00736C2B">
        <w:rPr>
          <w:rFonts w:ascii="Calibri" w:eastAsia="Times New Roman" w:hAnsi="Calibri" w:cs="Times New Roman"/>
          <w:color w:val="000000"/>
        </w:rPr>
        <w:t xml:space="preserve">the rule has </w:t>
      </w:r>
      <w:r>
        <w:rPr>
          <w:rFonts w:ascii="Calibri" w:eastAsia="Times New Roman" w:hAnsi="Calibri" w:cs="Times New Roman"/>
          <w:color w:val="000000"/>
        </w:rPr>
        <w:t>the highest confidence. Explain how this is possible.</w:t>
      </w:r>
      <w:r w:rsidR="00807439">
        <w:rPr>
          <w:rFonts w:ascii="Calibri" w:eastAsia="Times New Roman" w:hAnsi="Calibri" w:cs="Times New Roman"/>
          <w:color w:val="000000"/>
        </w:rPr>
        <w:br/>
      </w:r>
      <w:r w:rsidR="008A46D9">
        <w:rPr>
          <w:rFonts w:ascii="Calibri" w:eastAsia="Times New Roman" w:hAnsi="Calibri" w:cs="Times New Roman"/>
          <w:b/>
          <w:color w:val="FF0000"/>
          <w:sz w:val="24"/>
        </w:rPr>
        <w:br/>
      </w:r>
      <w:r w:rsidR="008A46D9">
        <w:rPr>
          <w:rFonts w:ascii="Calibri" w:eastAsia="Times New Roman" w:hAnsi="Calibri" w:cs="Times New Roman"/>
          <w:b/>
          <w:color w:val="FF0000"/>
          <w:sz w:val="24"/>
        </w:rPr>
        <w:br/>
      </w:r>
      <w:r w:rsidR="008A46D9">
        <w:rPr>
          <w:rFonts w:ascii="Calibri" w:eastAsia="Times New Roman" w:hAnsi="Calibri" w:cs="Times New Roman"/>
          <w:b/>
          <w:color w:val="FF0000"/>
          <w:sz w:val="24"/>
        </w:rPr>
        <w:br/>
      </w:r>
    </w:p>
    <w:p w:rsidR="002B68CD" w:rsidRDefault="002B68CD" w:rsidP="002B68CD"/>
    <w:p w:rsidR="002B68CD" w:rsidRPr="0011261A" w:rsidRDefault="002B68CD" w:rsidP="002B68CD">
      <w:pPr>
        <w:rPr>
          <w:b/>
          <w:i/>
          <w:sz w:val="24"/>
        </w:rPr>
      </w:pPr>
      <w:r w:rsidRPr="0011261A">
        <w:rPr>
          <w:b/>
          <w:i/>
          <w:sz w:val="24"/>
        </w:rPr>
        <w:t>Part 2: Computing Support, Confidence, and Lift</w:t>
      </w:r>
    </w:p>
    <w:p w:rsidR="002B68CD" w:rsidRDefault="002B68CD" w:rsidP="002B68CD">
      <w:r>
        <w:t>Here are the baskets from eight shoppers:</w:t>
      </w:r>
    </w:p>
    <w:tbl>
      <w:tblPr>
        <w:tblStyle w:val="TableGrid"/>
        <w:tblW w:w="0" w:type="auto"/>
        <w:tblLook w:val="04A0" w:firstRow="1" w:lastRow="0" w:firstColumn="1" w:lastColumn="0" w:noHBand="0" w:noVBand="1"/>
      </w:tblPr>
      <w:tblGrid>
        <w:gridCol w:w="920"/>
        <w:gridCol w:w="3510"/>
      </w:tblGrid>
      <w:tr w:rsidR="002B68CD" w:rsidRPr="00723718" w:rsidTr="008F1157">
        <w:tc>
          <w:tcPr>
            <w:tcW w:w="920" w:type="dxa"/>
          </w:tcPr>
          <w:p w:rsidR="002B68CD" w:rsidRPr="00723718" w:rsidRDefault="002B68CD" w:rsidP="008F1157">
            <w:pPr>
              <w:jc w:val="center"/>
              <w:rPr>
                <w:b/>
                <w:sz w:val="24"/>
              </w:rPr>
            </w:pPr>
            <w:r w:rsidRPr="00723718">
              <w:rPr>
                <w:b/>
                <w:sz w:val="24"/>
              </w:rPr>
              <w:t>Basket</w:t>
            </w:r>
          </w:p>
        </w:tc>
        <w:tc>
          <w:tcPr>
            <w:tcW w:w="3510" w:type="dxa"/>
          </w:tcPr>
          <w:p w:rsidR="002B68CD" w:rsidRPr="00723718" w:rsidRDefault="002B68CD" w:rsidP="008F1157">
            <w:pPr>
              <w:jc w:val="center"/>
              <w:rPr>
                <w:b/>
                <w:sz w:val="24"/>
              </w:rPr>
            </w:pPr>
            <w:r w:rsidRPr="00723718">
              <w:rPr>
                <w:b/>
                <w:sz w:val="24"/>
              </w:rPr>
              <w:t>Items</w:t>
            </w:r>
          </w:p>
        </w:tc>
      </w:tr>
      <w:tr w:rsidR="002B68CD" w:rsidRPr="006C604E" w:rsidTr="008F1157">
        <w:trPr>
          <w:trHeight w:val="70"/>
        </w:trPr>
        <w:tc>
          <w:tcPr>
            <w:tcW w:w="920" w:type="dxa"/>
            <w:hideMark/>
          </w:tcPr>
          <w:p w:rsidR="002B68CD" w:rsidRPr="006C604E" w:rsidRDefault="002B68CD" w:rsidP="008F1157">
            <w:r w:rsidRPr="006C604E">
              <w:rPr>
                <w:bCs/>
              </w:rPr>
              <w:t>1</w:t>
            </w:r>
          </w:p>
        </w:tc>
        <w:tc>
          <w:tcPr>
            <w:tcW w:w="3510" w:type="dxa"/>
          </w:tcPr>
          <w:p w:rsidR="002B68CD" w:rsidRPr="006C604E" w:rsidRDefault="002B68CD" w:rsidP="008F1157">
            <w:r>
              <w:t xml:space="preserve">Coke, Pop-Tarts, Donuts </w:t>
            </w:r>
          </w:p>
        </w:tc>
      </w:tr>
      <w:tr w:rsidR="002B68CD" w:rsidRPr="006C604E" w:rsidTr="008F1157">
        <w:trPr>
          <w:trHeight w:val="70"/>
        </w:trPr>
        <w:tc>
          <w:tcPr>
            <w:tcW w:w="920" w:type="dxa"/>
            <w:hideMark/>
          </w:tcPr>
          <w:p w:rsidR="002B68CD" w:rsidRPr="006C604E" w:rsidRDefault="002B68CD" w:rsidP="008F1157">
            <w:r w:rsidRPr="006C604E">
              <w:t>2</w:t>
            </w:r>
          </w:p>
        </w:tc>
        <w:tc>
          <w:tcPr>
            <w:tcW w:w="3510" w:type="dxa"/>
          </w:tcPr>
          <w:p w:rsidR="002B68CD" w:rsidRPr="006C604E" w:rsidRDefault="002B68CD" w:rsidP="008F1157">
            <w:r>
              <w:t>Cheerios, Coke, Donuts, Napkins</w:t>
            </w:r>
          </w:p>
        </w:tc>
      </w:tr>
      <w:tr w:rsidR="002B68CD" w:rsidRPr="006C604E" w:rsidTr="008F1157">
        <w:trPr>
          <w:trHeight w:val="70"/>
        </w:trPr>
        <w:tc>
          <w:tcPr>
            <w:tcW w:w="920" w:type="dxa"/>
            <w:hideMark/>
          </w:tcPr>
          <w:p w:rsidR="002B68CD" w:rsidRPr="006C604E" w:rsidRDefault="002B68CD" w:rsidP="008F1157">
            <w:r w:rsidRPr="006C604E">
              <w:t>3</w:t>
            </w:r>
          </w:p>
        </w:tc>
        <w:tc>
          <w:tcPr>
            <w:tcW w:w="3510" w:type="dxa"/>
          </w:tcPr>
          <w:p w:rsidR="002B68CD" w:rsidRPr="006C604E" w:rsidRDefault="002B68CD" w:rsidP="008F1157">
            <w:r>
              <w:t>Waffles, Cheerios, Coke, Napkins</w:t>
            </w:r>
          </w:p>
        </w:tc>
      </w:tr>
      <w:tr w:rsidR="002B68CD" w:rsidRPr="006C604E" w:rsidTr="008F1157">
        <w:trPr>
          <w:trHeight w:val="70"/>
        </w:trPr>
        <w:tc>
          <w:tcPr>
            <w:tcW w:w="920" w:type="dxa"/>
            <w:hideMark/>
          </w:tcPr>
          <w:p w:rsidR="002B68CD" w:rsidRPr="006C604E" w:rsidRDefault="002B68CD" w:rsidP="008F1157">
            <w:r w:rsidRPr="006C604E">
              <w:t>4</w:t>
            </w:r>
          </w:p>
        </w:tc>
        <w:tc>
          <w:tcPr>
            <w:tcW w:w="3510" w:type="dxa"/>
          </w:tcPr>
          <w:p w:rsidR="002B68CD" w:rsidRPr="006C604E" w:rsidRDefault="002B68CD" w:rsidP="008F1157">
            <w:r>
              <w:t>Bread, Milk, Coke, Napkins</w:t>
            </w:r>
          </w:p>
        </w:tc>
      </w:tr>
      <w:tr w:rsidR="002B68CD" w:rsidRPr="006C604E" w:rsidTr="008F1157">
        <w:trPr>
          <w:trHeight w:val="70"/>
        </w:trPr>
        <w:tc>
          <w:tcPr>
            <w:tcW w:w="920" w:type="dxa"/>
            <w:hideMark/>
          </w:tcPr>
          <w:p w:rsidR="002B68CD" w:rsidRPr="006C604E" w:rsidRDefault="002B68CD" w:rsidP="008F1157">
            <w:r w:rsidRPr="006C604E">
              <w:t>5</w:t>
            </w:r>
          </w:p>
        </w:tc>
        <w:tc>
          <w:tcPr>
            <w:tcW w:w="3510" w:type="dxa"/>
          </w:tcPr>
          <w:p w:rsidR="002B68CD" w:rsidRPr="006C604E" w:rsidRDefault="002B68CD" w:rsidP="008F1157">
            <w:r>
              <w:t>Coffee, Bread, Waffles</w:t>
            </w:r>
          </w:p>
        </w:tc>
      </w:tr>
      <w:tr w:rsidR="002B68CD" w:rsidTr="008F1157">
        <w:tc>
          <w:tcPr>
            <w:tcW w:w="920" w:type="dxa"/>
          </w:tcPr>
          <w:p w:rsidR="002B68CD" w:rsidRDefault="002B68CD" w:rsidP="008F1157">
            <w:r>
              <w:t>6</w:t>
            </w:r>
          </w:p>
        </w:tc>
        <w:tc>
          <w:tcPr>
            <w:tcW w:w="3510" w:type="dxa"/>
          </w:tcPr>
          <w:p w:rsidR="002B68CD" w:rsidRDefault="002B68CD" w:rsidP="008F1157">
            <w:r>
              <w:t>Coke, Bread, Pop-Tarts</w:t>
            </w:r>
          </w:p>
        </w:tc>
      </w:tr>
      <w:tr w:rsidR="002B68CD" w:rsidTr="008F1157">
        <w:tc>
          <w:tcPr>
            <w:tcW w:w="920" w:type="dxa"/>
          </w:tcPr>
          <w:p w:rsidR="002B68CD" w:rsidRDefault="002B68CD" w:rsidP="008F1157">
            <w:r>
              <w:t>7</w:t>
            </w:r>
          </w:p>
        </w:tc>
        <w:tc>
          <w:tcPr>
            <w:tcW w:w="3510" w:type="dxa"/>
          </w:tcPr>
          <w:p w:rsidR="002B68CD" w:rsidRDefault="002B68CD" w:rsidP="008F1157">
            <w:r>
              <w:t>Milk, Waffles, Pop-Tarts</w:t>
            </w:r>
          </w:p>
        </w:tc>
      </w:tr>
      <w:tr w:rsidR="002B68CD" w:rsidTr="008F1157">
        <w:tc>
          <w:tcPr>
            <w:tcW w:w="920" w:type="dxa"/>
          </w:tcPr>
          <w:p w:rsidR="002B68CD" w:rsidRDefault="002B68CD" w:rsidP="008F1157">
            <w:r>
              <w:t>8</w:t>
            </w:r>
          </w:p>
        </w:tc>
        <w:tc>
          <w:tcPr>
            <w:tcW w:w="3510" w:type="dxa"/>
          </w:tcPr>
          <w:p w:rsidR="002B68CD" w:rsidRDefault="002B68CD" w:rsidP="008F1157">
            <w:r>
              <w:t>Coke, Pop-Tarts, Donuts, Napkins</w:t>
            </w:r>
          </w:p>
        </w:tc>
      </w:tr>
    </w:tbl>
    <w:p w:rsidR="002B68CD" w:rsidRDefault="002B68CD" w:rsidP="002B68CD"/>
    <w:p w:rsidR="002B68CD" w:rsidRDefault="0039415F" w:rsidP="002B68CD">
      <w:r>
        <w:t xml:space="preserve">Compute the support, </w:t>
      </w:r>
      <w:r w:rsidR="002B68CD">
        <w:t>confidence</w:t>
      </w:r>
      <w:r>
        <w:t>, and lift</w:t>
      </w:r>
      <w:r w:rsidR="002B68CD">
        <w:t xml:space="preserve"> for the following rules:</w:t>
      </w:r>
    </w:p>
    <w:tbl>
      <w:tblPr>
        <w:tblStyle w:val="TableGrid"/>
        <w:tblW w:w="9007" w:type="dxa"/>
        <w:tblLook w:val="04A0" w:firstRow="1" w:lastRow="0" w:firstColumn="1" w:lastColumn="0" w:noHBand="0" w:noVBand="1"/>
      </w:tblPr>
      <w:tblGrid>
        <w:gridCol w:w="355"/>
        <w:gridCol w:w="3330"/>
        <w:gridCol w:w="1357"/>
        <w:gridCol w:w="1455"/>
        <w:gridCol w:w="2510"/>
      </w:tblGrid>
      <w:tr w:rsidR="002B68CD" w:rsidRPr="00723718" w:rsidTr="002B68CD">
        <w:tc>
          <w:tcPr>
            <w:tcW w:w="3685" w:type="dxa"/>
            <w:gridSpan w:val="2"/>
          </w:tcPr>
          <w:p w:rsidR="002B68CD" w:rsidRPr="00723718" w:rsidRDefault="002B68CD" w:rsidP="008F1157">
            <w:pPr>
              <w:jc w:val="center"/>
              <w:rPr>
                <w:b/>
                <w:sz w:val="24"/>
              </w:rPr>
            </w:pPr>
            <w:r w:rsidRPr="00723718">
              <w:rPr>
                <w:b/>
                <w:sz w:val="24"/>
              </w:rPr>
              <w:t>Rule</w:t>
            </w:r>
          </w:p>
        </w:tc>
        <w:tc>
          <w:tcPr>
            <w:tcW w:w="1357" w:type="dxa"/>
          </w:tcPr>
          <w:p w:rsidR="002B68CD" w:rsidRPr="00723718" w:rsidRDefault="002B68CD" w:rsidP="008F1157">
            <w:pPr>
              <w:jc w:val="center"/>
              <w:rPr>
                <w:b/>
                <w:sz w:val="24"/>
              </w:rPr>
            </w:pPr>
            <w:r w:rsidRPr="00723718">
              <w:rPr>
                <w:b/>
                <w:sz w:val="24"/>
              </w:rPr>
              <w:t>Support</w:t>
            </w:r>
          </w:p>
        </w:tc>
        <w:tc>
          <w:tcPr>
            <w:tcW w:w="1455" w:type="dxa"/>
          </w:tcPr>
          <w:p w:rsidR="002B68CD" w:rsidRPr="00723718" w:rsidRDefault="002B68CD" w:rsidP="008F1157">
            <w:pPr>
              <w:jc w:val="center"/>
              <w:rPr>
                <w:b/>
                <w:sz w:val="24"/>
              </w:rPr>
            </w:pPr>
            <w:r w:rsidRPr="00723718">
              <w:rPr>
                <w:b/>
                <w:sz w:val="24"/>
              </w:rPr>
              <w:t>Confidence</w:t>
            </w:r>
          </w:p>
        </w:tc>
        <w:tc>
          <w:tcPr>
            <w:tcW w:w="2510" w:type="dxa"/>
          </w:tcPr>
          <w:p w:rsidR="002B68CD" w:rsidRPr="00723718" w:rsidRDefault="002B68CD" w:rsidP="008F1157">
            <w:pPr>
              <w:jc w:val="center"/>
              <w:rPr>
                <w:b/>
                <w:sz w:val="24"/>
              </w:rPr>
            </w:pPr>
            <w:r w:rsidRPr="00723718">
              <w:rPr>
                <w:b/>
                <w:sz w:val="24"/>
              </w:rPr>
              <w:t>Lift</w:t>
            </w:r>
          </w:p>
        </w:tc>
      </w:tr>
      <w:tr w:rsidR="002B68CD" w:rsidTr="002B68CD">
        <w:trPr>
          <w:trHeight w:val="152"/>
        </w:trPr>
        <w:tc>
          <w:tcPr>
            <w:tcW w:w="355" w:type="dxa"/>
          </w:tcPr>
          <w:p w:rsidR="002B68CD" w:rsidRDefault="002B68CD" w:rsidP="002B68CD">
            <w:r>
              <w:t>1</w:t>
            </w:r>
          </w:p>
        </w:tc>
        <w:tc>
          <w:tcPr>
            <w:tcW w:w="3330" w:type="dxa"/>
          </w:tcPr>
          <w:p w:rsidR="002B68CD" w:rsidRDefault="002B68CD" w:rsidP="002B68CD">
            <w:r>
              <w:t xml:space="preserve">{Coke, Pop-Tarts} </w:t>
            </w:r>
            <w:r>
              <w:sym w:font="Wingdings" w:char="F0E0"/>
            </w:r>
            <w:r>
              <w:t>{Donuts}</w:t>
            </w:r>
          </w:p>
        </w:tc>
        <w:tc>
          <w:tcPr>
            <w:tcW w:w="1357" w:type="dxa"/>
          </w:tcPr>
          <w:p w:rsidR="002B68CD" w:rsidRPr="002B68CD" w:rsidRDefault="008A46D9" w:rsidP="002B68CD">
            <w:pPr>
              <w:rPr>
                <w:b/>
                <w:color w:val="FF0000"/>
              </w:rPr>
            </w:pPr>
            <w:r>
              <w:rPr>
                <w:b/>
                <w:color w:val="FF0000"/>
              </w:rPr>
              <w:br/>
            </w:r>
          </w:p>
        </w:tc>
        <w:tc>
          <w:tcPr>
            <w:tcW w:w="1455" w:type="dxa"/>
          </w:tcPr>
          <w:p w:rsidR="002B68CD" w:rsidRPr="002B68CD" w:rsidRDefault="002B68CD" w:rsidP="002B68CD">
            <w:pPr>
              <w:rPr>
                <w:b/>
                <w:color w:val="FF0000"/>
              </w:rPr>
            </w:pPr>
          </w:p>
        </w:tc>
        <w:tc>
          <w:tcPr>
            <w:tcW w:w="2510" w:type="dxa"/>
          </w:tcPr>
          <w:p w:rsidR="002B68CD" w:rsidRPr="002B68CD" w:rsidRDefault="002B68CD" w:rsidP="002B68CD">
            <w:pPr>
              <w:rPr>
                <w:b/>
                <w:color w:val="FF0000"/>
              </w:rPr>
            </w:pPr>
          </w:p>
        </w:tc>
      </w:tr>
      <w:tr w:rsidR="002B68CD" w:rsidTr="002B68CD">
        <w:trPr>
          <w:trHeight w:val="152"/>
        </w:trPr>
        <w:tc>
          <w:tcPr>
            <w:tcW w:w="355" w:type="dxa"/>
          </w:tcPr>
          <w:p w:rsidR="002B68CD" w:rsidRDefault="002B68CD" w:rsidP="002B68CD">
            <w:r>
              <w:t>2</w:t>
            </w:r>
          </w:p>
        </w:tc>
        <w:tc>
          <w:tcPr>
            <w:tcW w:w="3330" w:type="dxa"/>
          </w:tcPr>
          <w:p w:rsidR="002B68CD" w:rsidRDefault="002B68CD" w:rsidP="002B68CD">
            <w:r>
              <w:t xml:space="preserve">{Coke} </w:t>
            </w:r>
            <w:r>
              <w:sym w:font="Wingdings" w:char="F0E0"/>
            </w:r>
            <w:r>
              <w:t xml:space="preserve"> {Pop-Tarts, Donuts}</w:t>
            </w:r>
          </w:p>
        </w:tc>
        <w:tc>
          <w:tcPr>
            <w:tcW w:w="1357" w:type="dxa"/>
          </w:tcPr>
          <w:p w:rsidR="002B68CD" w:rsidRPr="002B68CD" w:rsidRDefault="008A46D9" w:rsidP="002B68CD">
            <w:pPr>
              <w:rPr>
                <w:b/>
                <w:color w:val="FF0000"/>
              </w:rPr>
            </w:pPr>
            <w:r>
              <w:rPr>
                <w:b/>
                <w:color w:val="FF0000"/>
              </w:rPr>
              <w:br/>
            </w:r>
          </w:p>
        </w:tc>
        <w:tc>
          <w:tcPr>
            <w:tcW w:w="1455" w:type="dxa"/>
          </w:tcPr>
          <w:p w:rsidR="002B68CD" w:rsidRPr="002B68CD" w:rsidRDefault="002B68CD" w:rsidP="002B68CD">
            <w:pPr>
              <w:rPr>
                <w:b/>
                <w:color w:val="FF0000"/>
              </w:rPr>
            </w:pPr>
          </w:p>
        </w:tc>
        <w:tc>
          <w:tcPr>
            <w:tcW w:w="2510" w:type="dxa"/>
          </w:tcPr>
          <w:p w:rsidR="002B68CD" w:rsidRPr="002B68CD" w:rsidRDefault="002B68CD" w:rsidP="002B68CD">
            <w:pPr>
              <w:rPr>
                <w:b/>
                <w:color w:val="FF0000"/>
              </w:rPr>
            </w:pPr>
          </w:p>
        </w:tc>
      </w:tr>
      <w:tr w:rsidR="002B68CD" w:rsidTr="002B68CD">
        <w:tc>
          <w:tcPr>
            <w:tcW w:w="355" w:type="dxa"/>
          </w:tcPr>
          <w:p w:rsidR="002B68CD" w:rsidRDefault="00C56EFE" w:rsidP="00C56EFE">
            <w:r>
              <w:t>3</w:t>
            </w:r>
          </w:p>
        </w:tc>
        <w:tc>
          <w:tcPr>
            <w:tcW w:w="3330" w:type="dxa"/>
          </w:tcPr>
          <w:p w:rsidR="002B68CD" w:rsidRDefault="002B68CD" w:rsidP="002B68CD">
            <w:r>
              <w:t xml:space="preserve">{Coke} </w:t>
            </w:r>
            <w:r>
              <w:sym w:font="Wingdings" w:char="F0E0"/>
            </w:r>
            <w:r>
              <w:t xml:space="preserve"> {Donuts, Napkins} </w:t>
            </w:r>
          </w:p>
        </w:tc>
        <w:tc>
          <w:tcPr>
            <w:tcW w:w="1357" w:type="dxa"/>
          </w:tcPr>
          <w:p w:rsidR="002B68CD" w:rsidRPr="002B68CD" w:rsidRDefault="008A46D9" w:rsidP="002B68CD">
            <w:pPr>
              <w:rPr>
                <w:b/>
                <w:color w:val="FF0000"/>
              </w:rPr>
            </w:pPr>
            <w:r>
              <w:rPr>
                <w:b/>
                <w:color w:val="FF0000"/>
              </w:rPr>
              <w:br/>
            </w:r>
          </w:p>
        </w:tc>
        <w:tc>
          <w:tcPr>
            <w:tcW w:w="1455" w:type="dxa"/>
          </w:tcPr>
          <w:p w:rsidR="002B68CD" w:rsidRPr="002B68CD" w:rsidRDefault="002B68CD" w:rsidP="002B68CD">
            <w:pPr>
              <w:rPr>
                <w:b/>
                <w:color w:val="FF0000"/>
              </w:rPr>
            </w:pPr>
          </w:p>
        </w:tc>
        <w:tc>
          <w:tcPr>
            <w:tcW w:w="2510" w:type="dxa"/>
          </w:tcPr>
          <w:p w:rsidR="002B68CD" w:rsidRPr="002B68CD" w:rsidRDefault="002B68CD" w:rsidP="002B68CD">
            <w:pPr>
              <w:rPr>
                <w:b/>
                <w:color w:val="FF0000"/>
              </w:rPr>
            </w:pPr>
          </w:p>
        </w:tc>
      </w:tr>
      <w:tr w:rsidR="002B68CD" w:rsidTr="002B68CD">
        <w:tc>
          <w:tcPr>
            <w:tcW w:w="355" w:type="dxa"/>
          </w:tcPr>
          <w:p w:rsidR="002B68CD" w:rsidRDefault="00C56EFE" w:rsidP="00C56EFE">
            <w:r>
              <w:t>4</w:t>
            </w:r>
          </w:p>
        </w:tc>
        <w:tc>
          <w:tcPr>
            <w:tcW w:w="3330" w:type="dxa"/>
          </w:tcPr>
          <w:p w:rsidR="002B68CD" w:rsidRDefault="002B68CD" w:rsidP="002B68CD">
            <w:r>
              <w:t xml:space="preserve">{Coffee} </w:t>
            </w:r>
            <w:r>
              <w:sym w:font="Wingdings" w:char="F0E0"/>
            </w:r>
            <w:r>
              <w:t xml:space="preserve"> {Bread, Waffles}</w:t>
            </w:r>
          </w:p>
        </w:tc>
        <w:tc>
          <w:tcPr>
            <w:tcW w:w="1357" w:type="dxa"/>
          </w:tcPr>
          <w:p w:rsidR="002B68CD" w:rsidRPr="002B68CD" w:rsidRDefault="008A46D9" w:rsidP="002B68CD">
            <w:pPr>
              <w:rPr>
                <w:b/>
                <w:color w:val="FF0000"/>
              </w:rPr>
            </w:pPr>
            <w:r>
              <w:rPr>
                <w:b/>
                <w:color w:val="FF0000"/>
              </w:rPr>
              <w:br/>
            </w:r>
          </w:p>
        </w:tc>
        <w:tc>
          <w:tcPr>
            <w:tcW w:w="1455" w:type="dxa"/>
          </w:tcPr>
          <w:p w:rsidR="002B68CD" w:rsidRPr="002B68CD" w:rsidRDefault="002B68CD" w:rsidP="002B68CD">
            <w:pPr>
              <w:rPr>
                <w:b/>
                <w:color w:val="FF0000"/>
              </w:rPr>
            </w:pPr>
          </w:p>
        </w:tc>
        <w:tc>
          <w:tcPr>
            <w:tcW w:w="2510" w:type="dxa"/>
          </w:tcPr>
          <w:p w:rsidR="002B68CD" w:rsidRPr="002B68CD" w:rsidRDefault="002B68CD" w:rsidP="002B68CD">
            <w:pPr>
              <w:rPr>
                <w:b/>
                <w:color w:val="FF0000"/>
              </w:rPr>
            </w:pPr>
          </w:p>
        </w:tc>
      </w:tr>
      <w:tr w:rsidR="000F7452" w:rsidTr="002B68CD">
        <w:tc>
          <w:tcPr>
            <w:tcW w:w="355" w:type="dxa"/>
          </w:tcPr>
          <w:p w:rsidR="000F7452" w:rsidRDefault="00C56EFE" w:rsidP="00C56EFE">
            <w:r>
              <w:t>5</w:t>
            </w:r>
          </w:p>
        </w:tc>
        <w:tc>
          <w:tcPr>
            <w:tcW w:w="3330" w:type="dxa"/>
          </w:tcPr>
          <w:p w:rsidR="000F7452" w:rsidRDefault="000F7452" w:rsidP="002B68CD">
            <w:r>
              <w:t xml:space="preserve">{Coke} </w:t>
            </w:r>
            <w:r>
              <w:sym w:font="Wingdings" w:char="F0E0"/>
            </w:r>
            <w:r>
              <w:t xml:space="preserve"> {Donuts}</w:t>
            </w:r>
          </w:p>
        </w:tc>
        <w:tc>
          <w:tcPr>
            <w:tcW w:w="1357" w:type="dxa"/>
          </w:tcPr>
          <w:p w:rsidR="000F7452" w:rsidRPr="002B68CD" w:rsidRDefault="008A46D9" w:rsidP="002B68CD">
            <w:pPr>
              <w:rPr>
                <w:b/>
                <w:color w:val="FF0000"/>
              </w:rPr>
            </w:pPr>
            <w:r>
              <w:rPr>
                <w:b/>
                <w:color w:val="FF0000"/>
              </w:rPr>
              <w:br/>
            </w:r>
          </w:p>
        </w:tc>
        <w:tc>
          <w:tcPr>
            <w:tcW w:w="1455" w:type="dxa"/>
          </w:tcPr>
          <w:p w:rsidR="000F7452" w:rsidRPr="002B68CD" w:rsidRDefault="000F7452" w:rsidP="002B68CD">
            <w:pPr>
              <w:rPr>
                <w:b/>
                <w:color w:val="FF0000"/>
              </w:rPr>
            </w:pPr>
          </w:p>
        </w:tc>
        <w:tc>
          <w:tcPr>
            <w:tcW w:w="2510" w:type="dxa"/>
          </w:tcPr>
          <w:p w:rsidR="000F7452" w:rsidRPr="002B68CD" w:rsidRDefault="000F7452" w:rsidP="000F7452">
            <w:pPr>
              <w:rPr>
                <w:rFonts w:ascii="Calibri" w:eastAsia="Calibri" w:hAnsi="Calibri" w:cs="Times New Roman"/>
                <w:b/>
                <w:color w:val="FF0000"/>
              </w:rPr>
            </w:pPr>
          </w:p>
        </w:tc>
      </w:tr>
    </w:tbl>
    <w:p w:rsidR="0039415F" w:rsidRDefault="0039415F" w:rsidP="002B68CD"/>
    <w:p w:rsidR="002B68CD" w:rsidRDefault="002B68CD" w:rsidP="002B68CD"/>
    <w:p w:rsidR="000F7452" w:rsidRDefault="0039415F" w:rsidP="0039415F">
      <w:pPr>
        <w:pStyle w:val="ListParagraph"/>
        <w:numPr>
          <w:ilvl w:val="0"/>
          <w:numId w:val="18"/>
        </w:numPr>
      </w:pPr>
      <w:r>
        <w:lastRenderedPageBreak/>
        <w:t xml:space="preserve">Which rule has the strongest association? </w:t>
      </w:r>
      <w:r w:rsidR="005836D4">
        <w:t>How do you know?</w:t>
      </w:r>
    </w:p>
    <w:p w:rsidR="0039415F" w:rsidRPr="000F7452" w:rsidRDefault="003360F8" w:rsidP="000F7452">
      <w:pPr>
        <w:rPr>
          <w:b/>
        </w:rPr>
      </w:pPr>
      <w:r>
        <w:rPr>
          <w:b/>
          <w:color w:val="FF0000"/>
        </w:rPr>
        <w:br/>
      </w:r>
      <w:r>
        <w:rPr>
          <w:b/>
          <w:color w:val="FF0000"/>
        </w:rPr>
        <w:br/>
      </w:r>
      <w:r>
        <w:rPr>
          <w:b/>
          <w:color w:val="FF0000"/>
        </w:rPr>
        <w:br/>
      </w:r>
      <w:r w:rsidR="0039415F" w:rsidRPr="000F7452">
        <w:rPr>
          <w:b/>
        </w:rPr>
        <w:br/>
      </w:r>
    </w:p>
    <w:p w:rsidR="0039415F" w:rsidRDefault="000F7452" w:rsidP="0039415F">
      <w:pPr>
        <w:pStyle w:val="ListParagraph"/>
        <w:numPr>
          <w:ilvl w:val="0"/>
          <w:numId w:val="18"/>
        </w:numPr>
      </w:pPr>
      <w:r>
        <w:t>Consider a customer who is walking through the store with only a bottle of coke in their shopping cart. You then see them put pop-tarts in their cart. Do you become more or less sure than you were before that they will buy donuts? Explain.</w:t>
      </w:r>
    </w:p>
    <w:p w:rsidR="00172926" w:rsidRDefault="003360F8" w:rsidP="00172926">
      <w:pPr>
        <w:rPr>
          <w:i/>
          <w:sz w:val="24"/>
        </w:rPr>
      </w:pPr>
      <w:r>
        <w:rPr>
          <w:b/>
          <w:color w:val="FF0000"/>
        </w:rPr>
        <w:br/>
      </w:r>
      <w:r>
        <w:rPr>
          <w:b/>
          <w:color w:val="FF0000"/>
        </w:rPr>
        <w:br/>
      </w:r>
      <w:r>
        <w:rPr>
          <w:b/>
          <w:color w:val="FF0000"/>
        </w:rPr>
        <w:br/>
      </w:r>
    </w:p>
    <w:p w:rsidR="00172926" w:rsidRPr="00172926" w:rsidRDefault="00172926" w:rsidP="00172926">
      <w:pPr>
        <w:rPr>
          <w:b/>
          <w:i/>
          <w:sz w:val="24"/>
        </w:rPr>
      </w:pPr>
      <w:r w:rsidRPr="00172926">
        <w:rPr>
          <w:b/>
          <w:i/>
          <w:sz w:val="24"/>
        </w:rPr>
        <w:t>Part 3: Computing lift based on aggregate purchase numbers</w:t>
      </w:r>
    </w:p>
    <w:p w:rsidR="00354684" w:rsidRDefault="00354684" w:rsidP="00354684">
      <w:pPr>
        <w:pStyle w:val="ListParagraph"/>
        <w:numPr>
          <w:ilvl w:val="0"/>
          <w:numId w:val="20"/>
        </w:numPr>
        <w:spacing w:after="160" w:line="259" w:lineRule="auto"/>
      </w:pPr>
      <w:r>
        <w:t xml:space="preserve">Consider two products, the </w:t>
      </w:r>
      <w:proofErr w:type="spellStart"/>
      <w:r>
        <w:t>Squishee</w:t>
      </w:r>
      <w:proofErr w:type="spellEnd"/>
      <w:r>
        <w:t xml:space="preserve"> and the Peanut Butter Bowl. Here’s a profile of 18,500 customers:</w:t>
      </w:r>
    </w:p>
    <w:tbl>
      <w:tblPr>
        <w:tblW w:w="4260" w:type="dxa"/>
        <w:jc w:val="center"/>
        <w:tblCellMar>
          <w:left w:w="0" w:type="dxa"/>
          <w:right w:w="0" w:type="dxa"/>
        </w:tblCellMar>
        <w:tblLook w:val="0420" w:firstRow="1" w:lastRow="0" w:firstColumn="0" w:lastColumn="0" w:noHBand="0" w:noVBand="1"/>
      </w:tblPr>
      <w:tblGrid>
        <w:gridCol w:w="1242"/>
        <w:gridCol w:w="591"/>
        <w:gridCol w:w="846"/>
        <w:gridCol w:w="735"/>
        <w:gridCol w:w="846"/>
      </w:tblGrid>
      <w:tr w:rsidR="00354684" w:rsidRPr="00E9151A" w:rsidTr="003360F8">
        <w:trPr>
          <w:trHeight w:val="288"/>
          <w:jc w:val="center"/>
        </w:trPr>
        <w:tc>
          <w:tcPr>
            <w:tcW w:w="1531" w:type="dxa"/>
            <w:tcBorders>
              <w:top w:val="nil"/>
              <w:left w:val="nil"/>
              <w:bottom w:val="nil"/>
              <w:right w:val="nil"/>
            </w:tcBorders>
            <w:shd w:val="clear" w:color="auto" w:fill="auto"/>
            <w:tcMar>
              <w:top w:w="72" w:type="dxa"/>
              <w:left w:w="144" w:type="dxa"/>
              <w:bottom w:w="72" w:type="dxa"/>
              <w:right w:w="144" w:type="dxa"/>
            </w:tcMar>
            <w:hideMark/>
          </w:tcPr>
          <w:p w:rsidR="00354684" w:rsidRPr="00E9151A" w:rsidRDefault="00354684" w:rsidP="008F1157"/>
        </w:tc>
        <w:tc>
          <w:tcPr>
            <w:tcW w:w="2061" w:type="dxa"/>
            <w:gridSpan w:val="3"/>
            <w:tcBorders>
              <w:top w:val="nil"/>
              <w:left w:val="nil"/>
              <w:bottom w:val="single" w:sz="8" w:space="0" w:color="000000"/>
              <w:right w:val="nil"/>
            </w:tcBorders>
            <w:shd w:val="clear" w:color="auto" w:fill="auto"/>
            <w:tcMar>
              <w:top w:w="72" w:type="dxa"/>
              <w:left w:w="144" w:type="dxa"/>
              <w:bottom w:w="72" w:type="dxa"/>
              <w:right w:w="144" w:type="dxa"/>
            </w:tcMar>
            <w:hideMark/>
          </w:tcPr>
          <w:p w:rsidR="00354684" w:rsidRPr="00E9151A" w:rsidRDefault="00354684" w:rsidP="008F1157">
            <w:pPr>
              <w:jc w:val="center"/>
            </w:pPr>
            <w:proofErr w:type="spellStart"/>
            <w:r>
              <w:t>Squishee</w:t>
            </w:r>
            <w:proofErr w:type="spellEnd"/>
          </w:p>
        </w:tc>
        <w:tc>
          <w:tcPr>
            <w:tcW w:w="668" w:type="dxa"/>
            <w:tcBorders>
              <w:top w:val="nil"/>
              <w:left w:val="nil"/>
              <w:bottom w:val="nil"/>
              <w:right w:val="nil"/>
            </w:tcBorders>
            <w:shd w:val="clear" w:color="auto" w:fill="auto"/>
            <w:tcMar>
              <w:top w:w="72" w:type="dxa"/>
              <w:left w:w="144" w:type="dxa"/>
              <w:bottom w:w="72" w:type="dxa"/>
              <w:right w:w="144" w:type="dxa"/>
            </w:tcMar>
            <w:hideMark/>
          </w:tcPr>
          <w:p w:rsidR="00354684" w:rsidRPr="00E9151A" w:rsidRDefault="00354684" w:rsidP="008F1157"/>
        </w:tc>
      </w:tr>
      <w:tr w:rsidR="00354684" w:rsidRPr="00E9151A" w:rsidTr="008F1157">
        <w:trPr>
          <w:trHeight w:val="584"/>
          <w:jc w:val="center"/>
        </w:trPr>
        <w:tc>
          <w:tcPr>
            <w:tcW w:w="1531" w:type="dxa"/>
            <w:vMerge w:val="restar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rsidR="00354684" w:rsidRDefault="00354684" w:rsidP="008F1157"/>
          <w:p w:rsidR="00354684" w:rsidRPr="00E9151A" w:rsidRDefault="00354684" w:rsidP="008F1157">
            <w:r>
              <w:t>Peanut Butter Bowl</w:t>
            </w:r>
          </w:p>
        </w:tc>
        <w:tc>
          <w:tcPr>
            <w:tcW w:w="5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4684" w:rsidRPr="00E9151A" w:rsidRDefault="00354684" w:rsidP="008F1157"/>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4684" w:rsidRPr="00E9151A" w:rsidRDefault="00354684" w:rsidP="008F1157">
            <w:r w:rsidRPr="00E9151A">
              <w:t>No</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4684" w:rsidRPr="00E9151A" w:rsidRDefault="00354684" w:rsidP="008F1157">
            <w:r w:rsidRPr="00E9151A">
              <w:t>Yes</w:t>
            </w:r>
          </w:p>
        </w:tc>
        <w:tc>
          <w:tcPr>
            <w:tcW w:w="668"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354684" w:rsidRPr="00E9151A" w:rsidRDefault="00354684" w:rsidP="008F1157"/>
        </w:tc>
      </w:tr>
      <w:tr w:rsidR="00354684" w:rsidRPr="00E9151A" w:rsidTr="003360F8">
        <w:trPr>
          <w:trHeight w:val="403"/>
          <w:jc w:val="center"/>
        </w:trPr>
        <w:tc>
          <w:tcPr>
            <w:tcW w:w="1531" w:type="dxa"/>
            <w:vMerge/>
            <w:tcBorders>
              <w:top w:val="nil"/>
              <w:left w:val="nil"/>
              <w:bottom w:val="nil"/>
              <w:right w:val="single" w:sz="8" w:space="0" w:color="000000"/>
            </w:tcBorders>
            <w:vAlign w:val="center"/>
            <w:hideMark/>
          </w:tcPr>
          <w:p w:rsidR="00354684" w:rsidRPr="00E9151A" w:rsidRDefault="00354684" w:rsidP="008F1157"/>
        </w:tc>
        <w:tc>
          <w:tcPr>
            <w:tcW w:w="5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4684" w:rsidRPr="00E9151A" w:rsidRDefault="00354684" w:rsidP="008F1157">
            <w:r w:rsidRPr="00E9151A">
              <w:t>No</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4684" w:rsidRPr="00E9151A" w:rsidRDefault="00354684" w:rsidP="008F1157">
            <w:r>
              <w:t>10000</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4684" w:rsidRPr="00E9151A" w:rsidRDefault="00354684" w:rsidP="008F1157">
            <w:r>
              <w:t>2000</w:t>
            </w:r>
          </w:p>
        </w:tc>
        <w:tc>
          <w:tcPr>
            <w:tcW w:w="668" w:type="dxa"/>
            <w:tcBorders>
              <w:top w:val="nil"/>
              <w:left w:val="single" w:sz="8" w:space="0" w:color="000000"/>
              <w:bottom w:val="nil"/>
              <w:right w:val="nil"/>
            </w:tcBorders>
            <w:shd w:val="clear" w:color="auto" w:fill="auto"/>
            <w:tcMar>
              <w:top w:w="72" w:type="dxa"/>
              <w:left w:w="144" w:type="dxa"/>
              <w:bottom w:w="72" w:type="dxa"/>
              <w:right w:w="144" w:type="dxa"/>
            </w:tcMar>
          </w:tcPr>
          <w:p w:rsidR="00354684" w:rsidRPr="00E9151A" w:rsidRDefault="00354684" w:rsidP="008F1157"/>
        </w:tc>
      </w:tr>
      <w:tr w:rsidR="00354684" w:rsidRPr="00E9151A" w:rsidTr="003360F8">
        <w:trPr>
          <w:trHeight w:val="439"/>
          <w:jc w:val="center"/>
        </w:trPr>
        <w:tc>
          <w:tcPr>
            <w:tcW w:w="1531" w:type="dxa"/>
            <w:vMerge/>
            <w:tcBorders>
              <w:top w:val="nil"/>
              <w:left w:val="nil"/>
              <w:bottom w:val="nil"/>
              <w:right w:val="single" w:sz="8" w:space="0" w:color="000000"/>
            </w:tcBorders>
            <w:vAlign w:val="center"/>
            <w:hideMark/>
          </w:tcPr>
          <w:p w:rsidR="00354684" w:rsidRPr="00E9151A" w:rsidRDefault="00354684" w:rsidP="008F1157"/>
        </w:tc>
        <w:tc>
          <w:tcPr>
            <w:tcW w:w="5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4684" w:rsidRPr="00E9151A" w:rsidRDefault="00354684" w:rsidP="008F1157">
            <w:r w:rsidRPr="00E9151A">
              <w:t>Yes</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4684" w:rsidRPr="00E9151A" w:rsidRDefault="00354684" w:rsidP="008F1157">
            <w:r>
              <w:t>1500</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4684" w:rsidRPr="00E9151A" w:rsidRDefault="00354684" w:rsidP="008F1157">
            <w:r>
              <w:t>5</w:t>
            </w:r>
            <w:r w:rsidRPr="00E9151A">
              <w:t>000</w:t>
            </w:r>
          </w:p>
        </w:tc>
        <w:tc>
          <w:tcPr>
            <w:tcW w:w="668" w:type="dxa"/>
            <w:tcBorders>
              <w:top w:val="nil"/>
              <w:left w:val="single" w:sz="8" w:space="0" w:color="000000"/>
              <w:bottom w:val="nil"/>
              <w:right w:val="nil"/>
            </w:tcBorders>
            <w:shd w:val="clear" w:color="auto" w:fill="auto"/>
            <w:tcMar>
              <w:top w:w="72" w:type="dxa"/>
              <w:left w:w="144" w:type="dxa"/>
              <w:bottom w:w="72" w:type="dxa"/>
              <w:right w:w="144" w:type="dxa"/>
            </w:tcMar>
          </w:tcPr>
          <w:p w:rsidR="00354684" w:rsidRPr="00E9151A" w:rsidRDefault="00354684" w:rsidP="008F1157"/>
        </w:tc>
      </w:tr>
      <w:tr w:rsidR="00354684" w:rsidRPr="00E9151A" w:rsidTr="008F1157">
        <w:trPr>
          <w:trHeight w:val="584"/>
          <w:jc w:val="center"/>
        </w:trPr>
        <w:tc>
          <w:tcPr>
            <w:tcW w:w="1531" w:type="dxa"/>
            <w:tcBorders>
              <w:top w:val="nil"/>
              <w:left w:val="nil"/>
              <w:bottom w:val="nil"/>
              <w:right w:val="nil"/>
            </w:tcBorders>
            <w:shd w:val="clear" w:color="auto" w:fill="auto"/>
            <w:tcMar>
              <w:top w:w="72" w:type="dxa"/>
              <w:left w:w="144" w:type="dxa"/>
              <w:bottom w:w="72" w:type="dxa"/>
              <w:right w:w="144" w:type="dxa"/>
            </w:tcMar>
            <w:hideMark/>
          </w:tcPr>
          <w:p w:rsidR="00354684" w:rsidRPr="00E9151A" w:rsidRDefault="00354684" w:rsidP="008F1157"/>
        </w:tc>
        <w:tc>
          <w:tcPr>
            <w:tcW w:w="591"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354684" w:rsidRPr="00E9151A" w:rsidRDefault="00354684" w:rsidP="008F1157"/>
        </w:tc>
        <w:tc>
          <w:tcPr>
            <w:tcW w:w="735"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354684" w:rsidRPr="00E9151A" w:rsidRDefault="00354684" w:rsidP="008F1157"/>
        </w:tc>
        <w:tc>
          <w:tcPr>
            <w:tcW w:w="735"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354684" w:rsidRPr="00E9151A" w:rsidRDefault="00354684" w:rsidP="008F1157"/>
        </w:tc>
        <w:tc>
          <w:tcPr>
            <w:tcW w:w="668" w:type="dxa"/>
            <w:tcBorders>
              <w:top w:val="nil"/>
              <w:left w:val="nil"/>
              <w:bottom w:val="nil"/>
              <w:right w:val="nil"/>
            </w:tcBorders>
            <w:shd w:val="clear" w:color="auto" w:fill="auto"/>
            <w:tcMar>
              <w:top w:w="72" w:type="dxa"/>
              <w:left w:w="144" w:type="dxa"/>
              <w:bottom w:w="72" w:type="dxa"/>
              <w:right w:w="144" w:type="dxa"/>
            </w:tcMar>
            <w:hideMark/>
          </w:tcPr>
          <w:p w:rsidR="00354684" w:rsidRPr="00E9151A" w:rsidRDefault="00354684" w:rsidP="008F1157">
            <w:r>
              <w:t>1850</w:t>
            </w:r>
            <w:r w:rsidRPr="00E9151A">
              <w:t>0</w:t>
            </w:r>
          </w:p>
        </w:tc>
      </w:tr>
    </w:tbl>
    <w:p w:rsidR="00354684" w:rsidRDefault="00354684" w:rsidP="00354684">
      <w:r>
        <w:t xml:space="preserve">What is the lift for the rule {Peanut Butter Bowl} </w:t>
      </w:r>
      <w:r>
        <w:sym w:font="Wingdings" w:char="F0E0"/>
      </w:r>
      <w:r>
        <w:t xml:space="preserve"> {</w:t>
      </w:r>
      <w:proofErr w:type="spellStart"/>
      <w:r>
        <w:t>Squishee</w:t>
      </w:r>
      <w:proofErr w:type="spellEnd"/>
      <w:r>
        <w:t>}?</w:t>
      </w:r>
      <w:r>
        <w:br/>
        <w:t xml:space="preserve">(Are people who bought a Peanut Butter Bowl more likely than chance to buy a </w:t>
      </w:r>
      <w:proofErr w:type="spellStart"/>
      <w:r>
        <w:t>Squishee</w:t>
      </w:r>
      <w:proofErr w:type="spellEnd"/>
      <w:r>
        <w:t xml:space="preserve"> too?)</w:t>
      </w:r>
    </w:p>
    <w:p w:rsidR="00354684" w:rsidRDefault="003360F8" w:rsidP="003360F8">
      <w:r>
        <w:rPr>
          <w:b/>
          <w:color w:val="FF0000"/>
        </w:rPr>
        <w:br/>
      </w:r>
      <w:r>
        <w:rPr>
          <w:b/>
          <w:color w:val="FF0000"/>
        </w:rPr>
        <w:br/>
      </w:r>
      <w:r>
        <w:rPr>
          <w:b/>
          <w:color w:val="FF0000"/>
        </w:rPr>
        <w:br/>
      </w:r>
      <m:oMathPara>
        <m:oMath>
          <m:r>
            <m:rPr>
              <m:sty m:val="bi"/>
            </m:rPr>
            <w:rPr>
              <w:rFonts w:ascii="Cambria Math" w:hAnsi="Cambria Math"/>
              <w:color w:val="FF0000"/>
            </w:rPr>
            <w:br/>
          </m:r>
        </m:oMath>
      </m:oMathPara>
    </w:p>
    <w:p w:rsidR="003360F8" w:rsidRDefault="003360F8">
      <w:r>
        <w:br w:type="page"/>
      </w:r>
    </w:p>
    <w:p w:rsidR="00354684" w:rsidRDefault="00354684" w:rsidP="00354684">
      <w:pPr>
        <w:pStyle w:val="ListParagraph"/>
        <w:numPr>
          <w:ilvl w:val="0"/>
          <w:numId w:val="20"/>
        </w:numPr>
        <w:spacing w:after="160" w:line="259" w:lineRule="auto"/>
      </w:pPr>
      <w:r>
        <w:lastRenderedPageBreak/>
        <w:t xml:space="preserve">Consider two products, Potato Chips and </w:t>
      </w:r>
      <w:proofErr w:type="spellStart"/>
      <w:r>
        <w:t>Krusty</w:t>
      </w:r>
      <w:proofErr w:type="spellEnd"/>
      <w:r>
        <w:t>-O’s. Here’s a profile of 10,500 customers:</w:t>
      </w:r>
    </w:p>
    <w:tbl>
      <w:tblPr>
        <w:tblW w:w="4260" w:type="dxa"/>
        <w:jc w:val="center"/>
        <w:tblCellMar>
          <w:left w:w="0" w:type="dxa"/>
          <w:right w:w="0" w:type="dxa"/>
        </w:tblCellMar>
        <w:tblLook w:val="0420" w:firstRow="1" w:lastRow="0" w:firstColumn="0" w:lastColumn="0" w:noHBand="0" w:noVBand="1"/>
      </w:tblPr>
      <w:tblGrid>
        <w:gridCol w:w="1353"/>
        <w:gridCol w:w="591"/>
        <w:gridCol w:w="735"/>
        <w:gridCol w:w="735"/>
        <w:gridCol w:w="846"/>
      </w:tblGrid>
      <w:tr w:rsidR="00354684" w:rsidRPr="00E9151A" w:rsidTr="008F1157">
        <w:trPr>
          <w:trHeight w:val="584"/>
          <w:jc w:val="center"/>
        </w:trPr>
        <w:tc>
          <w:tcPr>
            <w:tcW w:w="1531" w:type="dxa"/>
            <w:tcBorders>
              <w:top w:val="nil"/>
              <w:left w:val="nil"/>
              <w:bottom w:val="nil"/>
              <w:right w:val="nil"/>
            </w:tcBorders>
            <w:shd w:val="clear" w:color="auto" w:fill="auto"/>
            <w:tcMar>
              <w:top w:w="72" w:type="dxa"/>
              <w:left w:w="144" w:type="dxa"/>
              <w:bottom w:w="72" w:type="dxa"/>
              <w:right w:w="144" w:type="dxa"/>
            </w:tcMar>
            <w:hideMark/>
          </w:tcPr>
          <w:p w:rsidR="00354684" w:rsidRPr="00E9151A" w:rsidRDefault="00354684" w:rsidP="008F1157"/>
        </w:tc>
        <w:tc>
          <w:tcPr>
            <w:tcW w:w="2061" w:type="dxa"/>
            <w:gridSpan w:val="3"/>
            <w:tcBorders>
              <w:top w:val="nil"/>
              <w:left w:val="nil"/>
              <w:bottom w:val="single" w:sz="8" w:space="0" w:color="000000"/>
              <w:right w:val="nil"/>
            </w:tcBorders>
            <w:shd w:val="clear" w:color="auto" w:fill="auto"/>
            <w:tcMar>
              <w:top w:w="72" w:type="dxa"/>
              <w:left w:w="144" w:type="dxa"/>
              <w:bottom w:w="72" w:type="dxa"/>
              <w:right w:w="144" w:type="dxa"/>
            </w:tcMar>
            <w:hideMark/>
          </w:tcPr>
          <w:p w:rsidR="00354684" w:rsidRPr="00E9151A" w:rsidRDefault="00354684" w:rsidP="008F1157">
            <w:pPr>
              <w:jc w:val="center"/>
            </w:pPr>
            <w:proofErr w:type="spellStart"/>
            <w:r>
              <w:t>Krusty</w:t>
            </w:r>
            <w:proofErr w:type="spellEnd"/>
            <w:r>
              <w:t>-O’s</w:t>
            </w:r>
          </w:p>
        </w:tc>
        <w:tc>
          <w:tcPr>
            <w:tcW w:w="668" w:type="dxa"/>
            <w:tcBorders>
              <w:top w:val="nil"/>
              <w:left w:val="nil"/>
              <w:bottom w:val="nil"/>
              <w:right w:val="nil"/>
            </w:tcBorders>
            <w:shd w:val="clear" w:color="auto" w:fill="auto"/>
            <w:tcMar>
              <w:top w:w="72" w:type="dxa"/>
              <w:left w:w="144" w:type="dxa"/>
              <w:bottom w:w="72" w:type="dxa"/>
              <w:right w:w="144" w:type="dxa"/>
            </w:tcMar>
            <w:hideMark/>
          </w:tcPr>
          <w:p w:rsidR="00354684" w:rsidRPr="00E9151A" w:rsidRDefault="00354684" w:rsidP="008F1157"/>
        </w:tc>
      </w:tr>
      <w:tr w:rsidR="00354684" w:rsidRPr="00E9151A" w:rsidTr="008F1157">
        <w:trPr>
          <w:trHeight w:val="584"/>
          <w:jc w:val="center"/>
        </w:trPr>
        <w:tc>
          <w:tcPr>
            <w:tcW w:w="1531" w:type="dxa"/>
            <w:vMerge w:val="restar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rsidR="00354684" w:rsidRDefault="00354684" w:rsidP="008F1157"/>
          <w:p w:rsidR="00354684" w:rsidRDefault="00354684" w:rsidP="008F1157"/>
          <w:p w:rsidR="00354684" w:rsidRPr="00E9151A" w:rsidRDefault="00354684" w:rsidP="008F1157">
            <w:r>
              <w:t>Potato Chips</w:t>
            </w:r>
          </w:p>
        </w:tc>
        <w:tc>
          <w:tcPr>
            <w:tcW w:w="5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4684" w:rsidRPr="00E9151A" w:rsidRDefault="00354684" w:rsidP="008F1157"/>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4684" w:rsidRPr="00E9151A" w:rsidRDefault="00354684" w:rsidP="008F1157">
            <w:r w:rsidRPr="00E9151A">
              <w:t>No</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4684" w:rsidRPr="00E9151A" w:rsidRDefault="00354684" w:rsidP="008F1157">
            <w:r w:rsidRPr="00E9151A">
              <w:t>Yes</w:t>
            </w:r>
          </w:p>
        </w:tc>
        <w:tc>
          <w:tcPr>
            <w:tcW w:w="668"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354684" w:rsidRPr="00E9151A" w:rsidRDefault="00354684" w:rsidP="008F1157"/>
        </w:tc>
      </w:tr>
      <w:tr w:rsidR="00354684" w:rsidRPr="00E9151A" w:rsidTr="008F1157">
        <w:trPr>
          <w:trHeight w:val="584"/>
          <w:jc w:val="center"/>
        </w:trPr>
        <w:tc>
          <w:tcPr>
            <w:tcW w:w="1531" w:type="dxa"/>
            <w:vMerge/>
            <w:tcBorders>
              <w:top w:val="nil"/>
              <w:left w:val="nil"/>
              <w:bottom w:val="nil"/>
              <w:right w:val="single" w:sz="8" w:space="0" w:color="000000"/>
            </w:tcBorders>
            <w:vAlign w:val="center"/>
            <w:hideMark/>
          </w:tcPr>
          <w:p w:rsidR="00354684" w:rsidRPr="00E9151A" w:rsidRDefault="00354684" w:rsidP="008F1157"/>
        </w:tc>
        <w:tc>
          <w:tcPr>
            <w:tcW w:w="5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4684" w:rsidRPr="00E9151A" w:rsidRDefault="00354684" w:rsidP="008F1157">
            <w:r w:rsidRPr="00E9151A">
              <w:t>No</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4684" w:rsidRPr="00E9151A" w:rsidRDefault="00354684" w:rsidP="008F1157">
            <w:r>
              <w:t>5000</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4684" w:rsidRPr="00E9151A" w:rsidRDefault="00354684" w:rsidP="008F1157">
            <w:r>
              <w:t>1000</w:t>
            </w:r>
          </w:p>
        </w:tc>
        <w:tc>
          <w:tcPr>
            <w:tcW w:w="668" w:type="dxa"/>
            <w:tcBorders>
              <w:top w:val="nil"/>
              <w:left w:val="single" w:sz="8" w:space="0" w:color="000000"/>
              <w:bottom w:val="nil"/>
              <w:right w:val="nil"/>
            </w:tcBorders>
            <w:shd w:val="clear" w:color="auto" w:fill="auto"/>
            <w:tcMar>
              <w:top w:w="72" w:type="dxa"/>
              <w:left w:w="144" w:type="dxa"/>
              <w:bottom w:w="72" w:type="dxa"/>
              <w:right w:w="144" w:type="dxa"/>
            </w:tcMar>
          </w:tcPr>
          <w:p w:rsidR="00354684" w:rsidRPr="00E9151A" w:rsidRDefault="00354684" w:rsidP="008F1157"/>
        </w:tc>
      </w:tr>
      <w:tr w:rsidR="00354684" w:rsidRPr="00E9151A" w:rsidTr="008F1157">
        <w:trPr>
          <w:trHeight w:val="584"/>
          <w:jc w:val="center"/>
        </w:trPr>
        <w:tc>
          <w:tcPr>
            <w:tcW w:w="1531" w:type="dxa"/>
            <w:vMerge/>
            <w:tcBorders>
              <w:top w:val="nil"/>
              <w:left w:val="nil"/>
              <w:bottom w:val="nil"/>
              <w:right w:val="single" w:sz="8" w:space="0" w:color="000000"/>
            </w:tcBorders>
            <w:vAlign w:val="center"/>
            <w:hideMark/>
          </w:tcPr>
          <w:p w:rsidR="00354684" w:rsidRPr="00E9151A" w:rsidRDefault="00354684" w:rsidP="008F1157"/>
        </w:tc>
        <w:tc>
          <w:tcPr>
            <w:tcW w:w="5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4684" w:rsidRPr="00E9151A" w:rsidRDefault="00354684" w:rsidP="008F1157">
            <w:r w:rsidRPr="00E9151A">
              <w:t>Yes</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4684" w:rsidRPr="00E9151A" w:rsidRDefault="00354684" w:rsidP="008F1157">
            <w:r>
              <w:t>4000</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4684" w:rsidRPr="00E9151A" w:rsidRDefault="00354684" w:rsidP="008F1157">
            <w:r>
              <w:t>5</w:t>
            </w:r>
            <w:r w:rsidRPr="00E9151A">
              <w:t>00</w:t>
            </w:r>
          </w:p>
        </w:tc>
        <w:tc>
          <w:tcPr>
            <w:tcW w:w="668" w:type="dxa"/>
            <w:tcBorders>
              <w:top w:val="nil"/>
              <w:left w:val="single" w:sz="8" w:space="0" w:color="000000"/>
              <w:bottom w:val="nil"/>
              <w:right w:val="nil"/>
            </w:tcBorders>
            <w:shd w:val="clear" w:color="auto" w:fill="auto"/>
            <w:tcMar>
              <w:top w:w="72" w:type="dxa"/>
              <w:left w:w="144" w:type="dxa"/>
              <w:bottom w:w="72" w:type="dxa"/>
              <w:right w:w="144" w:type="dxa"/>
            </w:tcMar>
          </w:tcPr>
          <w:p w:rsidR="00354684" w:rsidRPr="00E9151A" w:rsidRDefault="00354684" w:rsidP="008F1157"/>
        </w:tc>
      </w:tr>
      <w:tr w:rsidR="00354684" w:rsidRPr="00E9151A" w:rsidTr="008F1157">
        <w:trPr>
          <w:trHeight w:val="584"/>
          <w:jc w:val="center"/>
        </w:trPr>
        <w:tc>
          <w:tcPr>
            <w:tcW w:w="1531" w:type="dxa"/>
            <w:tcBorders>
              <w:top w:val="nil"/>
              <w:left w:val="nil"/>
              <w:bottom w:val="nil"/>
              <w:right w:val="nil"/>
            </w:tcBorders>
            <w:shd w:val="clear" w:color="auto" w:fill="auto"/>
            <w:tcMar>
              <w:top w:w="72" w:type="dxa"/>
              <w:left w:w="144" w:type="dxa"/>
              <w:bottom w:w="72" w:type="dxa"/>
              <w:right w:w="144" w:type="dxa"/>
            </w:tcMar>
            <w:hideMark/>
          </w:tcPr>
          <w:p w:rsidR="00354684" w:rsidRPr="00E9151A" w:rsidRDefault="00354684" w:rsidP="008F1157"/>
        </w:tc>
        <w:tc>
          <w:tcPr>
            <w:tcW w:w="591"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354684" w:rsidRPr="00E9151A" w:rsidRDefault="00354684" w:rsidP="008F1157"/>
        </w:tc>
        <w:tc>
          <w:tcPr>
            <w:tcW w:w="735"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354684" w:rsidRPr="00E9151A" w:rsidRDefault="00354684" w:rsidP="008F1157"/>
        </w:tc>
        <w:tc>
          <w:tcPr>
            <w:tcW w:w="735"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354684" w:rsidRPr="00E9151A" w:rsidRDefault="00354684" w:rsidP="008F1157"/>
        </w:tc>
        <w:tc>
          <w:tcPr>
            <w:tcW w:w="668" w:type="dxa"/>
            <w:tcBorders>
              <w:top w:val="nil"/>
              <w:left w:val="nil"/>
              <w:bottom w:val="nil"/>
              <w:right w:val="nil"/>
            </w:tcBorders>
            <w:shd w:val="clear" w:color="auto" w:fill="auto"/>
            <w:tcMar>
              <w:top w:w="72" w:type="dxa"/>
              <w:left w:w="144" w:type="dxa"/>
              <w:bottom w:w="72" w:type="dxa"/>
              <w:right w:w="144" w:type="dxa"/>
            </w:tcMar>
            <w:hideMark/>
          </w:tcPr>
          <w:p w:rsidR="00354684" w:rsidRPr="00E9151A" w:rsidRDefault="00354684" w:rsidP="008F1157">
            <w:r>
              <w:t>1050</w:t>
            </w:r>
            <w:r w:rsidRPr="00E9151A">
              <w:t>0</w:t>
            </w:r>
          </w:p>
        </w:tc>
      </w:tr>
    </w:tbl>
    <w:p w:rsidR="00354684" w:rsidRDefault="00354684" w:rsidP="00354684">
      <w:r>
        <w:t xml:space="preserve">What is the lift for the rule {Potato Chips} </w:t>
      </w:r>
      <w:r>
        <w:sym w:font="Wingdings" w:char="F0E0"/>
      </w:r>
      <w:r>
        <w:t xml:space="preserve"> {</w:t>
      </w:r>
      <w:proofErr w:type="spellStart"/>
      <w:r>
        <w:t>Krusty</w:t>
      </w:r>
      <w:proofErr w:type="spellEnd"/>
      <w:r>
        <w:t>-O’s}?</w:t>
      </w:r>
      <w:r>
        <w:br/>
        <w:t xml:space="preserve">(Are people who bought Potato Chips more likely than chance to buy </w:t>
      </w:r>
      <w:proofErr w:type="spellStart"/>
      <w:r>
        <w:t>Krusty</w:t>
      </w:r>
      <w:proofErr w:type="spellEnd"/>
      <w:r>
        <w:t>-O’s too?)</w:t>
      </w:r>
    </w:p>
    <w:p w:rsidR="00354684" w:rsidRDefault="00354684" w:rsidP="00354684"/>
    <w:p w:rsidR="000F7452" w:rsidRDefault="000F7452" w:rsidP="00172926"/>
    <w:sectPr w:rsidR="000F7452" w:rsidSect="0074428D">
      <w:headerReference w:type="default" r:id="rId8"/>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8CB" w:rsidRDefault="00EF18CB" w:rsidP="00BD25E7">
      <w:pPr>
        <w:spacing w:after="0" w:line="240" w:lineRule="auto"/>
      </w:pPr>
      <w:r>
        <w:separator/>
      </w:r>
    </w:p>
  </w:endnote>
  <w:endnote w:type="continuationSeparator" w:id="0">
    <w:p w:rsidR="00EF18CB" w:rsidRDefault="00EF18CB" w:rsidP="00BD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8CB" w:rsidRDefault="00EF18CB" w:rsidP="00BD25E7">
      <w:pPr>
        <w:spacing w:after="0" w:line="240" w:lineRule="auto"/>
      </w:pPr>
      <w:r>
        <w:separator/>
      </w:r>
    </w:p>
  </w:footnote>
  <w:footnote w:type="continuationSeparator" w:id="0">
    <w:p w:rsidR="00EF18CB" w:rsidRDefault="00EF18CB" w:rsidP="00BD2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5E7" w:rsidRPr="00EA1178" w:rsidRDefault="00846B05">
    <w:pPr>
      <w:pStyle w:val="Header"/>
      <w:rPr>
        <w:b/>
        <w:u w:val="single"/>
      </w:rPr>
    </w:pPr>
    <w:r>
      <w:rPr>
        <w:b/>
        <w:u w:val="single"/>
      </w:rPr>
      <w:t xml:space="preserve">Understanding </w:t>
    </w:r>
    <w:r w:rsidR="002557EA">
      <w:rPr>
        <w:b/>
        <w:u w:val="single"/>
      </w:rPr>
      <w:t>Association Mining</w:t>
    </w:r>
    <w:r w:rsidR="00BD25E7" w:rsidRPr="00EA1178">
      <w:rPr>
        <w:b/>
        <w:u w:val="single"/>
      </w:rPr>
      <w:tab/>
    </w:r>
    <w:r w:rsidR="00BD25E7" w:rsidRPr="00EA1178">
      <w:rPr>
        <w:b/>
        <w:u w:val="single"/>
      </w:rPr>
      <w:tab/>
      <w:t xml:space="preserve">Page </w:t>
    </w:r>
    <w:r w:rsidR="005A2E14" w:rsidRPr="00EA1178">
      <w:rPr>
        <w:b/>
        <w:u w:val="single"/>
      </w:rPr>
      <w:fldChar w:fldCharType="begin"/>
    </w:r>
    <w:r w:rsidR="00BD25E7" w:rsidRPr="00EA1178">
      <w:rPr>
        <w:b/>
        <w:u w:val="single"/>
      </w:rPr>
      <w:instrText xml:space="preserve"> PAGE   \* MERGEFORMAT </w:instrText>
    </w:r>
    <w:r w:rsidR="005A2E14" w:rsidRPr="00EA1178">
      <w:rPr>
        <w:b/>
        <w:u w:val="single"/>
      </w:rPr>
      <w:fldChar w:fldCharType="separate"/>
    </w:r>
    <w:r w:rsidR="0011261A">
      <w:rPr>
        <w:b/>
        <w:noProof/>
        <w:u w:val="single"/>
      </w:rPr>
      <w:t>4</w:t>
    </w:r>
    <w:r w:rsidR="005A2E14" w:rsidRPr="00EA1178">
      <w:rPr>
        <w:b/>
        <w:noProof/>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65366"/>
    <w:multiLevelType w:val="hybridMultilevel"/>
    <w:tmpl w:val="4F1A2B4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0244DF"/>
    <w:multiLevelType w:val="hybridMultilevel"/>
    <w:tmpl w:val="349ED7E4"/>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3352A3"/>
    <w:multiLevelType w:val="hybridMultilevel"/>
    <w:tmpl w:val="8D2C75AC"/>
    <w:lvl w:ilvl="0" w:tplc="D2A8324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4B5C8D"/>
    <w:multiLevelType w:val="hybridMultilevel"/>
    <w:tmpl w:val="40E27D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F62F16"/>
    <w:multiLevelType w:val="hybridMultilevel"/>
    <w:tmpl w:val="1018D6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A041A"/>
    <w:multiLevelType w:val="hybridMultilevel"/>
    <w:tmpl w:val="0EAC58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0461F"/>
    <w:multiLevelType w:val="hybridMultilevel"/>
    <w:tmpl w:val="A9720F24"/>
    <w:lvl w:ilvl="0" w:tplc="3EC6BF7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8F72A9"/>
    <w:multiLevelType w:val="hybridMultilevel"/>
    <w:tmpl w:val="C8C0E4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F847C6"/>
    <w:multiLevelType w:val="hybridMultilevel"/>
    <w:tmpl w:val="8A06A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2F540C"/>
    <w:multiLevelType w:val="hybridMultilevel"/>
    <w:tmpl w:val="489AD1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2F31D2"/>
    <w:multiLevelType w:val="hybridMultilevel"/>
    <w:tmpl w:val="E7564E1E"/>
    <w:lvl w:ilvl="0" w:tplc="431011DE">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A6618A0"/>
    <w:multiLevelType w:val="hybridMultilevel"/>
    <w:tmpl w:val="DC38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C95F9C"/>
    <w:multiLevelType w:val="hybridMultilevel"/>
    <w:tmpl w:val="8AD6B4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703780"/>
    <w:multiLevelType w:val="hybridMultilevel"/>
    <w:tmpl w:val="F9827502"/>
    <w:lvl w:ilvl="0" w:tplc="62ACC51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F55E8B"/>
    <w:multiLevelType w:val="hybridMultilevel"/>
    <w:tmpl w:val="673837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BD33172"/>
    <w:multiLevelType w:val="hybridMultilevel"/>
    <w:tmpl w:val="BC00C0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190AAB"/>
    <w:multiLevelType w:val="hybridMultilevel"/>
    <w:tmpl w:val="E5F0A3D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F11D1C"/>
    <w:multiLevelType w:val="hybridMultilevel"/>
    <w:tmpl w:val="A7C848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CD239A"/>
    <w:multiLevelType w:val="hybridMultilevel"/>
    <w:tmpl w:val="A89AB3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71D7296"/>
    <w:multiLevelType w:val="hybridMultilevel"/>
    <w:tmpl w:val="25F0C67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8"/>
  </w:num>
  <w:num w:numId="3">
    <w:abstractNumId w:val="13"/>
  </w:num>
  <w:num w:numId="4">
    <w:abstractNumId w:val="9"/>
  </w:num>
  <w:num w:numId="5">
    <w:abstractNumId w:val="12"/>
  </w:num>
  <w:num w:numId="6">
    <w:abstractNumId w:val="14"/>
  </w:num>
  <w:num w:numId="7">
    <w:abstractNumId w:val="11"/>
  </w:num>
  <w:num w:numId="8">
    <w:abstractNumId w:val="8"/>
  </w:num>
  <w:num w:numId="9">
    <w:abstractNumId w:val="4"/>
  </w:num>
  <w:num w:numId="10">
    <w:abstractNumId w:val="5"/>
  </w:num>
  <w:num w:numId="11">
    <w:abstractNumId w:val="1"/>
  </w:num>
  <w:num w:numId="12">
    <w:abstractNumId w:val="16"/>
  </w:num>
  <w:num w:numId="13">
    <w:abstractNumId w:val="0"/>
  </w:num>
  <w:num w:numId="14">
    <w:abstractNumId w:val="10"/>
  </w:num>
  <w:num w:numId="15">
    <w:abstractNumId w:val="17"/>
  </w:num>
  <w:num w:numId="16">
    <w:abstractNumId w:val="7"/>
  </w:num>
  <w:num w:numId="17">
    <w:abstractNumId w:val="19"/>
  </w:num>
  <w:num w:numId="18">
    <w:abstractNumId w:val="3"/>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42"/>
    <w:rsid w:val="0001119B"/>
    <w:rsid w:val="00014BA3"/>
    <w:rsid w:val="000214B9"/>
    <w:rsid w:val="000244F9"/>
    <w:rsid w:val="00036959"/>
    <w:rsid w:val="00040A41"/>
    <w:rsid w:val="0004761C"/>
    <w:rsid w:val="00056A98"/>
    <w:rsid w:val="00061763"/>
    <w:rsid w:val="00061E63"/>
    <w:rsid w:val="0006646A"/>
    <w:rsid w:val="000667B5"/>
    <w:rsid w:val="00070938"/>
    <w:rsid w:val="00073AED"/>
    <w:rsid w:val="00077A7C"/>
    <w:rsid w:val="000823C5"/>
    <w:rsid w:val="00085824"/>
    <w:rsid w:val="0009591A"/>
    <w:rsid w:val="000971F2"/>
    <w:rsid w:val="00097696"/>
    <w:rsid w:val="00097C31"/>
    <w:rsid w:val="000B51C7"/>
    <w:rsid w:val="000C329D"/>
    <w:rsid w:val="000C5593"/>
    <w:rsid w:val="000C7282"/>
    <w:rsid w:val="000D339E"/>
    <w:rsid w:val="000D6A21"/>
    <w:rsid w:val="000D7CDF"/>
    <w:rsid w:val="000E18DD"/>
    <w:rsid w:val="000E3D43"/>
    <w:rsid w:val="000F7452"/>
    <w:rsid w:val="001015E2"/>
    <w:rsid w:val="00110C9D"/>
    <w:rsid w:val="0011261A"/>
    <w:rsid w:val="0012451F"/>
    <w:rsid w:val="00134709"/>
    <w:rsid w:val="00140B5C"/>
    <w:rsid w:val="001517D9"/>
    <w:rsid w:val="0015501C"/>
    <w:rsid w:val="00172926"/>
    <w:rsid w:val="00181329"/>
    <w:rsid w:val="00183008"/>
    <w:rsid w:val="001A298A"/>
    <w:rsid w:val="001A4BEA"/>
    <w:rsid w:val="001A5294"/>
    <w:rsid w:val="001A6266"/>
    <w:rsid w:val="001A7B8B"/>
    <w:rsid w:val="001B0A76"/>
    <w:rsid w:val="001B5EB6"/>
    <w:rsid w:val="001D12BD"/>
    <w:rsid w:val="001D3117"/>
    <w:rsid w:val="001E3733"/>
    <w:rsid w:val="001E452B"/>
    <w:rsid w:val="001F033B"/>
    <w:rsid w:val="001F146E"/>
    <w:rsid w:val="001F3395"/>
    <w:rsid w:val="00205659"/>
    <w:rsid w:val="00205F08"/>
    <w:rsid w:val="002129DF"/>
    <w:rsid w:val="002246DC"/>
    <w:rsid w:val="00224FF2"/>
    <w:rsid w:val="0023223D"/>
    <w:rsid w:val="00233C04"/>
    <w:rsid w:val="002346CB"/>
    <w:rsid w:val="002410CE"/>
    <w:rsid w:val="0024775D"/>
    <w:rsid w:val="002536EA"/>
    <w:rsid w:val="002557EA"/>
    <w:rsid w:val="00261C45"/>
    <w:rsid w:val="00262203"/>
    <w:rsid w:val="0026419F"/>
    <w:rsid w:val="002717BE"/>
    <w:rsid w:val="002773E7"/>
    <w:rsid w:val="0027794F"/>
    <w:rsid w:val="00285A92"/>
    <w:rsid w:val="002924ED"/>
    <w:rsid w:val="00292CC1"/>
    <w:rsid w:val="002A57CB"/>
    <w:rsid w:val="002A5D2E"/>
    <w:rsid w:val="002A610F"/>
    <w:rsid w:val="002B1282"/>
    <w:rsid w:val="002B3C8F"/>
    <w:rsid w:val="002B68CD"/>
    <w:rsid w:val="002D123E"/>
    <w:rsid w:val="002D493C"/>
    <w:rsid w:val="002E0148"/>
    <w:rsid w:val="002E5A5C"/>
    <w:rsid w:val="002F51C9"/>
    <w:rsid w:val="003011C0"/>
    <w:rsid w:val="00301C06"/>
    <w:rsid w:val="00304321"/>
    <w:rsid w:val="003055FC"/>
    <w:rsid w:val="00306478"/>
    <w:rsid w:val="003142ED"/>
    <w:rsid w:val="00316510"/>
    <w:rsid w:val="0032080F"/>
    <w:rsid w:val="00331CDE"/>
    <w:rsid w:val="003360F8"/>
    <w:rsid w:val="0033667A"/>
    <w:rsid w:val="00344578"/>
    <w:rsid w:val="00344969"/>
    <w:rsid w:val="00351320"/>
    <w:rsid w:val="00352CDB"/>
    <w:rsid w:val="00353467"/>
    <w:rsid w:val="00354684"/>
    <w:rsid w:val="00354B14"/>
    <w:rsid w:val="00361FD7"/>
    <w:rsid w:val="00372D45"/>
    <w:rsid w:val="003921D6"/>
    <w:rsid w:val="00393586"/>
    <w:rsid w:val="0039415F"/>
    <w:rsid w:val="003A0800"/>
    <w:rsid w:val="003A1998"/>
    <w:rsid w:val="003A39F9"/>
    <w:rsid w:val="003A684C"/>
    <w:rsid w:val="003B14FF"/>
    <w:rsid w:val="003C2583"/>
    <w:rsid w:val="003C295F"/>
    <w:rsid w:val="003D556B"/>
    <w:rsid w:val="003E735B"/>
    <w:rsid w:val="004156EE"/>
    <w:rsid w:val="00423CDD"/>
    <w:rsid w:val="00424993"/>
    <w:rsid w:val="00426916"/>
    <w:rsid w:val="004422DC"/>
    <w:rsid w:val="00442499"/>
    <w:rsid w:val="00450B47"/>
    <w:rsid w:val="00452875"/>
    <w:rsid w:val="004564C0"/>
    <w:rsid w:val="0045725B"/>
    <w:rsid w:val="00460D70"/>
    <w:rsid w:val="004769EE"/>
    <w:rsid w:val="0048011F"/>
    <w:rsid w:val="004839C3"/>
    <w:rsid w:val="004841DF"/>
    <w:rsid w:val="00486409"/>
    <w:rsid w:val="004A2D40"/>
    <w:rsid w:val="004B2740"/>
    <w:rsid w:val="004B5BA1"/>
    <w:rsid w:val="004D21B3"/>
    <w:rsid w:val="004E4C2E"/>
    <w:rsid w:val="004E694C"/>
    <w:rsid w:val="0050197C"/>
    <w:rsid w:val="00506C23"/>
    <w:rsid w:val="005229F5"/>
    <w:rsid w:val="00536346"/>
    <w:rsid w:val="00536C60"/>
    <w:rsid w:val="005378B5"/>
    <w:rsid w:val="005403B4"/>
    <w:rsid w:val="0054073F"/>
    <w:rsid w:val="00547547"/>
    <w:rsid w:val="0055451B"/>
    <w:rsid w:val="00562D41"/>
    <w:rsid w:val="00563AB7"/>
    <w:rsid w:val="00565E5D"/>
    <w:rsid w:val="00567E5C"/>
    <w:rsid w:val="00571228"/>
    <w:rsid w:val="00571E16"/>
    <w:rsid w:val="0057587C"/>
    <w:rsid w:val="0057750F"/>
    <w:rsid w:val="005827A8"/>
    <w:rsid w:val="005836D4"/>
    <w:rsid w:val="005A15DC"/>
    <w:rsid w:val="005A2E14"/>
    <w:rsid w:val="005A6F43"/>
    <w:rsid w:val="005B2AE3"/>
    <w:rsid w:val="005C03A6"/>
    <w:rsid w:val="005C5240"/>
    <w:rsid w:val="005E4F60"/>
    <w:rsid w:val="005E69FE"/>
    <w:rsid w:val="005F0741"/>
    <w:rsid w:val="00600730"/>
    <w:rsid w:val="00606B74"/>
    <w:rsid w:val="00610C5B"/>
    <w:rsid w:val="00623576"/>
    <w:rsid w:val="0062411A"/>
    <w:rsid w:val="00630C65"/>
    <w:rsid w:val="006402A9"/>
    <w:rsid w:val="006460DA"/>
    <w:rsid w:val="00655FBE"/>
    <w:rsid w:val="00666F0A"/>
    <w:rsid w:val="00667F14"/>
    <w:rsid w:val="00686666"/>
    <w:rsid w:val="006A12DE"/>
    <w:rsid w:val="006A5726"/>
    <w:rsid w:val="006B14B6"/>
    <w:rsid w:val="006C2F51"/>
    <w:rsid w:val="006D2335"/>
    <w:rsid w:val="006D5076"/>
    <w:rsid w:val="006E0B9A"/>
    <w:rsid w:val="006E3056"/>
    <w:rsid w:val="006F186D"/>
    <w:rsid w:val="006F647A"/>
    <w:rsid w:val="007004A8"/>
    <w:rsid w:val="00707214"/>
    <w:rsid w:val="007077B2"/>
    <w:rsid w:val="00711298"/>
    <w:rsid w:val="00712F9B"/>
    <w:rsid w:val="00730019"/>
    <w:rsid w:val="00732224"/>
    <w:rsid w:val="00736C2B"/>
    <w:rsid w:val="00742E1F"/>
    <w:rsid w:val="0074428D"/>
    <w:rsid w:val="00745151"/>
    <w:rsid w:val="0076431E"/>
    <w:rsid w:val="00764C4C"/>
    <w:rsid w:val="00770A13"/>
    <w:rsid w:val="00781650"/>
    <w:rsid w:val="00781719"/>
    <w:rsid w:val="00786FCE"/>
    <w:rsid w:val="00787416"/>
    <w:rsid w:val="007A6435"/>
    <w:rsid w:val="007C29AF"/>
    <w:rsid w:val="007C75D6"/>
    <w:rsid w:val="007E2FA3"/>
    <w:rsid w:val="007E335C"/>
    <w:rsid w:val="007E3EF8"/>
    <w:rsid w:val="007E4C79"/>
    <w:rsid w:val="007F0BDE"/>
    <w:rsid w:val="007F1CAD"/>
    <w:rsid w:val="0080471C"/>
    <w:rsid w:val="00807439"/>
    <w:rsid w:val="00807D1A"/>
    <w:rsid w:val="00810579"/>
    <w:rsid w:val="00823DC7"/>
    <w:rsid w:val="00846B05"/>
    <w:rsid w:val="008565AA"/>
    <w:rsid w:val="00857DF3"/>
    <w:rsid w:val="00875852"/>
    <w:rsid w:val="00883A42"/>
    <w:rsid w:val="008A46D9"/>
    <w:rsid w:val="008B6D6A"/>
    <w:rsid w:val="008C670D"/>
    <w:rsid w:val="008D1C64"/>
    <w:rsid w:val="008D1E88"/>
    <w:rsid w:val="008E5B96"/>
    <w:rsid w:val="008F2371"/>
    <w:rsid w:val="008F2D46"/>
    <w:rsid w:val="008F2E7D"/>
    <w:rsid w:val="00900A02"/>
    <w:rsid w:val="0091293D"/>
    <w:rsid w:val="00914B22"/>
    <w:rsid w:val="009276B3"/>
    <w:rsid w:val="009307C5"/>
    <w:rsid w:val="00935298"/>
    <w:rsid w:val="00945597"/>
    <w:rsid w:val="00965EAD"/>
    <w:rsid w:val="00976C87"/>
    <w:rsid w:val="00996396"/>
    <w:rsid w:val="009A0F4F"/>
    <w:rsid w:val="009A38A4"/>
    <w:rsid w:val="009B12CC"/>
    <w:rsid w:val="009B24E5"/>
    <w:rsid w:val="009B3AAC"/>
    <w:rsid w:val="009C47BE"/>
    <w:rsid w:val="009C4C1A"/>
    <w:rsid w:val="009C58C9"/>
    <w:rsid w:val="009D7280"/>
    <w:rsid w:val="009D73B5"/>
    <w:rsid w:val="009E779E"/>
    <w:rsid w:val="009E7A93"/>
    <w:rsid w:val="009F0E38"/>
    <w:rsid w:val="009F7BD3"/>
    <w:rsid w:val="00A107FC"/>
    <w:rsid w:val="00A12585"/>
    <w:rsid w:val="00A24200"/>
    <w:rsid w:val="00A33FD5"/>
    <w:rsid w:val="00A35518"/>
    <w:rsid w:val="00A4378B"/>
    <w:rsid w:val="00A61587"/>
    <w:rsid w:val="00A66717"/>
    <w:rsid w:val="00A83674"/>
    <w:rsid w:val="00A842E9"/>
    <w:rsid w:val="00A85119"/>
    <w:rsid w:val="00A87154"/>
    <w:rsid w:val="00AA339B"/>
    <w:rsid w:val="00AA4408"/>
    <w:rsid w:val="00AA4EE8"/>
    <w:rsid w:val="00AB11D6"/>
    <w:rsid w:val="00AC043C"/>
    <w:rsid w:val="00AC3F4B"/>
    <w:rsid w:val="00AE75F2"/>
    <w:rsid w:val="00AF2D88"/>
    <w:rsid w:val="00AF469B"/>
    <w:rsid w:val="00B01EFF"/>
    <w:rsid w:val="00B06D5B"/>
    <w:rsid w:val="00B11F68"/>
    <w:rsid w:val="00B203F6"/>
    <w:rsid w:val="00B2130A"/>
    <w:rsid w:val="00B22764"/>
    <w:rsid w:val="00B329BB"/>
    <w:rsid w:val="00B3515C"/>
    <w:rsid w:val="00B415DC"/>
    <w:rsid w:val="00B51212"/>
    <w:rsid w:val="00B5182C"/>
    <w:rsid w:val="00B52923"/>
    <w:rsid w:val="00B52AE8"/>
    <w:rsid w:val="00B67C6B"/>
    <w:rsid w:val="00B71F37"/>
    <w:rsid w:val="00B75821"/>
    <w:rsid w:val="00B836C7"/>
    <w:rsid w:val="00B92B16"/>
    <w:rsid w:val="00BA1CC3"/>
    <w:rsid w:val="00BB03E6"/>
    <w:rsid w:val="00BB6B2F"/>
    <w:rsid w:val="00BC0BBE"/>
    <w:rsid w:val="00BC3C44"/>
    <w:rsid w:val="00BC4405"/>
    <w:rsid w:val="00BC74F0"/>
    <w:rsid w:val="00BD25E7"/>
    <w:rsid w:val="00BD287A"/>
    <w:rsid w:val="00BE7B41"/>
    <w:rsid w:val="00C1690B"/>
    <w:rsid w:val="00C25C30"/>
    <w:rsid w:val="00C31CEE"/>
    <w:rsid w:val="00C37591"/>
    <w:rsid w:val="00C44AED"/>
    <w:rsid w:val="00C56EFE"/>
    <w:rsid w:val="00C6237F"/>
    <w:rsid w:val="00C66A08"/>
    <w:rsid w:val="00C80607"/>
    <w:rsid w:val="00C90D8A"/>
    <w:rsid w:val="00CA1BCD"/>
    <w:rsid w:val="00CA414D"/>
    <w:rsid w:val="00CB39BA"/>
    <w:rsid w:val="00CC5C12"/>
    <w:rsid w:val="00CE0E1B"/>
    <w:rsid w:val="00CE2F71"/>
    <w:rsid w:val="00CE6786"/>
    <w:rsid w:val="00CE712A"/>
    <w:rsid w:val="00CF0787"/>
    <w:rsid w:val="00D04919"/>
    <w:rsid w:val="00D24AF6"/>
    <w:rsid w:val="00D323A8"/>
    <w:rsid w:val="00D34DAC"/>
    <w:rsid w:val="00D374FE"/>
    <w:rsid w:val="00D4003E"/>
    <w:rsid w:val="00D42335"/>
    <w:rsid w:val="00D635FC"/>
    <w:rsid w:val="00D72D53"/>
    <w:rsid w:val="00D7360A"/>
    <w:rsid w:val="00D770A6"/>
    <w:rsid w:val="00D93C7C"/>
    <w:rsid w:val="00DA68F5"/>
    <w:rsid w:val="00DA7751"/>
    <w:rsid w:val="00DC3979"/>
    <w:rsid w:val="00DD4756"/>
    <w:rsid w:val="00DE6DA8"/>
    <w:rsid w:val="00DF1CD6"/>
    <w:rsid w:val="00E1037E"/>
    <w:rsid w:val="00E10E72"/>
    <w:rsid w:val="00E17FAD"/>
    <w:rsid w:val="00E23E12"/>
    <w:rsid w:val="00E42286"/>
    <w:rsid w:val="00E44AD7"/>
    <w:rsid w:val="00E63813"/>
    <w:rsid w:val="00E63B29"/>
    <w:rsid w:val="00E7153E"/>
    <w:rsid w:val="00E7566E"/>
    <w:rsid w:val="00E877AD"/>
    <w:rsid w:val="00E9211C"/>
    <w:rsid w:val="00E95E44"/>
    <w:rsid w:val="00E96848"/>
    <w:rsid w:val="00EA1178"/>
    <w:rsid w:val="00EA3E16"/>
    <w:rsid w:val="00EA4E8A"/>
    <w:rsid w:val="00EC01CF"/>
    <w:rsid w:val="00ED3F28"/>
    <w:rsid w:val="00ED4EBD"/>
    <w:rsid w:val="00ED6A84"/>
    <w:rsid w:val="00ED6EF8"/>
    <w:rsid w:val="00EF18CB"/>
    <w:rsid w:val="00EF68F6"/>
    <w:rsid w:val="00F264CD"/>
    <w:rsid w:val="00F2719E"/>
    <w:rsid w:val="00F31C35"/>
    <w:rsid w:val="00F35C4C"/>
    <w:rsid w:val="00F45CCA"/>
    <w:rsid w:val="00F4664D"/>
    <w:rsid w:val="00F54430"/>
    <w:rsid w:val="00F56314"/>
    <w:rsid w:val="00F63B2F"/>
    <w:rsid w:val="00F7155F"/>
    <w:rsid w:val="00F73E22"/>
    <w:rsid w:val="00F86522"/>
    <w:rsid w:val="00F9030F"/>
    <w:rsid w:val="00F94700"/>
    <w:rsid w:val="00F94C80"/>
    <w:rsid w:val="00FA19AC"/>
    <w:rsid w:val="00FA443C"/>
    <w:rsid w:val="00FA7135"/>
    <w:rsid w:val="00FC44CA"/>
    <w:rsid w:val="00FD106C"/>
    <w:rsid w:val="00FD5560"/>
    <w:rsid w:val="00FD6171"/>
    <w:rsid w:val="00FE582B"/>
    <w:rsid w:val="00FE67DD"/>
    <w:rsid w:val="00FF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F2B78-24DE-4EF9-A273-5A045DBE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228"/>
    <w:pPr>
      <w:ind w:left="720"/>
      <w:contextualSpacing/>
    </w:pPr>
  </w:style>
  <w:style w:type="table" w:styleId="TableGrid">
    <w:name w:val="Table Grid"/>
    <w:basedOn w:val="TableNormal"/>
    <w:uiPriority w:val="39"/>
    <w:rsid w:val="00B22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5E7"/>
  </w:style>
  <w:style w:type="paragraph" w:styleId="Footer">
    <w:name w:val="footer"/>
    <w:basedOn w:val="Normal"/>
    <w:link w:val="FooterChar"/>
    <w:uiPriority w:val="99"/>
    <w:unhideWhenUsed/>
    <w:rsid w:val="00BD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5E7"/>
  </w:style>
  <w:style w:type="paragraph" w:styleId="BalloonText">
    <w:name w:val="Balloon Text"/>
    <w:basedOn w:val="Normal"/>
    <w:link w:val="BalloonTextChar"/>
    <w:uiPriority w:val="99"/>
    <w:semiHidden/>
    <w:unhideWhenUsed/>
    <w:rsid w:val="00E42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286"/>
    <w:rPr>
      <w:rFonts w:ascii="Tahoma" w:hAnsi="Tahoma" w:cs="Tahoma"/>
      <w:sz w:val="16"/>
      <w:szCs w:val="16"/>
    </w:rPr>
  </w:style>
  <w:style w:type="character" w:styleId="PlaceholderText">
    <w:name w:val="Placeholder Text"/>
    <w:basedOn w:val="DefaultParagraphFont"/>
    <w:uiPriority w:val="99"/>
    <w:semiHidden/>
    <w:rsid w:val="003360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4746">
      <w:bodyDiv w:val="1"/>
      <w:marLeft w:val="0"/>
      <w:marRight w:val="0"/>
      <w:marTop w:val="0"/>
      <w:marBottom w:val="0"/>
      <w:divBdr>
        <w:top w:val="none" w:sz="0" w:space="0" w:color="auto"/>
        <w:left w:val="none" w:sz="0" w:space="0" w:color="auto"/>
        <w:bottom w:val="none" w:sz="0" w:space="0" w:color="auto"/>
        <w:right w:val="none" w:sz="0" w:space="0" w:color="auto"/>
      </w:divBdr>
    </w:div>
    <w:div w:id="77950779">
      <w:bodyDiv w:val="1"/>
      <w:marLeft w:val="0"/>
      <w:marRight w:val="0"/>
      <w:marTop w:val="0"/>
      <w:marBottom w:val="0"/>
      <w:divBdr>
        <w:top w:val="none" w:sz="0" w:space="0" w:color="auto"/>
        <w:left w:val="none" w:sz="0" w:space="0" w:color="auto"/>
        <w:bottom w:val="none" w:sz="0" w:space="0" w:color="auto"/>
        <w:right w:val="none" w:sz="0" w:space="0" w:color="auto"/>
      </w:divBdr>
    </w:div>
    <w:div w:id="91704990">
      <w:bodyDiv w:val="1"/>
      <w:marLeft w:val="0"/>
      <w:marRight w:val="0"/>
      <w:marTop w:val="0"/>
      <w:marBottom w:val="0"/>
      <w:divBdr>
        <w:top w:val="none" w:sz="0" w:space="0" w:color="auto"/>
        <w:left w:val="none" w:sz="0" w:space="0" w:color="auto"/>
        <w:bottom w:val="none" w:sz="0" w:space="0" w:color="auto"/>
        <w:right w:val="none" w:sz="0" w:space="0" w:color="auto"/>
      </w:divBdr>
    </w:div>
    <w:div w:id="391580708">
      <w:bodyDiv w:val="1"/>
      <w:marLeft w:val="0"/>
      <w:marRight w:val="0"/>
      <w:marTop w:val="0"/>
      <w:marBottom w:val="0"/>
      <w:divBdr>
        <w:top w:val="none" w:sz="0" w:space="0" w:color="auto"/>
        <w:left w:val="none" w:sz="0" w:space="0" w:color="auto"/>
        <w:bottom w:val="none" w:sz="0" w:space="0" w:color="auto"/>
        <w:right w:val="none" w:sz="0" w:space="0" w:color="auto"/>
      </w:divBdr>
    </w:div>
    <w:div w:id="455026947">
      <w:bodyDiv w:val="1"/>
      <w:marLeft w:val="0"/>
      <w:marRight w:val="0"/>
      <w:marTop w:val="0"/>
      <w:marBottom w:val="0"/>
      <w:divBdr>
        <w:top w:val="none" w:sz="0" w:space="0" w:color="auto"/>
        <w:left w:val="none" w:sz="0" w:space="0" w:color="auto"/>
        <w:bottom w:val="none" w:sz="0" w:space="0" w:color="auto"/>
        <w:right w:val="none" w:sz="0" w:space="0" w:color="auto"/>
      </w:divBdr>
    </w:div>
    <w:div w:id="19524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677C1-86A2-435A-AA7C-1CD53B45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cp:lastPrinted>2014-03-29T14:39:00Z</cp:lastPrinted>
  <dcterms:created xsi:type="dcterms:W3CDTF">2015-04-05T18:09:00Z</dcterms:created>
  <dcterms:modified xsi:type="dcterms:W3CDTF">2015-04-05T18:11:00Z</dcterms:modified>
</cp:coreProperties>
</file>