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921DA" w14:textId="7BAC3993" w:rsidR="009F675F" w:rsidRPr="00032E0C" w:rsidRDefault="0029542E" w:rsidP="00DE7E69">
      <w:pPr>
        <w:rPr>
          <w:b/>
          <w:bCs/>
          <w:sz w:val="24"/>
          <w:szCs w:val="24"/>
          <w:u w:val="single"/>
        </w:rPr>
      </w:pPr>
      <w:r>
        <w:rPr>
          <w:b/>
          <w:bCs/>
          <w:sz w:val="24"/>
          <w:szCs w:val="24"/>
          <w:u w:val="single"/>
        </w:rPr>
        <w:t xml:space="preserve">MIS3535 </w:t>
      </w:r>
      <w:r w:rsidR="00DA76BE">
        <w:rPr>
          <w:b/>
          <w:bCs/>
          <w:sz w:val="24"/>
          <w:szCs w:val="24"/>
          <w:u w:val="single"/>
        </w:rPr>
        <w:t>Fall</w:t>
      </w:r>
      <w:r>
        <w:rPr>
          <w:b/>
          <w:bCs/>
          <w:sz w:val="24"/>
          <w:szCs w:val="24"/>
          <w:u w:val="single"/>
        </w:rPr>
        <w:t xml:space="preserve"> 2020: </w:t>
      </w:r>
      <w:r w:rsidR="002F206D" w:rsidRPr="00032E0C">
        <w:rPr>
          <w:b/>
          <w:bCs/>
          <w:sz w:val="24"/>
          <w:szCs w:val="24"/>
          <w:u w:val="single"/>
        </w:rPr>
        <w:t>Project Description</w:t>
      </w:r>
    </w:p>
    <w:p w14:paraId="06847E5E" w14:textId="62DB9D0E" w:rsidR="009F675F" w:rsidRDefault="009F675F" w:rsidP="009F675F"/>
    <w:p w14:paraId="7D1DF63E" w14:textId="58A5C886" w:rsidR="009F675F" w:rsidRDefault="00E74B95" w:rsidP="009F675F">
      <w:r>
        <w:t xml:space="preserve">Collie Turner is the </w:t>
      </w:r>
      <w:r w:rsidR="009F675F">
        <w:t xml:space="preserve">founder of </w:t>
      </w:r>
      <w:r>
        <w:t>the non-profit organization</w:t>
      </w:r>
      <w:r w:rsidR="009F675F">
        <w:t xml:space="preserve"> </w:t>
      </w:r>
      <w:hyperlink r:id="rId7" w:history="1">
        <w:r w:rsidRPr="00E74B95">
          <w:rPr>
            <w:rStyle w:val="Hyperlink"/>
          </w:rPr>
          <w:t>Heroic Gardens</w:t>
        </w:r>
      </w:hyperlink>
      <w:r>
        <w:t xml:space="preserve"> that has </w:t>
      </w:r>
      <w:r w:rsidR="009F675F">
        <w:t xml:space="preserve">the following mission: </w:t>
      </w:r>
    </w:p>
    <w:p w14:paraId="4AEC7705" w14:textId="0C9D1F14" w:rsidR="009F675F" w:rsidRDefault="00E74B95" w:rsidP="009F675F">
      <w:r>
        <w:t>To connect US Veterans and their families with plants and nature.</w:t>
      </w:r>
    </w:p>
    <w:p w14:paraId="4A616487" w14:textId="584CD75B" w:rsidR="00E74B95" w:rsidRDefault="00E74B95" w:rsidP="00E74B95">
      <w:r>
        <w:t>We do this in a number of ways:</w:t>
      </w:r>
    </w:p>
    <w:p w14:paraId="155A5A0D" w14:textId="77777777" w:rsidR="00E74B95" w:rsidRDefault="00E74B95" w:rsidP="00E74B95">
      <w:pPr>
        <w:pStyle w:val="ListParagraph"/>
        <w:numPr>
          <w:ilvl w:val="0"/>
          <w:numId w:val="1"/>
        </w:numPr>
      </w:pPr>
      <w:r>
        <w:t xml:space="preserve">Healing the Landscape:  </w:t>
      </w:r>
    </w:p>
    <w:p w14:paraId="463D6862" w14:textId="77777777" w:rsidR="00E74B95" w:rsidRDefault="00E74B95" w:rsidP="00E74B95">
      <w:pPr>
        <w:pStyle w:val="ListParagraph"/>
        <w:numPr>
          <w:ilvl w:val="1"/>
          <w:numId w:val="1"/>
        </w:numPr>
      </w:pPr>
      <w:r>
        <w:t>Work one on one with Veterans that have individual properties and limited income to transform their yards/spaces</w:t>
      </w:r>
    </w:p>
    <w:p w14:paraId="1E92CC4D" w14:textId="49C23D1C" w:rsidR="00E74B95" w:rsidRDefault="00E74B95" w:rsidP="00E74B95">
      <w:pPr>
        <w:pStyle w:val="ListParagraph"/>
        <w:numPr>
          <w:ilvl w:val="1"/>
          <w:numId w:val="1"/>
        </w:numPr>
      </w:pPr>
      <w:r>
        <w:t>Work with Veteran housing organizations that have land to modify for sustainable use (vegetables, herbs and flowers, plants)</w:t>
      </w:r>
    </w:p>
    <w:p w14:paraId="267B8D0A" w14:textId="6C8B02BA" w:rsidR="00E74B95" w:rsidRDefault="00E74B95" w:rsidP="00E74B95">
      <w:pPr>
        <w:pStyle w:val="ListParagraph"/>
        <w:numPr>
          <w:ilvl w:val="0"/>
          <w:numId w:val="1"/>
        </w:numPr>
      </w:pPr>
      <w:r>
        <w:t>In Person Horticultural Activities – Provide in person activities for Veteran groups in order to learn how to utilize plants and plant-based materials as part of their healing process.</w:t>
      </w:r>
    </w:p>
    <w:p w14:paraId="6CDE8402" w14:textId="77777777" w:rsidR="00E74B95" w:rsidRDefault="00E74B95" w:rsidP="00E74B95">
      <w:pPr>
        <w:pStyle w:val="ListParagraph"/>
        <w:numPr>
          <w:ilvl w:val="0"/>
          <w:numId w:val="1"/>
        </w:numPr>
      </w:pPr>
      <w:r>
        <w:t>COVID Horticultural Activities – Mission Windowsill brings the horticultural activities to the Veterans right in their homes</w:t>
      </w:r>
    </w:p>
    <w:p w14:paraId="02BDE75C" w14:textId="77777777" w:rsidR="00E74B95" w:rsidRDefault="00E74B95" w:rsidP="009F675F"/>
    <w:p w14:paraId="3AD5C351" w14:textId="0C558459" w:rsidR="00E74B95" w:rsidRPr="00E74B95" w:rsidRDefault="00DA76BE" w:rsidP="00E74B95">
      <w:r>
        <w:t xml:space="preserve">100% volunteer based, </w:t>
      </w:r>
      <w:r w:rsidR="00E74B95">
        <w:t>Heroic Gardens has been working with US Veterans since 2019. Based upon the local and continued response from this Veteran audience (We provided services to 14 Veterans in 2019), we believe that Veterans an ideal group to engage in programming that features Horticultural activity as a means to help them with their individual healing process to address needs as identified below:</w:t>
      </w:r>
    </w:p>
    <w:p w14:paraId="35B2D876" w14:textId="77777777" w:rsidR="00E74B95" w:rsidRPr="00500374" w:rsidRDefault="00E74B95" w:rsidP="00E74B95">
      <w:pPr>
        <w:rPr>
          <w:b/>
          <w:bCs/>
          <w:u w:val="single"/>
        </w:rPr>
      </w:pPr>
      <w:r w:rsidRPr="00500374">
        <w:rPr>
          <w:b/>
          <w:bCs/>
          <w:u w:val="single"/>
        </w:rPr>
        <w:t>Mental Needs:</w:t>
      </w:r>
    </w:p>
    <w:p w14:paraId="58169424" w14:textId="35108440" w:rsidR="00E74B95" w:rsidRPr="00E74B95" w:rsidRDefault="00E74B95" w:rsidP="00E74B95">
      <w:r w:rsidRPr="00500374">
        <w:t>Commonly referred to as ‘War’s Invisible Wounds’ (</w:t>
      </w:r>
      <w:r>
        <w:t>1</w:t>
      </w:r>
      <w:r w:rsidRPr="00500374">
        <w:t xml:space="preserve">), there are complex mental challenges for veterans that can lead to suicide or suicidal thoughts, accompanied by a co-morbidity or dependency (i.e., alcohol or drug addiction). Depression is also listed as one of the top diagnostic categories for </w:t>
      </w:r>
      <w:r>
        <w:t>men</w:t>
      </w:r>
      <w:r w:rsidRPr="00500374">
        <w:t xml:space="preserve"> treated by the VA. This mental condition increases risk and may require additional special needs such as:</w:t>
      </w:r>
    </w:p>
    <w:p w14:paraId="753E0C48" w14:textId="77777777" w:rsidR="00E74B95" w:rsidRPr="00500374" w:rsidRDefault="00E74B95" w:rsidP="00E74B95">
      <w:pPr>
        <w:rPr>
          <w:b/>
          <w:bCs/>
          <w:u w:val="single"/>
        </w:rPr>
      </w:pPr>
      <w:r w:rsidRPr="00500374">
        <w:rPr>
          <w:b/>
          <w:bCs/>
          <w:u w:val="single"/>
        </w:rPr>
        <w:t xml:space="preserve">Physical Needs: </w:t>
      </w:r>
    </w:p>
    <w:p w14:paraId="48630ACB" w14:textId="55AE6D08" w:rsidR="00E74B95" w:rsidRPr="00E74B95" w:rsidRDefault="00E74B95" w:rsidP="00E74B95">
      <w:r w:rsidRPr="00500374">
        <w:t xml:space="preserve">In some instances, </w:t>
      </w:r>
      <w:r>
        <w:t>a male</w:t>
      </w:r>
      <w:r w:rsidRPr="00500374">
        <w:t xml:space="preserve"> veteran who is not only suffering from PTSD</w:t>
      </w:r>
      <w:r>
        <w:t xml:space="preserve">, </w:t>
      </w:r>
      <w:r w:rsidRPr="00500374">
        <w:t>has</w:t>
      </w:r>
      <w:r>
        <w:t xml:space="preserve"> also</w:t>
      </w:r>
      <w:r w:rsidRPr="00500374">
        <w:t xml:space="preserve"> been involved with enemy combat and, as a result, has sustained an injury that may require a prosthetic, wheelchair/walker or even cognitive rehabilitation due to severe brain trauma.</w:t>
      </w:r>
    </w:p>
    <w:p w14:paraId="1AA1EB69" w14:textId="77777777" w:rsidR="00E74B95" w:rsidRPr="00500374" w:rsidRDefault="00E74B95" w:rsidP="00E74B95">
      <w:pPr>
        <w:rPr>
          <w:b/>
          <w:bCs/>
          <w:u w:val="single"/>
        </w:rPr>
      </w:pPr>
      <w:r>
        <w:rPr>
          <w:b/>
          <w:bCs/>
          <w:u w:val="single"/>
        </w:rPr>
        <w:t>Emotional/</w:t>
      </w:r>
      <w:r w:rsidRPr="00500374">
        <w:rPr>
          <w:b/>
          <w:bCs/>
          <w:u w:val="single"/>
        </w:rPr>
        <w:t>Social Needs:</w:t>
      </w:r>
    </w:p>
    <w:p w14:paraId="75DE3811" w14:textId="1F99A752" w:rsidR="00E74B95" w:rsidRDefault="00E74B95" w:rsidP="00E74B95">
      <w:r w:rsidRPr="00500374">
        <w:t>Because there can be a feeling of isolation once veterans disband from their unit and, given the increase in technology in the civilian world, it is important to keep veterans motivated to improve their overall personal morale</w:t>
      </w:r>
      <w:r>
        <w:t>,</w:t>
      </w:r>
      <w:r w:rsidRPr="00500374">
        <w:t xml:space="preserve"> but feel that they belong and have a connection to their peers as well as to those outside of their branch.</w:t>
      </w:r>
    </w:p>
    <w:p w14:paraId="31B56B5A" w14:textId="77777777" w:rsidR="00E74B95" w:rsidRDefault="00E74B95" w:rsidP="00E74B95">
      <w:pPr>
        <w:rPr>
          <w:b/>
          <w:bCs/>
          <w:u w:val="single"/>
        </w:rPr>
      </w:pPr>
    </w:p>
    <w:p w14:paraId="24EA285B" w14:textId="77777777" w:rsidR="00E74B95" w:rsidRDefault="00E74B95" w:rsidP="00E74B95">
      <w:pPr>
        <w:rPr>
          <w:b/>
          <w:bCs/>
          <w:u w:val="single"/>
        </w:rPr>
      </w:pPr>
    </w:p>
    <w:p w14:paraId="6919EBDE" w14:textId="17E41AF0" w:rsidR="00E74B95" w:rsidRPr="00500374" w:rsidRDefault="00E74B95" w:rsidP="00E74B95">
      <w:pPr>
        <w:rPr>
          <w:b/>
          <w:bCs/>
          <w:u w:val="single"/>
        </w:rPr>
      </w:pPr>
      <w:r w:rsidRPr="00500374">
        <w:rPr>
          <w:b/>
          <w:bCs/>
          <w:u w:val="single"/>
        </w:rPr>
        <w:lastRenderedPageBreak/>
        <w:t>Behavioral Needs:</w:t>
      </w:r>
    </w:p>
    <w:p w14:paraId="1E2337AA" w14:textId="64B4BF57" w:rsidR="00E74B95" w:rsidRDefault="00E74B95" w:rsidP="00E74B95">
      <w:r w:rsidRPr="00500374">
        <w:t>It is important to build trust with each client. This will enable the veteran to feel more comfortable within the surrounding environment and more comfortable in sharing about themselves and their experiences while serving</w:t>
      </w:r>
      <w:r>
        <w:t xml:space="preserve">. </w:t>
      </w:r>
      <w:r w:rsidRPr="00500374">
        <w:t>Military training has prepared them for task-oriented teamwork.</w:t>
      </w:r>
    </w:p>
    <w:p w14:paraId="578C98D1" w14:textId="051D628C" w:rsidR="00E74B95" w:rsidRPr="00E74B95" w:rsidRDefault="00E74B95" w:rsidP="00E74B95">
      <w:pPr>
        <w:rPr>
          <w:b/>
          <w:bCs/>
          <w:u w:val="single"/>
        </w:rPr>
      </w:pPr>
      <w:r w:rsidRPr="00500374">
        <w:rPr>
          <w:b/>
          <w:bCs/>
          <w:u w:val="single"/>
        </w:rPr>
        <w:t>Can a Horticultural Program Help?</w:t>
      </w:r>
    </w:p>
    <w:p w14:paraId="016E2B25" w14:textId="461AE341" w:rsidR="00E74B95" w:rsidRPr="00500374" w:rsidRDefault="00E74B95" w:rsidP="00E74B95">
      <w:r w:rsidRPr="00500374">
        <w:t xml:space="preserve">When we think about the various needs that this population may have, there are opportunities to utilize Social Horticultural strategies to address traumatic experiences by understanding the symptoms and triggers that may be associated with PTSD. </w:t>
      </w:r>
    </w:p>
    <w:p w14:paraId="2B803561" w14:textId="77777777" w:rsidR="00E74B95" w:rsidRPr="00500374" w:rsidRDefault="00E74B95" w:rsidP="00E74B95">
      <w:r w:rsidRPr="00500374">
        <w:t>Some of the symptoms and triggers that can be identified include: (</w:t>
      </w:r>
      <w:r>
        <w:t>2,3,4)</w:t>
      </w:r>
    </w:p>
    <w:tbl>
      <w:tblPr>
        <w:tblStyle w:val="TableGrid"/>
        <w:tblW w:w="0" w:type="auto"/>
        <w:tblLook w:val="04A0" w:firstRow="1" w:lastRow="0" w:firstColumn="1" w:lastColumn="0" w:noHBand="0" w:noVBand="1"/>
      </w:tblPr>
      <w:tblGrid>
        <w:gridCol w:w="4675"/>
        <w:gridCol w:w="4675"/>
      </w:tblGrid>
      <w:tr w:rsidR="00E74B95" w:rsidRPr="00500374" w14:paraId="7FEE7051" w14:textId="77777777" w:rsidTr="00780F20">
        <w:tc>
          <w:tcPr>
            <w:tcW w:w="4675" w:type="dxa"/>
          </w:tcPr>
          <w:p w14:paraId="708C9AB5" w14:textId="77777777" w:rsidR="00E74B95" w:rsidRPr="00500374" w:rsidRDefault="00E74B95" w:rsidP="00780F20">
            <w:pPr>
              <w:rPr>
                <w:b/>
                <w:bCs/>
                <w:sz w:val="22"/>
                <w:szCs w:val="22"/>
              </w:rPr>
            </w:pPr>
            <w:r w:rsidRPr="00500374">
              <w:rPr>
                <w:b/>
                <w:bCs/>
                <w:sz w:val="22"/>
                <w:szCs w:val="22"/>
              </w:rPr>
              <w:t>Symptoms</w:t>
            </w:r>
          </w:p>
        </w:tc>
        <w:tc>
          <w:tcPr>
            <w:tcW w:w="4675" w:type="dxa"/>
          </w:tcPr>
          <w:p w14:paraId="5D18151A" w14:textId="77777777" w:rsidR="00E74B95" w:rsidRPr="00500374" w:rsidRDefault="00E74B95" w:rsidP="00780F20">
            <w:pPr>
              <w:rPr>
                <w:b/>
                <w:bCs/>
                <w:sz w:val="22"/>
                <w:szCs w:val="22"/>
              </w:rPr>
            </w:pPr>
            <w:r w:rsidRPr="00500374">
              <w:rPr>
                <w:b/>
                <w:bCs/>
                <w:sz w:val="22"/>
                <w:szCs w:val="22"/>
              </w:rPr>
              <w:t>Triggers</w:t>
            </w:r>
          </w:p>
        </w:tc>
      </w:tr>
      <w:tr w:rsidR="00E74B95" w:rsidRPr="00500374" w14:paraId="1B04307F" w14:textId="77777777" w:rsidTr="00780F20">
        <w:tc>
          <w:tcPr>
            <w:tcW w:w="4675" w:type="dxa"/>
          </w:tcPr>
          <w:p w14:paraId="7957C683" w14:textId="77777777" w:rsidR="00E74B95" w:rsidRPr="00500374" w:rsidRDefault="00E74B95" w:rsidP="00780F20">
            <w:pPr>
              <w:rPr>
                <w:sz w:val="22"/>
                <w:szCs w:val="22"/>
              </w:rPr>
            </w:pPr>
            <w:r w:rsidRPr="00500374">
              <w:rPr>
                <w:sz w:val="22"/>
                <w:szCs w:val="22"/>
              </w:rPr>
              <w:t>Isolation, Depression</w:t>
            </w:r>
          </w:p>
        </w:tc>
        <w:tc>
          <w:tcPr>
            <w:tcW w:w="4675" w:type="dxa"/>
          </w:tcPr>
          <w:p w14:paraId="37678FCB" w14:textId="77777777" w:rsidR="00E74B95" w:rsidRPr="00500374" w:rsidRDefault="00E74B95" w:rsidP="00780F20">
            <w:pPr>
              <w:rPr>
                <w:sz w:val="22"/>
                <w:szCs w:val="22"/>
              </w:rPr>
            </w:pPr>
            <w:r w:rsidRPr="00500374">
              <w:rPr>
                <w:sz w:val="22"/>
                <w:szCs w:val="22"/>
              </w:rPr>
              <w:t>Social media, lack of community connections, poor relationships</w:t>
            </w:r>
          </w:p>
        </w:tc>
      </w:tr>
      <w:tr w:rsidR="00E74B95" w:rsidRPr="00500374" w14:paraId="70E7B0A1" w14:textId="77777777" w:rsidTr="00780F20">
        <w:tc>
          <w:tcPr>
            <w:tcW w:w="4675" w:type="dxa"/>
          </w:tcPr>
          <w:p w14:paraId="0AC53223" w14:textId="77777777" w:rsidR="00E74B95" w:rsidRPr="00500374" w:rsidRDefault="00E74B95" w:rsidP="00780F20">
            <w:pPr>
              <w:rPr>
                <w:sz w:val="22"/>
                <w:szCs w:val="22"/>
              </w:rPr>
            </w:pPr>
            <w:r w:rsidRPr="00500374">
              <w:rPr>
                <w:sz w:val="22"/>
                <w:szCs w:val="22"/>
              </w:rPr>
              <w:t>Self-care</w:t>
            </w:r>
          </w:p>
        </w:tc>
        <w:tc>
          <w:tcPr>
            <w:tcW w:w="4675" w:type="dxa"/>
          </w:tcPr>
          <w:p w14:paraId="4A210C75" w14:textId="77777777" w:rsidR="00E74B95" w:rsidRPr="00500374" w:rsidRDefault="00E74B95" w:rsidP="00780F20">
            <w:pPr>
              <w:rPr>
                <w:sz w:val="22"/>
                <w:szCs w:val="22"/>
              </w:rPr>
            </w:pPr>
            <w:r w:rsidRPr="00500374">
              <w:rPr>
                <w:sz w:val="22"/>
                <w:szCs w:val="22"/>
              </w:rPr>
              <w:t>Food and drink choices, exercise choices, asking for help</w:t>
            </w:r>
          </w:p>
        </w:tc>
      </w:tr>
      <w:tr w:rsidR="00E74B95" w:rsidRPr="00500374" w14:paraId="3E663E15" w14:textId="77777777" w:rsidTr="00780F20">
        <w:tc>
          <w:tcPr>
            <w:tcW w:w="4675" w:type="dxa"/>
          </w:tcPr>
          <w:p w14:paraId="036FFF50" w14:textId="77777777" w:rsidR="00E74B95" w:rsidRPr="00500374" w:rsidRDefault="00E74B95" w:rsidP="00780F20">
            <w:pPr>
              <w:rPr>
                <w:sz w:val="22"/>
                <w:szCs w:val="22"/>
              </w:rPr>
            </w:pPr>
            <w:r w:rsidRPr="00500374">
              <w:rPr>
                <w:sz w:val="22"/>
                <w:szCs w:val="22"/>
              </w:rPr>
              <w:t>Anger and impulsiveness</w:t>
            </w:r>
          </w:p>
        </w:tc>
        <w:tc>
          <w:tcPr>
            <w:tcW w:w="4675" w:type="dxa"/>
          </w:tcPr>
          <w:p w14:paraId="7AA2460C" w14:textId="77777777" w:rsidR="00E74B95" w:rsidRPr="00500374" w:rsidRDefault="00E74B95" w:rsidP="00780F20">
            <w:pPr>
              <w:rPr>
                <w:sz w:val="22"/>
                <w:szCs w:val="22"/>
              </w:rPr>
            </w:pPr>
            <w:r w:rsidRPr="00500374">
              <w:rPr>
                <w:sz w:val="22"/>
                <w:szCs w:val="22"/>
              </w:rPr>
              <w:t>Experiencing or witnessing violence of any kind</w:t>
            </w:r>
          </w:p>
        </w:tc>
      </w:tr>
      <w:tr w:rsidR="00E74B95" w:rsidRPr="00500374" w14:paraId="682C6DDF" w14:textId="77777777" w:rsidTr="00780F20">
        <w:tc>
          <w:tcPr>
            <w:tcW w:w="4675" w:type="dxa"/>
          </w:tcPr>
          <w:p w14:paraId="7368920E" w14:textId="77777777" w:rsidR="00E74B95" w:rsidRPr="00500374" w:rsidRDefault="00E74B95" w:rsidP="00780F20">
            <w:pPr>
              <w:rPr>
                <w:sz w:val="22"/>
                <w:szCs w:val="22"/>
              </w:rPr>
            </w:pPr>
            <w:r w:rsidRPr="00500374">
              <w:rPr>
                <w:sz w:val="22"/>
                <w:szCs w:val="22"/>
              </w:rPr>
              <w:t>Panic attacks</w:t>
            </w:r>
          </w:p>
        </w:tc>
        <w:tc>
          <w:tcPr>
            <w:tcW w:w="4675" w:type="dxa"/>
          </w:tcPr>
          <w:p w14:paraId="0DB8088B" w14:textId="77777777" w:rsidR="00E74B95" w:rsidRPr="00500374" w:rsidRDefault="00E74B95" w:rsidP="00780F20">
            <w:pPr>
              <w:rPr>
                <w:sz w:val="22"/>
                <w:szCs w:val="22"/>
              </w:rPr>
            </w:pPr>
            <w:r w:rsidRPr="00500374">
              <w:rPr>
                <w:sz w:val="22"/>
                <w:szCs w:val="22"/>
              </w:rPr>
              <w:t>Loud noises (fireworks, car horns)</w:t>
            </w:r>
          </w:p>
        </w:tc>
      </w:tr>
      <w:tr w:rsidR="00E74B95" w:rsidRPr="00500374" w14:paraId="30682DCA" w14:textId="77777777" w:rsidTr="00780F20">
        <w:tc>
          <w:tcPr>
            <w:tcW w:w="4675" w:type="dxa"/>
          </w:tcPr>
          <w:p w14:paraId="0B7FF8C1" w14:textId="77777777" w:rsidR="00E74B95" w:rsidRPr="00500374" w:rsidRDefault="00E74B95" w:rsidP="00780F20">
            <w:pPr>
              <w:rPr>
                <w:sz w:val="22"/>
                <w:szCs w:val="22"/>
              </w:rPr>
            </w:pPr>
            <w:r w:rsidRPr="00500374">
              <w:rPr>
                <w:sz w:val="22"/>
                <w:szCs w:val="22"/>
              </w:rPr>
              <w:t>Low self-esteem, hopelessness</w:t>
            </w:r>
          </w:p>
        </w:tc>
        <w:tc>
          <w:tcPr>
            <w:tcW w:w="4675" w:type="dxa"/>
          </w:tcPr>
          <w:p w14:paraId="4776B770" w14:textId="77777777" w:rsidR="00E74B95" w:rsidRPr="00500374" w:rsidRDefault="00E74B95" w:rsidP="00780F20">
            <w:pPr>
              <w:rPr>
                <w:sz w:val="22"/>
                <w:szCs w:val="22"/>
              </w:rPr>
            </w:pPr>
            <w:r w:rsidRPr="00500374">
              <w:rPr>
                <w:sz w:val="22"/>
                <w:szCs w:val="22"/>
              </w:rPr>
              <w:t>Distant relationships with immediate family, difficulty re-entering civilian life, guilt around leaving family to serve</w:t>
            </w:r>
          </w:p>
        </w:tc>
      </w:tr>
    </w:tbl>
    <w:p w14:paraId="27B159A7" w14:textId="77777777" w:rsidR="00E74B95" w:rsidRPr="00500374" w:rsidRDefault="00E74B95" w:rsidP="00E74B95"/>
    <w:p w14:paraId="59C92924" w14:textId="108D174C" w:rsidR="00E74B95" w:rsidRPr="00500374" w:rsidRDefault="00E74B95" w:rsidP="00E74B95">
      <w:pPr>
        <w:rPr>
          <w:b/>
          <w:bCs/>
        </w:rPr>
      </w:pPr>
      <w:r w:rsidRPr="00500374">
        <w:t>It should also be noted that gender, race and ethnicity, socioeconomic status, culture, and access to health care can potentially complicate the early diagnosis and effective management of posttraumatic stress disorder</w:t>
      </w:r>
      <w:r w:rsidRPr="00500374">
        <w:rPr>
          <w:i/>
          <w:iCs/>
        </w:rPr>
        <w:t>. (</w:t>
      </w:r>
      <w:r>
        <w:rPr>
          <w:i/>
          <w:iCs/>
        </w:rPr>
        <w:t>5</w:t>
      </w:r>
      <w:r w:rsidRPr="00500374">
        <w:rPr>
          <w:i/>
          <w:iCs/>
        </w:rPr>
        <w:t>)</w:t>
      </w:r>
      <w:r>
        <w:rPr>
          <w:i/>
          <w:iCs/>
        </w:rPr>
        <w:t xml:space="preserve"> </w:t>
      </w:r>
    </w:p>
    <w:p w14:paraId="153C433D" w14:textId="77777777" w:rsidR="00E74B95" w:rsidRDefault="00E74B95" w:rsidP="00E74B95">
      <w:pPr>
        <w:rPr>
          <w:b/>
          <w:bCs/>
        </w:rPr>
      </w:pPr>
    </w:p>
    <w:p w14:paraId="3414E615" w14:textId="2C819EEE" w:rsidR="00E74B95" w:rsidRDefault="00DA76BE" w:rsidP="00E74B95">
      <w:r>
        <w:t>As the organization continues to expand, based on demand for this work, the organization’s website must also evolve as an integral tool that compliments and integrates with all of the marketing assets.</w:t>
      </w:r>
    </w:p>
    <w:p w14:paraId="20CB812F" w14:textId="77777777" w:rsidR="00E74B95" w:rsidRDefault="00E74B95" w:rsidP="00E74B95"/>
    <w:p w14:paraId="1FE381C4" w14:textId="77777777" w:rsidR="00DE0A9E" w:rsidRPr="00E96243" w:rsidRDefault="00DE0A9E" w:rsidP="00DE0A9E">
      <w:pPr>
        <w:shd w:val="clear" w:color="auto" w:fill="FFFFFF"/>
        <w:tabs>
          <w:tab w:val="num" w:pos="720"/>
        </w:tabs>
        <w:spacing w:beforeAutospacing="1" w:afterAutospacing="1" w:line="480" w:lineRule="auto"/>
        <w:ind w:left="660" w:hanging="360"/>
        <w:jc w:val="center"/>
        <w:rPr>
          <w:rFonts w:asciiTheme="majorBidi" w:hAnsiTheme="majorBidi" w:cstheme="majorBidi"/>
        </w:rPr>
      </w:pPr>
      <w:r w:rsidRPr="00E96243">
        <w:rPr>
          <w:rFonts w:asciiTheme="majorBidi" w:hAnsiTheme="majorBidi" w:cstheme="majorBidi"/>
        </w:rPr>
        <w:t>Bibliography</w:t>
      </w:r>
    </w:p>
    <w:p w14:paraId="75F60050" w14:textId="77777777" w:rsidR="00DE0A9E" w:rsidRPr="00DE0A9E" w:rsidRDefault="00DE0A9E" w:rsidP="00DE0A9E">
      <w:pPr>
        <w:pStyle w:val="ListParagraph"/>
        <w:numPr>
          <w:ilvl w:val="0"/>
          <w:numId w:val="9"/>
        </w:numPr>
        <w:spacing w:after="0" w:line="480" w:lineRule="auto"/>
        <w:rPr>
          <w:rStyle w:val="Hyperlink"/>
          <w:rFonts w:asciiTheme="majorBidi" w:hAnsiTheme="majorBidi" w:cstheme="majorBidi"/>
          <w:u w:val="none"/>
        </w:rPr>
      </w:pPr>
      <w:r w:rsidRPr="00E96243">
        <w:rPr>
          <w:rFonts w:asciiTheme="majorBidi" w:hAnsiTheme="majorBidi" w:cstheme="majorBidi"/>
          <w:i/>
          <w:iCs/>
        </w:rPr>
        <w:t xml:space="preserve"> </w:t>
      </w:r>
      <w:r w:rsidRPr="00DE0A9E">
        <w:rPr>
          <w:rFonts w:asciiTheme="majorBidi" w:hAnsiTheme="majorBidi" w:cstheme="majorBidi"/>
          <w:i/>
          <w:iCs/>
        </w:rPr>
        <w:t>“The Mental Health Needs of Veterans, Service Members and Their Families</w:t>
      </w:r>
      <w:r w:rsidRPr="00DE0A9E">
        <w:rPr>
          <w:rFonts w:asciiTheme="majorBidi" w:hAnsiTheme="majorBidi" w:cstheme="majorBidi"/>
        </w:rPr>
        <w:t xml:space="preserve">,” American Psychological Association, Karen </w:t>
      </w:r>
      <w:proofErr w:type="spellStart"/>
      <w:r w:rsidRPr="00DE0A9E">
        <w:rPr>
          <w:rFonts w:asciiTheme="majorBidi" w:hAnsiTheme="majorBidi" w:cstheme="majorBidi"/>
        </w:rPr>
        <w:t>Studwell</w:t>
      </w:r>
      <w:proofErr w:type="spellEnd"/>
      <w:r w:rsidRPr="00DE0A9E">
        <w:rPr>
          <w:rFonts w:asciiTheme="majorBidi" w:hAnsiTheme="majorBidi" w:cstheme="majorBidi"/>
        </w:rPr>
        <w:t xml:space="preserve">, JD, Associate Executive Director, Education Government Relations Office, </w:t>
      </w:r>
      <w:hyperlink r:id="rId8" w:history="1">
        <w:r w:rsidRPr="00DE0A9E">
          <w:rPr>
            <w:rStyle w:val="Hyperlink"/>
            <w:rFonts w:asciiTheme="majorBidi" w:hAnsiTheme="majorBidi" w:cstheme="majorBidi"/>
            <w:u w:val="none"/>
          </w:rPr>
          <w:t>https://www.apa.org/advocacy/military-veterans/mental-health-needs.pdf</w:t>
        </w:r>
      </w:hyperlink>
    </w:p>
    <w:p w14:paraId="7976F22C" w14:textId="77777777" w:rsidR="00DE0A9E" w:rsidRPr="00DE0A9E" w:rsidRDefault="00DE0A9E" w:rsidP="00DE0A9E">
      <w:pPr>
        <w:numPr>
          <w:ilvl w:val="0"/>
          <w:numId w:val="9"/>
        </w:numPr>
        <w:shd w:val="clear" w:color="auto" w:fill="FFFFFF"/>
        <w:spacing w:beforeAutospacing="1" w:after="0" w:afterAutospacing="1" w:line="480" w:lineRule="auto"/>
        <w:ind w:left="660"/>
        <w:rPr>
          <w:rFonts w:asciiTheme="majorBidi" w:hAnsiTheme="majorBidi" w:cstheme="majorBidi"/>
          <w:color w:val="2E2E2E"/>
        </w:rPr>
      </w:pPr>
      <w:r w:rsidRPr="00DE0A9E">
        <w:rPr>
          <w:rFonts w:asciiTheme="majorBidi" w:hAnsiTheme="majorBidi" w:cstheme="majorBidi"/>
          <w:color w:val="2E2E2E"/>
        </w:rPr>
        <w:lastRenderedPageBreak/>
        <w:t>“</w:t>
      </w:r>
      <w:r w:rsidRPr="00DE0A9E">
        <w:rPr>
          <w:rFonts w:asciiTheme="majorBidi" w:hAnsiTheme="majorBidi" w:cstheme="majorBidi"/>
          <w:i/>
          <w:iCs/>
          <w:color w:val="2E2E2E"/>
        </w:rPr>
        <w:t>Whole Health for Life,”</w:t>
      </w:r>
      <w:r w:rsidRPr="00DE0A9E">
        <w:rPr>
          <w:rFonts w:asciiTheme="majorBidi" w:hAnsiTheme="majorBidi" w:cstheme="majorBidi"/>
          <w:color w:val="2E2E2E"/>
        </w:rPr>
        <w:t xml:space="preserve"> Personal Health Inventory Assessment, U.S. Department of Veterans Affairs, Veterans Health Administration, last updated October 2019.</w:t>
      </w:r>
    </w:p>
    <w:p w14:paraId="63357E97" w14:textId="77777777" w:rsidR="00DE0A9E" w:rsidRPr="00DE0A9E" w:rsidRDefault="00DE0A9E" w:rsidP="00DE0A9E">
      <w:pPr>
        <w:numPr>
          <w:ilvl w:val="0"/>
          <w:numId w:val="9"/>
        </w:numPr>
        <w:shd w:val="clear" w:color="auto" w:fill="FFFFFF"/>
        <w:spacing w:beforeAutospacing="1" w:after="0" w:afterAutospacing="1" w:line="480" w:lineRule="auto"/>
        <w:ind w:left="660"/>
        <w:rPr>
          <w:rFonts w:asciiTheme="majorBidi" w:hAnsiTheme="majorBidi" w:cstheme="majorBidi"/>
          <w:color w:val="2E2E2E"/>
        </w:rPr>
      </w:pPr>
      <w:r w:rsidRPr="00DE0A9E">
        <w:rPr>
          <w:rFonts w:asciiTheme="majorBidi" w:hAnsiTheme="majorBidi" w:cstheme="majorBidi"/>
          <w:color w:val="2E2E2E"/>
        </w:rPr>
        <w:t>Haller, Rebecca L and Capra, Christine L. “</w:t>
      </w:r>
      <w:r w:rsidRPr="00DE0A9E">
        <w:rPr>
          <w:rFonts w:asciiTheme="majorBidi" w:hAnsiTheme="majorBidi" w:cstheme="majorBidi"/>
          <w:i/>
          <w:iCs/>
          <w:color w:val="2E2E2E"/>
        </w:rPr>
        <w:t>Horticultural Therapy Methods</w:t>
      </w:r>
      <w:r w:rsidRPr="00DE0A9E">
        <w:rPr>
          <w:rFonts w:asciiTheme="majorBidi" w:hAnsiTheme="majorBidi" w:cstheme="majorBidi"/>
          <w:color w:val="2E2E2E"/>
        </w:rPr>
        <w:t>,” Second Edition, Boca Raton: CRC Press, 2017 (163 – 164)</w:t>
      </w:r>
    </w:p>
    <w:p w14:paraId="16464365" w14:textId="77777777" w:rsidR="00DE0A9E" w:rsidRPr="00DE0A9E" w:rsidRDefault="00DE0A9E" w:rsidP="00DE0A9E">
      <w:pPr>
        <w:numPr>
          <w:ilvl w:val="0"/>
          <w:numId w:val="9"/>
        </w:numPr>
        <w:shd w:val="clear" w:color="auto" w:fill="FFFFFF"/>
        <w:spacing w:beforeAutospacing="1" w:after="0" w:afterAutospacing="1" w:line="480" w:lineRule="auto"/>
        <w:ind w:left="660"/>
        <w:rPr>
          <w:rStyle w:val="Hyperlink"/>
          <w:rFonts w:asciiTheme="majorBidi" w:hAnsiTheme="majorBidi" w:cstheme="majorBidi"/>
          <w:u w:val="none"/>
        </w:rPr>
      </w:pPr>
      <w:r w:rsidRPr="00DE0A9E">
        <w:rPr>
          <w:rStyle w:val="title-text"/>
          <w:rFonts w:asciiTheme="majorBidi" w:hAnsiTheme="majorBidi" w:cstheme="majorBidi"/>
          <w:color w:val="505050"/>
        </w:rPr>
        <w:t>“</w:t>
      </w:r>
      <w:r w:rsidRPr="00DE0A9E">
        <w:rPr>
          <w:rStyle w:val="title-text"/>
          <w:rFonts w:asciiTheme="majorBidi" w:hAnsiTheme="majorBidi" w:cstheme="majorBidi"/>
          <w:i/>
          <w:iCs/>
          <w:color w:val="505050"/>
        </w:rPr>
        <w:t>Emotion dysregulation as an underlying mechanism of impulsive aggression: Reviewing empirical data to inform treatments for veterans who perpetrate violence</w:t>
      </w:r>
      <w:r w:rsidRPr="00DE0A9E">
        <w:rPr>
          <w:rStyle w:val="title-text"/>
          <w:rFonts w:asciiTheme="majorBidi" w:hAnsiTheme="majorBidi" w:cstheme="majorBidi"/>
          <w:color w:val="505050"/>
        </w:rPr>
        <w:t>,”</w:t>
      </w:r>
      <w:r w:rsidRPr="00DE0A9E">
        <w:rPr>
          <w:rFonts w:asciiTheme="majorBidi" w:hAnsiTheme="majorBidi" w:cstheme="majorBidi"/>
        </w:rPr>
        <w:t xml:space="preserve"> </w:t>
      </w:r>
      <w:hyperlink r:id="rId9" w:anchor="!" w:history="1">
        <w:r w:rsidRPr="00DE0A9E">
          <w:rPr>
            <w:rStyle w:val="Hyperlink"/>
            <w:rFonts w:asciiTheme="majorBidi" w:hAnsiTheme="majorBidi" w:cstheme="majorBidi"/>
            <w:color w:val="000000" w:themeColor="text1"/>
            <w:u w:val="none"/>
          </w:rPr>
          <w:t>Shannon R.Miles</w:t>
        </w:r>
        <w:r w:rsidRPr="00DE0A9E">
          <w:rPr>
            <w:rStyle w:val="Hyperlink"/>
            <w:rFonts w:asciiTheme="majorBidi" w:hAnsiTheme="majorBidi" w:cstheme="majorBidi"/>
            <w:color w:val="000000" w:themeColor="text1"/>
            <w:u w:val="none"/>
            <w:vertAlign w:val="superscript"/>
          </w:rPr>
          <w:t>ab1</w:t>
        </w:r>
      </w:hyperlink>
      <w:hyperlink r:id="rId10" w:anchor="!" w:history="1">
        <w:r w:rsidRPr="00DE0A9E">
          <w:rPr>
            <w:rStyle w:val="Hyperlink"/>
            <w:rFonts w:asciiTheme="majorBidi" w:hAnsiTheme="majorBidi" w:cstheme="majorBidi"/>
            <w:color w:val="000000" w:themeColor="text1"/>
            <w:u w:val="none"/>
          </w:rPr>
          <w:t>CarlaSharp</w:t>
        </w:r>
        <w:r w:rsidRPr="00DE0A9E">
          <w:rPr>
            <w:rStyle w:val="Hyperlink"/>
            <w:rFonts w:asciiTheme="majorBidi" w:hAnsiTheme="majorBidi" w:cstheme="majorBidi"/>
            <w:color w:val="000000" w:themeColor="text1"/>
            <w:u w:val="none"/>
            <w:vertAlign w:val="superscript"/>
          </w:rPr>
          <w:t>c</w:t>
        </w:r>
      </w:hyperlink>
      <w:hyperlink r:id="rId11" w:anchor="!" w:history="1">
        <w:r w:rsidRPr="00DE0A9E">
          <w:rPr>
            <w:rStyle w:val="Hyperlink"/>
            <w:rFonts w:asciiTheme="majorBidi" w:hAnsiTheme="majorBidi" w:cstheme="majorBidi"/>
            <w:color w:val="000000" w:themeColor="text1"/>
            <w:u w:val="none"/>
          </w:rPr>
          <w:t>Andra TetenTharp</w:t>
        </w:r>
        <w:r w:rsidRPr="00DE0A9E">
          <w:rPr>
            <w:rStyle w:val="Hyperlink"/>
            <w:rFonts w:asciiTheme="majorBidi" w:hAnsiTheme="majorBidi" w:cstheme="majorBidi"/>
            <w:color w:val="000000" w:themeColor="text1"/>
            <w:u w:val="none"/>
            <w:vertAlign w:val="superscript"/>
          </w:rPr>
          <w:t>b</w:t>
        </w:r>
      </w:hyperlink>
      <w:hyperlink r:id="rId12" w:anchor="!" w:history="1">
        <w:r w:rsidRPr="00DE0A9E">
          <w:rPr>
            <w:rStyle w:val="Hyperlink"/>
            <w:rFonts w:asciiTheme="majorBidi" w:hAnsiTheme="majorBidi" w:cstheme="majorBidi"/>
            <w:color w:val="000000" w:themeColor="text1"/>
            <w:u w:val="none"/>
          </w:rPr>
          <w:t>Matthew S.Stanford</w:t>
        </w:r>
        <w:r w:rsidRPr="00DE0A9E">
          <w:rPr>
            <w:rStyle w:val="Hyperlink"/>
            <w:rFonts w:asciiTheme="majorBidi" w:hAnsiTheme="majorBidi" w:cstheme="majorBidi"/>
            <w:color w:val="000000" w:themeColor="text1"/>
            <w:u w:val="none"/>
            <w:vertAlign w:val="superscript"/>
          </w:rPr>
          <w:t>d</w:t>
        </w:r>
      </w:hyperlink>
      <w:hyperlink r:id="rId13" w:anchor="!" w:history="1">
        <w:r w:rsidRPr="00DE0A9E">
          <w:rPr>
            <w:rStyle w:val="Hyperlink"/>
            <w:rFonts w:asciiTheme="majorBidi" w:hAnsiTheme="majorBidi" w:cstheme="majorBidi"/>
            <w:color w:val="000000" w:themeColor="text1"/>
            <w:u w:val="none"/>
          </w:rPr>
          <w:t>MelindaStanley</w:t>
        </w:r>
        <w:r w:rsidRPr="00DE0A9E">
          <w:rPr>
            <w:rStyle w:val="Hyperlink"/>
            <w:rFonts w:asciiTheme="majorBidi" w:hAnsiTheme="majorBidi" w:cstheme="majorBidi"/>
            <w:color w:val="000000" w:themeColor="text1"/>
            <w:u w:val="none"/>
            <w:vertAlign w:val="superscript"/>
          </w:rPr>
          <w:t>ab</w:t>
        </w:r>
      </w:hyperlink>
      <w:hyperlink r:id="rId14" w:anchor="!" w:history="1">
        <w:r w:rsidRPr="00DE0A9E">
          <w:rPr>
            <w:rStyle w:val="Hyperlink"/>
            <w:rFonts w:asciiTheme="majorBidi" w:hAnsiTheme="majorBidi" w:cstheme="majorBidi"/>
            <w:color w:val="000000" w:themeColor="text1"/>
            <w:u w:val="none"/>
          </w:rPr>
          <w:t>Karin E.Thompson</w:t>
        </w:r>
        <w:r w:rsidRPr="00DE0A9E">
          <w:rPr>
            <w:rStyle w:val="Hyperlink"/>
            <w:rFonts w:asciiTheme="majorBidi" w:hAnsiTheme="majorBidi" w:cstheme="majorBidi"/>
            <w:color w:val="000000" w:themeColor="text1"/>
            <w:u w:val="none"/>
            <w:vertAlign w:val="superscript"/>
          </w:rPr>
          <w:t>ab</w:t>
        </w:r>
      </w:hyperlink>
      <w:hyperlink r:id="rId15" w:anchor="!" w:history="1">
        <w:r w:rsidRPr="00DE0A9E">
          <w:rPr>
            <w:rStyle w:val="Hyperlink"/>
            <w:rFonts w:asciiTheme="majorBidi" w:hAnsiTheme="majorBidi" w:cstheme="majorBidi"/>
            <w:color w:val="000000" w:themeColor="text1"/>
            <w:u w:val="none"/>
          </w:rPr>
          <w:t>Thomas A.Kent</w:t>
        </w:r>
        <w:r w:rsidRPr="00DE0A9E">
          <w:rPr>
            <w:rStyle w:val="Hyperlink"/>
            <w:rFonts w:asciiTheme="majorBidi" w:hAnsiTheme="majorBidi" w:cstheme="majorBidi"/>
            <w:color w:val="000000" w:themeColor="text1"/>
            <w:u w:val="none"/>
            <w:vertAlign w:val="superscript"/>
          </w:rPr>
          <w:t>ae</w:t>
        </w:r>
      </w:hyperlink>
      <w:r w:rsidRPr="00DE0A9E">
        <w:rPr>
          <w:rFonts w:asciiTheme="majorBidi" w:hAnsiTheme="majorBidi" w:cstheme="majorBidi"/>
          <w:color w:val="000000" w:themeColor="text1"/>
          <w:kern w:val="36"/>
        </w:rPr>
        <w:t>, Elsevier Abstract, 2019,</w:t>
      </w:r>
      <w:r w:rsidRPr="00DE0A9E">
        <w:rPr>
          <w:rFonts w:asciiTheme="majorBidi" w:hAnsiTheme="majorBidi" w:cstheme="majorBidi"/>
        </w:rPr>
        <w:t xml:space="preserve"> </w:t>
      </w:r>
      <w:hyperlink r:id="rId16" w:history="1">
        <w:r w:rsidRPr="00DE0A9E">
          <w:rPr>
            <w:rStyle w:val="Hyperlink"/>
            <w:rFonts w:asciiTheme="majorBidi" w:hAnsiTheme="majorBidi" w:cstheme="majorBidi"/>
            <w:u w:val="none"/>
          </w:rPr>
          <w:t>https://doi.org/10.1016/j.avb.2017.01.017</w:t>
        </w:r>
      </w:hyperlink>
    </w:p>
    <w:p w14:paraId="209439AF" w14:textId="77777777" w:rsidR="00DE0A9E" w:rsidRPr="00DE0A9E" w:rsidRDefault="00DE0A9E" w:rsidP="00DE0A9E">
      <w:pPr>
        <w:numPr>
          <w:ilvl w:val="0"/>
          <w:numId w:val="9"/>
        </w:numPr>
        <w:shd w:val="clear" w:color="auto" w:fill="FFFFFF"/>
        <w:spacing w:beforeAutospacing="1" w:after="0" w:afterAutospacing="1" w:line="480" w:lineRule="auto"/>
        <w:ind w:left="660"/>
        <w:rPr>
          <w:rFonts w:asciiTheme="majorBidi" w:hAnsiTheme="majorBidi" w:cstheme="majorBidi"/>
          <w:color w:val="2E2E2E"/>
        </w:rPr>
      </w:pPr>
      <w:r w:rsidRPr="00DE0A9E">
        <w:rPr>
          <w:rFonts w:asciiTheme="majorBidi" w:hAnsiTheme="majorBidi" w:cstheme="majorBidi"/>
          <w:color w:val="000000"/>
        </w:rPr>
        <w:t>“</w:t>
      </w:r>
      <w:r w:rsidRPr="00DE0A9E">
        <w:rPr>
          <w:rFonts w:asciiTheme="majorBidi" w:hAnsiTheme="majorBidi" w:cstheme="majorBidi"/>
          <w:i/>
          <w:iCs/>
          <w:color w:val="000000"/>
        </w:rPr>
        <w:t>Health Disparities in Military Veterans with PTSD: Influential Sociocultural Factors</w:t>
      </w:r>
      <w:r w:rsidRPr="00DE0A9E">
        <w:rPr>
          <w:rFonts w:asciiTheme="majorBidi" w:hAnsiTheme="majorBidi" w:cstheme="majorBidi"/>
          <w:color w:val="000000"/>
        </w:rPr>
        <w:t>,”</w:t>
      </w:r>
      <w:r w:rsidRPr="00DE0A9E">
        <w:rPr>
          <w:rFonts w:asciiTheme="majorBidi" w:hAnsiTheme="majorBidi" w:cstheme="majorBidi"/>
          <w:color w:val="555555"/>
        </w:rPr>
        <w:t xml:space="preserve"> </w:t>
      </w:r>
      <w:r w:rsidRPr="00DE0A9E">
        <w:rPr>
          <w:rFonts w:asciiTheme="majorBidi" w:hAnsiTheme="majorBidi" w:cstheme="majorBidi"/>
          <w:color w:val="000000"/>
        </w:rPr>
        <w:t>Ann Marie Nayback, MSN, FNP-C, Journal of Psychosocial Nursing and Mental Health Services. 2008;46(6):42-</w:t>
      </w:r>
      <w:proofErr w:type="gramStart"/>
      <w:r w:rsidRPr="00DE0A9E">
        <w:rPr>
          <w:rFonts w:asciiTheme="majorBidi" w:hAnsiTheme="majorBidi" w:cstheme="majorBidi"/>
          <w:color w:val="000000"/>
        </w:rPr>
        <w:t>51,https://doi.org/10.3928/02793695-20080601-08</w:t>
      </w:r>
      <w:proofErr w:type="gramEnd"/>
      <w:r w:rsidRPr="00DE0A9E">
        <w:rPr>
          <w:rFonts w:asciiTheme="majorBidi" w:hAnsiTheme="majorBidi" w:cstheme="majorBidi"/>
          <w:b/>
          <w:bCs/>
          <w:color w:val="000000"/>
        </w:rPr>
        <w:t xml:space="preserve"> </w:t>
      </w:r>
    </w:p>
    <w:p w14:paraId="44235FA8" w14:textId="77777777" w:rsidR="00E74B95" w:rsidRDefault="00E74B95" w:rsidP="00DE0A9E"/>
    <w:p w14:paraId="0B1AB581" w14:textId="2EA7B41E" w:rsidR="003A53EC" w:rsidRDefault="00C6304F" w:rsidP="002F206D">
      <w:r>
        <w:t>The main objective of t</w:t>
      </w:r>
      <w:r w:rsidR="002F206D">
        <w:t xml:space="preserve">his project </w:t>
      </w:r>
      <w:r>
        <w:t xml:space="preserve">is </w:t>
      </w:r>
      <w:r w:rsidRPr="004E1CE4">
        <w:rPr>
          <w:b/>
          <w:bCs/>
          <w:u w:val="single"/>
        </w:rPr>
        <w:t xml:space="preserve">to </w:t>
      </w:r>
      <w:r w:rsidR="00E74B95">
        <w:rPr>
          <w:b/>
          <w:bCs/>
          <w:u w:val="single"/>
        </w:rPr>
        <w:t xml:space="preserve">identify needed functionality </w:t>
      </w:r>
      <w:r w:rsidR="00913BA4">
        <w:rPr>
          <w:b/>
          <w:bCs/>
          <w:u w:val="single"/>
        </w:rPr>
        <w:t xml:space="preserve">that will </w:t>
      </w:r>
      <w:r w:rsidR="00DA76BE">
        <w:rPr>
          <w:b/>
          <w:bCs/>
          <w:u w:val="single"/>
        </w:rPr>
        <w:t>enable volunteers, Veterans and supporters a seamless user experience</w:t>
      </w:r>
      <w:r w:rsidR="00F425CD">
        <w:rPr>
          <w:b/>
          <w:bCs/>
          <w:u w:val="single"/>
        </w:rPr>
        <w:t xml:space="preserve">. </w:t>
      </w:r>
      <w:r w:rsidR="0016725F" w:rsidRPr="0016725F">
        <w:rPr>
          <w:b/>
          <w:bCs/>
          <w:color w:val="FF0000"/>
          <w:u w:val="single"/>
        </w:rPr>
        <w:t>You will propose and build website enhancements (see list below</w:t>
      </w:r>
      <w:r w:rsidR="00162357">
        <w:rPr>
          <w:b/>
          <w:bCs/>
          <w:color w:val="FF0000"/>
          <w:u w:val="single"/>
        </w:rPr>
        <w:t xml:space="preserve"> plus</w:t>
      </w:r>
      <w:r w:rsidR="0016725F" w:rsidRPr="0016725F">
        <w:rPr>
          <w:b/>
          <w:bCs/>
          <w:color w:val="FF0000"/>
          <w:u w:val="single"/>
        </w:rPr>
        <w:t xml:space="preserve"> addition opportunities discussed during the </w:t>
      </w:r>
      <w:r w:rsidR="00162357" w:rsidRPr="0016725F">
        <w:rPr>
          <w:b/>
          <w:bCs/>
          <w:color w:val="FF0000"/>
          <w:u w:val="single"/>
        </w:rPr>
        <w:t>interviews</w:t>
      </w:r>
      <w:r w:rsidR="0016725F" w:rsidRPr="0016725F">
        <w:rPr>
          <w:b/>
          <w:bCs/>
          <w:color w:val="FF0000"/>
          <w:u w:val="single"/>
        </w:rPr>
        <w:t>)</w:t>
      </w:r>
      <w:r w:rsidR="00DA76BE">
        <w:rPr>
          <w:b/>
          <w:bCs/>
          <w:u w:val="single"/>
        </w:rPr>
        <w:t>.</w:t>
      </w:r>
      <w:r w:rsidR="00664128">
        <w:t xml:space="preserve"> </w:t>
      </w:r>
      <w:r w:rsidR="003A53EC">
        <w:t xml:space="preserve">You will have the opportunity to interview </w:t>
      </w:r>
      <w:r w:rsidR="00DA76BE">
        <w:t>Collie</w:t>
      </w:r>
      <w:r w:rsidR="002F4AE9">
        <w:t xml:space="preserve"> and 2 other stakeholders</w:t>
      </w:r>
      <w:r w:rsidR="00C968BF">
        <w:t xml:space="preserve"> (</w:t>
      </w:r>
      <w:r w:rsidR="00DE0A9E">
        <w:t>Volunteers</w:t>
      </w:r>
      <w:r w:rsidR="00C968BF">
        <w:t xml:space="preserve"> and </w:t>
      </w:r>
      <w:r w:rsidR="00DE0A9E">
        <w:t>B</w:t>
      </w:r>
      <w:r w:rsidR="00C968BF">
        <w:t>oard member</w:t>
      </w:r>
      <w:r w:rsidR="00DE0A9E">
        <w:t>s</w:t>
      </w:r>
      <w:r w:rsidR="00C968BF">
        <w:t xml:space="preserve">) </w:t>
      </w:r>
      <w:r w:rsidR="003A53EC">
        <w:t xml:space="preserve">in two occasions in order to collect the requirements. </w:t>
      </w:r>
    </w:p>
    <w:p w14:paraId="1D2CF297" w14:textId="16F5FC5C" w:rsidR="00664128" w:rsidRPr="00162357" w:rsidRDefault="00664128" w:rsidP="002F206D">
      <w:pPr>
        <w:rPr>
          <w:b/>
          <w:bCs/>
          <w:color w:val="FF0000"/>
        </w:rPr>
      </w:pPr>
      <w:r>
        <w:t xml:space="preserve">Each team will </w:t>
      </w:r>
      <w:r w:rsidR="003A53EC" w:rsidRPr="00162357">
        <w:rPr>
          <w:b/>
          <w:bCs/>
          <w:color w:val="FF0000"/>
        </w:rPr>
        <w:t>select</w:t>
      </w:r>
      <w:r w:rsidRPr="00162357">
        <w:rPr>
          <w:b/>
          <w:bCs/>
          <w:color w:val="FF0000"/>
        </w:rPr>
        <w:t xml:space="preserve"> </w:t>
      </w:r>
      <w:r w:rsidR="00162357" w:rsidRPr="00162357">
        <w:rPr>
          <w:b/>
          <w:bCs/>
          <w:color w:val="FF0000"/>
        </w:rPr>
        <w:t>two</w:t>
      </w:r>
      <w:r w:rsidRPr="00162357">
        <w:rPr>
          <w:color w:val="FF0000"/>
        </w:rPr>
        <w:t xml:space="preserve"> </w:t>
      </w:r>
      <w:r>
        <w:t xml:space="preserve">of the following </w:t>
      </w:r>
      <w:r w:rsidR="003A53EC">
        <w:t>opportunities</w:t>
      </w:r>
      <w:r w:rsidR="00162357">
        <w:t xml:space="preserve"> </w:t>
      </w:r>
      <w:r w:rsidR="00162357" w:rsidRPr="00162357">
        <w:rPr>
          <w:b/>
          <w:bCs/>
          <w:color w:val="FF0000"/>
        </w:rPr>
        <w:t xml:space="preserve">(or </w:t>
      </w:r>
      <w:r w:rsidR="00CD4C8D">
        <w:rPr>
          <w:b/>
          <w:bCs/>
          <w:color w:val="FF0000"/>
        </w:rPr>
        <w:t xml:space="preserve">one from below and one </w:t>
      </w:r>
      <w:r w:rsidR="00162357" w:rsidRPr="00162357">
        <w:rPr>
          <w:b/>
          <w:bCs/>
          <w:color w:val="FF0000"/>
        </w:rPr>
        <w:t>from the additional opportunities discussed during the interviews)</w:t>
      </w:r>
      <w:r w:rsidR="003A53EC" w:rsidRPr="00162357">
        <w:rPr>
          <w:b/>
          <w:bCs/>
          <w:color w:val="FF0000"/>
        </w:rPr>
        <w:t>:</w:t>
      </w:r>
    </w:p>
    <w:p w14:paraId="7134000A" w14:textId="33593C58" w:rsidR="00664128" w:rsidRDefault="00345EC7" w:rsidP="00664128">
      <w:pPr>
        <w:pStyle w:val="ListParagraph"/>
        <w:numPr>
          <w:ilvl w:val="0"/>
          <w:numId w:val="2"/>
        </w:numPr>
      </w:pPr>
      <w:r>
        <w:t xml:space="preserve">Collect </w:t>
      </w:r>
      <w:r w:rsidR="00DA76BE">
        <w:t>(Veteran)</w:t>
      </w:r>
      <w:r w:rsidR="00F425CD">
        <w:t xml:space="preserve"> </w:t>
      </w:r>
      <w:r>
        <w:t>client information through the website</w:t>
      </w:r>
    </w:p>
    <w:p w14:paraId="31E595EC" w14:textId="2D36E07C" w:rsidR="00664128" w:rsidRDefault="00DA76BE" w:rsidP="00664128">
      <w:pPr>
        <w:pStyle w:val="ListParagraph"/>
        <w:numPr>
          <w:ilvl w:val="0"/>
          <w:numId w:val="2"/>
        </w:numPr>
      </w:pPr>
      <w:r>
        <w:t>Build out a CRM database that can integrate with NetSuite and other digital tools currently used and can provide segmentation over time</w:t>
      </w:r>
    </w:p>
    <w:p w14:paraId="58CEA80D" w14:textId="3373EE7A" w:rsidR="00DA76BE" w:rsidRDefault="00DA76BE" w:rsidP="00664128">
      <w:pPr>
        <w:pStyle w:val="ListParagraph"/>
        <w:numPr>
          <w:ilvl w:val="0"/>
          <w:numId w:val="2"/>
        </w:numPr>
      </w:pPr>
      <w:r>
        <w:t>Determine if a platform change is needed and recommendations as to why and how</w:t>
      </w:r>
    </w:p>
    <w:p w14:paraId="5EF15B03" w14:textId="326AFFB3" w:rsidR="00DE7E69" w:rsidRDefault="00060FDA" w:rsidP="00664128">
      <w:pPr>
        <w:pStyle w:val="ListParagraph"/>
        <w:numPr>
          <w:ilvl w:val="0"/>
          <w:numId w:val="2"/>
        </w:numPr>
      </w:pPr>
      <w:r>
        <w:t xml:space="preserve">Build a </w:t>
      </w:r>
      <w:r w:rsidR="00DA76BE">
        <w:t>donation/fundraising</w:t>
      </w:r>
      <w:r w:rsidR="00DE7E69">
        <w:t xml:space="preserve"> system</w:t>
      </w:r>
    </w:p>
    <w:p w14:paraId="3B133170" w14:textId="48A10982" w:rsidR="00DE7E69" w:rsidRDefault="00DA76BE" w:rsidP="002F206D">
      <w:pPr>
        <w:pStyle w:val="ListParagraph"/>
        <w:numPr>
          <w:ilvl w:val="0"/>
          <w:numId w:val="2"/>
        </w:numPr>
      </w:pPr>
      <w:r>
        <w:t>Build an online application process for Veterans seeking assistance</w:t>
      </w:r>
    </w:p>
    <w:p w14:paraId="64F68F6D" w14:textId="55FE4410" w:rsidR="00DA76BE" w:rsidRDefault="00DA76BE" w:rsidP="002F206D">
      <w:pPr>
        <w:pStyle w:val="ListParagraph"/>
        <w:numPr>
          <w:ilvl w:val="0"/>
          <w:numId w:val="2"/>
        </w:numPr>
      </w:pPr>
      <w:r>
        <w:t>Create a registration and calendar system for Volunteers to participate, send automatic reminders and maintain accountability</w:t>
      </w:r>
    </w:p>
    <w:p w14:paraId="1686020A" w14:textId="49704747" w:rsidR="002F4AE9" w:rsidRDefault="002F4AE9" w:rsidP="002F4AE9">
      <w:r>
        <w:t xml:space="preserve">If you </w:t>
      </w:r>
      <w:r w:rsidRPr="00CD4C8D">
        <w:rPr>
          <w:b/>
          <w:bCs/>
          <w:color w:val="FF0000"/>
        </w:rPr>
        <w:t xml:space="preserve">complete </w:t>
      </w:r>
      <w:r w:rsidR="00CD4C8D" w:rsidRPr="00CD4C8D">
        <w:rPr>
          <w:b/>
          <w:bCs/>
          <w:color w:val="FF0000"/>
        </w:rPr>
        <w:t>a total of 3</w:t>
      </w:r>
      <w:r w:rsidRPr="00CD4C8D">
        <w:rPr>
          <w:b/>
          <w:bCs/>
          <w:color w:val="FF0000"/>
        </w:rPr>
        <w:t xml:space="preserve"> </w:t>
      </w:r>
      <w:r w:rsidR="00C968BF" w:rsidRPr="00CD4C8D">
        <w:rPr>
          <w:b/>
          <w:bCs/>
          <w:color w:val="FF0000"/>
        </w:rPr>
        <w:t>opportunities</w:t>
      </w:r>
      <w:r w:rsidR="00C968BF">
        <w:t>,</w:t>
      </w:r>
      <w:r>
        <w:t xml:space="preserve"> then you will earn extra credit for your team project.</w:t>
      </w:r>
    </w:p>
    <w:p w14:paraId="11A625AE" w14:textId="77777777" w:rsidR="00060FDA" w:rsidRDefault="00060FDA" w:rsidP="00060FDA">
      <w:pPr>
        <w:pStyle w:val="ListParagraph"/>
        <w:ind w:left="770"/>
      </w:pPr>
    </w:p>
    <w:p w14:paraId="3B9D1AC4" w14:textId="77777777" w:rsidR="001227C8" w:rsidRDefault="001227C8" w:rsidP="002F206D"/>
    <w:sectPr w:rsidR="001227C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B89EC" w14:textId="77777777" w:rsidR="007F6D06" w:rsidRDefault="007F6D06" w:rsidP="00E74B95">
      <w:pPr>
        <w:spacing w:after="0" w:line="240" w:lineRule="auto"/>
      </w:pPr>
      <w:r>
        <w:separator/>
      </w:r>
    </w:p>
  </w:endnote>
  <w:endnote w:type="continuationSeparator" w:id="0">
    <w:p w14:paraId="58E35BC3" w14:textId="77777777" w:rsidR="007F6D06" w:rsidRDefault="007F6D06" w:rsidP="00E7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4409089"/>
      <w:docPartObj>
        <w:docPartGallery w:val="Page Numbers (Bottom of Page)"/>
        <w:docPartUnique/>
      </w:docPartObj>
    </w:sdtPr>
    <w:sdtEndPr>
      <w:rPr>
        <w:rStyle w:val="PageNumber"/>
      </w:rPr>
    </w:sdtEndPr>
    <w:sdtContent>
      <w:p w14:paraId="0750B775" w14:textId="5341CC23" w:rsidR="00E74B95" w:rsidRDefault="00E74B95" w:rsidP="007831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8F5230" w14:textId="77777777" w:rsidR="00E74B95" w:rsidRDefault="00E74B95" w:rsidP="00E74B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4509298"/>
      <w:docPartObj>
        <w:docPartGallery w:val="Page Numbers (Bottom of Page)"/>
        <w:docPartUnique/>
      </w:docPartObj>
    </w:sdtPr>
    <w:sdtEndPr>
      <w:rPr>
        <w:rStyle w:val="PageNumber"/>
      </w:rPr>
    </w:sdtEndPr>
    <w:sdtContent>
      <w:p w14:paraId="65F876FA" w14:textId="2CB49775" w:rsidR="00E74B95" w:rsidRDefault="00E74B95" w:rsidP="007831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890102" w14:textId="77777777" w:rsidR="00E74B95" w:rsidRDefault="00E74B95" w:rsidP="00E74B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C892A" w14:textId="77777777" w:rsidR="007F6D06" w:rsidRDefault="007F6D06" w:rsidP="00E74B95">
      <w:pPr>
        <w:spacing w:after="0" w:line="240" w:lineRule="auto"/>
      </w:pPr>
      <w:r>
        <w:separator/>
      </w:r>
    </w:p>
  </w:footnote>
  <w:footnote w:type="continuationSeparator" w:id="0">
    <w:p w14:paraId="4FD31A83" w14:textId="77777777" w:rsidR="007F6D06" w:rsidRDefault="007F6D06" w:rsidP="00E7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0BF"/>
    <w:multiLevelType w:val="multilevel"/>
    <w:tmpl w:val="4B46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974FF"/>
    <w:multiLevelType w:val="hybridMultilevel"/>
    <w:tmpl w:val="7650610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232D3106"/>
    <w:multiLevelType w:val="hybridMultilevel"/>
    <w:tmpl w:val="DE6C5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63623"/>
    <w:multiLevelType w:val="multilevel"/>
    <w:tmpl w:val="382A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11C30"/>
    <w:multiLevelType w:val="multilevel"/>
    <w:tmpl w:val="339A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41960"/>
    <w:multiLevelType w:val="multilevel"/>
    <w:tmpl w:val="417A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35C29"/>
    <w:multiLevelType w:val="hybridMultilevel"/>
    <w:tmpl w:val="957E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B36E1"/>
    <w:multiLevelType w:val="hybridMultilevel"/>
    <w:tmpl w:val="04CC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46B81"/>
    <w:multiLevelType w:val="multilevel"/>
    <w:tmpl w:val="2242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0"/>
  </w:num>
  <w:num w:numId="5">
    <w:abstractNumId w:val="4"/>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64"/>
    <w:rsid w:val="00032E0C"/>
    <w:rsid w:val="00060FDA"/>
    <w:rsid w:val="00095894"/>
    <w:rsid w:val="001227C8"/>
    <w:rsid w:val="00162357"/>
    <w:rsid w:val="0016725F"/>
    <w:rsid w:val="0029542E"/>
    <w:rsid w:val="002F206D"/>
    <w:rsid w:val="002F4AE9"/>
    <w:rsid w:val="00345EC7"/>
    <w:rsid w:val="003A53EC"/>
    <w:rsid w:val="004E1CE4"/>
    <w:rsid w:val="005A4AF3"/>
    <w:rsid w:val="005B1551"/>
    <w:rsid w:val="005F1586"/>
    <w:rsid w:val="00664128"/>
    <w:rsid w:val="007F6D06"/>
    <w:rsid w:val="00872F80"/>
    <w:rsid w:val="00913BA4"/>
    <w:rsid w:val="009F675F"/>
    <w:rsid w:val="00A72206"/>
    <w:rsid w:val="00A8422C"/>
    <w:rsid w:val="00BB0864"/>
    <w:rsid w:val="00BD5E46"/>
    <w:rsid w:val="00C05B2C"/>
    <w:rsid w:val="00C6304F"/>
    <w:rsid w:val="00C9442C"/>
    <w:rsid w:val="00C968BF"/>
    <w:rsid w:val="00CD4C8D"/>
    <w:rsid w:val="00DA76BE"/>
    <w:rsid w:val="00DE0A9E"/>
    <w:rsid w:val="00DE7E69"/>
    <w:rsid w:val="00DF2218"/>
    <w:rsid w:val="00E74B95"/>
    <w:rsid w:val="00F15842"/>
    <w:rsid w:val="00F425CD"/>
    <w:rsid w:val="00F76C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1970"/>
  <w15:chartTrackingRefBased/>
  <w15:docId w15:val="{70E38178-23DB-4D8E-BB8E-04D1E085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75F"/>
    <w:pPr>
      <w:ind w:left="720"/>
      <w:contextualSpacing/>
    </w:pPr>
  </w:style>
  <w:style w:type="character" w:styleId="Hyperlink">
    <w:name w:val="Hyperlink"/>
    <w:basedOn w:val="DefaultParagraphFont"/>
    <w:uiPriority w:val="99"/>
    <w:unhideWhenUsed/>
    <w:rsid w:val="001227C8"/>
    <w:rPr>
      <w:color w:val="0563C1" w:themeColor="hyperlink"/>
      <w:u w:val="single"/>
    </w:rPr>
  </w:style>
  <w:style w:type="character" w:styleId="UnresolvedMention">
    <w:name w:val="Unresolved Mention"/>
    <w:basedOn w:val="DefaultParagraphFont"/>
    <w:uiPriority w:val="99"/>
    <w:semiHidden/>
    <w:unhideWhenUsed/>
    <w:rsid w:val="00E74B95"/>
    <w:rPr>
      <w:color w:val="605E5C"/>
      <w:shd w:val="clear" w:color="auto" w:fill="E1DFDD"/>
    </w:rPr>
  </w:style>
  <w:style w:type="table" w:styleId="TableGrid">
    <w:name w:val="Table Grid"/>
    <w:basedOn w:val="TableNormal"/>
    <w:uiPriority w:val="39"/>
    <w:rsid w:val="00E74B95"/>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4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B95"/>
  </w:style>
  <w:style w:type="character" w:styleId="PageNumber">
    <w:name w:val="page number"/>
    <w:basedOn w:val="DefaultParagraphFont"/>
    <w:uiPriority w:val="99"/>
    <w:semiHidden/>
    <w:unhideWhenUsed/>
    <w:rsid w:val="00E74B95"/>
  </w:style>
  <w:style w:type="paragraph" w:styleId="BalloonText">
    <w:name w:val="Balloon Text"/>
    <w:basedOn w:val="Normal"/>
    <w:link w:val="BalloonTextChar"/>
    <w:uiPriority w:val="99"/>
    <w:semiHidden/>
    <w:unhideWhenUsed/>
    <w:rsid w:val="00095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894"/>
    <w:rPr>
      <w:rFonts w:ascii="Segoe UI" w:hAnsi="Segoe UI" w:cs="Segoe UI"/>
      <w:sz w:val="18"/>
      <w:szCs w:val="18"/>
    </w:rPr>
  </w:style>
  <w:style w:type="character" w:styleId="FollowedHyperlink">
    <w:name w:val="FollowedHyperlink"/>
    <w:basedOn w:val="DefaultParagraphFont"/>
    <w:uiPriority w:val="99"/>
    <w:semiHidden/>
    <w:unhideWhenUsed/>
    <w:rsid w:val="00F425CD"/>
    <w:rPr>
      <w:color w:val="954F72" w:themeColor="followedHyperlink"/>
      <w:u w:val="single"/>
    </w:rPr>
  </w:style>
  <w:style w:type="character" w:customStyle="1" w:styleId="title-text">
    <w:name w:val="title-text"/>
    <w:basedOn w:val="DefaultParagraphFont"/>
    <w:rsid w:val="00DE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097911">
      <w:bodyDiv w:val="1"/>
      <w:marLeft w:val="0"/>
      <w:marRight w:val="0"/>
      <w:marTop w:val="0"/>
      <w:marBottom w:val="0"/>
      <w:divBdr>
        <w:top w:val="none" w:sz="0" w:space="0" w:color="auto"/>
        <w:left w:val="none" w:sz="0" w:space="0" w:color="auto"/>
        <w:bottom w:val="none" w:sz="0" w:space="0" w:color="auto"/>
        <w:right w:val="none" w:sz="0" w:space="0" w:color="auto"/>
      </w:divBdr>
      <w:divsChild>
        <w:div w:id="707728949">
          <w:marLeft w:val="0"/>
          <w:marRight w:val="0"/>
          <w:marTop w:val="0"/>
          <w:marBottom w:val="0"/>
          <w:divBdr>
            <w:top w:val="none" w:sz="0" w:space="0" w:color="auto"/>
            <w:left w:val="none" w:sz="0" w:space="0" w:color="auto"/>
            <w:bottom w:val="none" w:sz="0" w:space="0" w:color="auto"/>
            <w:right w:val="none" w:sz="0" w:space="0" w:color="auto"/>
          </w:divBdr>
          <w:divsChild>
            <w:div w:id="462500328">
              <w:marLeft w:val="0"/>
              <w:marRight w:val="0"/>
              <w:marTop w:val="0"/>
              <w:marBottom w:val="0"/>
              <w:divBdr>
                <w:top w:val="none" w:sz="0" w:space="0" w:color="auto"/>
                <w:left w:val="none" w:sz="0" w:space="0" w:color="auto"/>
                <w:bottom w:val="none" w:sz="0" w:space="0" w:color="auto"/>
                <w:right w:val="none" w:sz="0" w:space="0" w:color="auto"/>
              </w:divBdr>
              <w:divsChild>
                <w:div w:id="1259754436">
                  <w:marLeft w:val="0"/>
                  <w:marRight w:val="0"/>
                  <w:marTop w:val="120"/>
                  <w:marBottom w:val="0"/>
                  <w:divBdr>
                    <w:top w:val="none" w:sz="0" w:space="0" w:color="auto"/>
                    <w:left w:val="none" w:sz="0" w:space="0" w:color="auto"/>
                    <w:bottom w:val="none" w:sz="0" w:space="0" w:color="auto"/>
                    <w:right w:val="none" w:sz="0" w:space="0" w:color="auto"/>
                  </w:divBdr>
                  <w:divsChild>
                    <w:div w:id="1203134216">
                      <w:marLeft w:val="0"/>
                      <w:marRight w:val="0"/>
                      <w:marTop w:val="0"/>
                      <w:marBottom w:val="0"/>
                      <w:divBdr>
                        <w:top w:val="none" w:sz="0" w:space="0" w:color="auto"/>
                        <w:left w:val="none" w:sz="0" w:space="0" w:color="auto"/>
                        <w:bottom w:val="none" w:sz="0" w:space="0" w:color="auto"/>
                        <w:right w:val="none" w:sz="0" w:space="0" w:color="auto"/>
                      </w:divBdr>
                      <w:divsChild>
                        <w:div w:id="1091513145">
                          <w:marLeft w:val="0"/>
                          <w:marRight w:val="0"/>
                          <w:marTop w:val="0"/>
                          <w:marBottom w:val="0"/>
                          <w:divBdr>
                            <w:top w:val="none" w:sz="0" w:space="0" w:color="auto"/>
                            <w:left w:val="none" w:sz="0" w:space="0" w:color="auto"/>
                            <w:bottom w:val="none" w:sz="0" w:space="0" w:color="auto"/>
                            <w:right w:val="none" w:sz="0" w:space="0" w:color="auto"/>
                          </w:divBdr>
                          <w:divsChild>
                            <w:div w:id="1179612390">
                              <w:marLeft w:val="0"/>
                              <w:marRight w:val="0"/>
                              <w:marTop w:val="0"/>
                              <w:marBottom w:val="0"/>
                              <w:divBdr>
                                <w:top w:val="none" w:sz="0" w:space="0" w:color="auto"/>
                                <w:left w:val="none" w:sz="0" w:space="0" w:color="auto"/>
                                <w:bottom w:val="none" w:sz="0" w:space="0" w:color="auto"/>
                                <w:right w:val="none" w:sz="0" w:space="0" w:color="auto"/>
                              </w:divBdr>
                            </w:div>
                            <w:div w:id="886602593">
                              <w:marLeft w:val="0"/>
                              <w:marRight w:val="0"/>
                              <w:marTop w:val="0"/>
                              <w:marBottom w:val="0"/>
                              <w:divBdr>
                                <w:top w:val="none" w:sz="0" w:space="0" w:color="auto"/>
                                <w:left w:val="none" w:sz="0" w:space="0" w:color="auto"/>
                                <w:bottom w:val="none" w:sz="0" w:space="0" w:color="auto"/>
                                <w:right w:val="none" w:sz="0" w:space="0" w:color="auto"/>
                              </w:divBdr>
                            </w:div>
                            <w:div w:id="1682781692">
                              <w:marLeft w:val="0"/>
                              <w:marRight w:val="0"/>
                              <w:marTop w:val="0"/>
                              <w:marBottom w:val="0"/>
                              <w:divBdr>
                                <w:top w:val="none" w:sz="0" w:space="0" w:color="auto"/>
                                <w:left w:val="none" w:sz="0" w:space="0" w:color="auto"/>
                                <w:bottom w:val="none" w:sz="0" w:space="0" w:color="auto"/>
                                <w:right w:val="none" w:sz="0" w:space="0" w:color="auto"/>
                              </w:divBdr>
                            </w:div>
                            <w:div w:id="553005585">
                              <w:marLeft w:val="0"/>
                              <w:marRight w:val="0"/>
                              <w:marTop w:val="0"/>
                              <w:marBottom w:val="0"/>
                              <w:divBdr>
                                <w:top w:val="none" w:sz="0" w:space="0" w:color="auto"/>
                                <w:left w:val="none" w:sz="0" w:space="0" w:color="auto"/>
                                <w:bottom w:val="none" w:sz="0" w:space="0" w:color="auto"/>
                                <w:right w:val="none" w:sz="0" w:space="0" w:color="auto"/>
                              </w:divBdr>
                            </w:div>
                            <w:div w:id="1177113437">
                              <w:marLeft w:val="0"/>
                              <w:marRight w:val="0"/>
                              <w:marTop w:val="0"/>
                              <w:marBottom w:val="0"/>
                              <w:divBdr>
                                <w:top w:val="none" w:sz="0" w:space="0" w:color="auto"/>
                                <w:left w:val="none" w:sz="0" w:space="0" w:color="auto"/>
                                <w:bottom w:val="none" w:sz="0" w:space="0" w:color="auto"/>
                                <w:right w:val="none" w:sz="0" w:space="0" w:color="auto"/>
                              </w:divBdr>
                            </w:div>
                            <w:div w:id="867717241">
                              <w:marLeft w:val="0"/>
                              <w:marRight w:val="0"/>
                              <w:marTop w:val="0"/>
                              <w:marBottom w:val="0"/>
                              <w:divBdr>
                                <w:top w:val="none" w:sz="0" w:space="0" w:color="auto"/>
                                <w:left w:val="none" w:sz="0" w:space="0" w:color="auto"/>
                                <w:bottom w:val="none" w:sz="0" w:space="0" w:color="auto"/>
                                <w:right w:val="none" w:sz="0" w:space="0" w:color="auto"/>
                              </w:divBdr>
                            </w:div>
                            <w:div w:id="1657030734">
                              <w:marLeft w:val="0"/>
                              <w:marRight w:val="0"/>
                              <w:marTop w:val="0"/>
                              <w:marBottom w:val="0"/>
                              <w:divBdr>
                                <w:top w:val="none" w:sz="0" w:space="0" w:color="auto"/>
                                <w:left w:val="none" w:sz="0" w:space="0" w:color="auto"/>
                                <w:bottom w:val="none" w:sz="0" w:space="0" w:color="auto"/>
                                <w:right w:val="none" w:sz="0" w:space="0" w:color="auto"/>
                              </w:divBdr>
                            </w:div>
                            <w:div w:id="908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advocacy/military-veterans/mental-health-needs.pdf" TargetMode="External"/><Relationship Id="rId13" Type="http://schemas.openxmlformats.org/officeDocument/2006/relationships/hyperlink" Target="https://www.sciencedirect.com/science/article/pii/S1359178917300332"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eroicgardens.org/" TargetMode="External"/><Relationship Id="rId12" Type="http://schemas.openxmlformats.org/officeDocument/2006/relationships/hyperlink" Target="https://www.sciencedirect.com/science/article/pii/S135917891730033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16/j.avb.2017.01.0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1359178917300332" TargetMode="External"/><Relationship Id="rId5" Type="http://schemas.openxmlformats.org/officeDocument/2006/relationships/footnotes" Target="footnotes.xml"/><Relationship Id="rId15" Type="http://schemas.openxmlformats.org/officeDocument/2006/relationships/hyperlink" Target="https://www.sciencedirect.com/science/article/pii/S1359178917300332" TargetMode="External"/><Relationship Id="rId10" Type="http://schemas.openxmlformats.org/officeDocument/2006/relationships/hyperlink" Target="https://www.sciencedirect.com/science/article/pii/S1359178917300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pii/S1359178917300332" TargetMode="External"/><Relationship Id="rId14" Type="http://schemas.openxmlformats.org/officeDocument/2006/relationships/hyperlink" Target="https://www.sciencedirect.com/science/article/pii/S1359178917300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Martin</dc:creator>
  <cp:keywords/>
  <dc:description/>
  <cp:lastModifiedBy>MC Martin</cp:lastModifiedBy>
  <cp:revision>6</cp:revision>
  <dcterms:created xsi:type="dcterms:W3CDTF">2020-10-01T15:38:00Z</dcterms:created>
  <dcterms:modified xsi:type="dcterms:W3CDTF">2020-10-01T18:23:00Z</dcterms:modified>
</cp:coreProperties>
</file>