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31.2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Project Title: </w:t>
      </w:r>
      <w:r w:rsidDel="00000000" w:rsidR="00000000" w:rsidRPr="00000000">
        <w:rPr>
          <w:rtl w:val="0"/>
        </w:rPr>
        <w:t xml:space="preserve">RateMyApartment</w:t>
      </w:r>
    </w:p>
    <w:p w:rsidR="00000000" w:rsidDel="00000000" w:rsidP="00000000" w:rsidRDefault="00000000" w:rsidRPr="00000000" w14:paraId="00000001">
      <w:pPr>
        <w:spacing w:line="331.2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Team Members:</w:t>
      </w:r>
      <w:r w:rsidDel="00000000" w:rsidR="00000000" w:rsidRPr="00000000">
        <w:rPr>
          <w:rtl w:val="0"/>
        </w:rPr>
        <w:t xml:space="preserve"> Michael Blum, Steven Suender, Sean Doyle, Nick Napolitan</w:t>
      </w:r>
    </w:p>
    <w:p w:rsidR="00000000" w:rsidDel="00000000" w:rsidP="00000000" w:rsidRDefault="00000000" w:rsidRPr="00000000" w14:paraId="00000002">
      <w:pPr>
        <w:spacing w:line="331.2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Project Status Date:</w:t>
      </w:r>
      <w:r w:rsidDel="00000000" w:rsidR="00000000" w:rsidRPr="00000000">
        <w:rPr>
          <w:rtl w:val="0"/>
        </w:rPr>
        <w:t xml:space="preserve"> 10/23/2018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Description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We are developing a platform where Temple University students can go to give feedback on their complete living experience through rating different factors of living.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Completed as of 10/23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Two meeting with our 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Design layout for prototype home page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The main business value for our project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31.0363636363637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analysis, business case, updated project charter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the coming week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Begin prototyping using JustInMind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Update data model and process model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Add ‘bells and whistles’ to protect site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Schedule next meeting with our mentor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Issues/Resolutions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31.0363636363637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Coming up with alternative means of revenue outside of advertising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31.0363636363637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Figuring out a rewards program that will incentivize students to leave a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31.0363636363637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