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5148" w14:textId="4CCF622C" w:rsidR="00932084" w:rsidRPr="0013001E" w:rsidRDefault="00030C23" w:rsidP="00433CC7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13001E">
        <w:rPr>
          <w:rFonts w:ascii="Calibri" w:hAnsi="Calibri"/>
          <w:b/>
          <w:sz w:val="22"/>
          <w:szCs w:val="22"/>
          <w:u w:val="single"/>
        </w:rPr>
        <w:t xml:space="preserve">MIS </w:t>
      </w:r>
      <w:r w:rsidR="00433CC7">
        <w:rPr>
          <w:rFonts w:ascii="Calibri" w:hAnsi="Calibri"/>
          <w:b/>
          <w:sz w:val="22"/>
          <w:szCs w:val="22"/>
          <w:u w:val="single"/>
        </w:rPr>
        <w:t>5121: Business Processes, ERP Systems &amp; Controls</w:t>
      </w:r>
      <w:r w:rsidR="00433CC7">
        <w:rPr>
          <w:rFonts w:ascii="Calibri" w:hAnsi="Calibri"/>
          <w:b/>
          <w:sz w:val="22"/>
          <w:szCs w:val="22"/>
          <w:u w:val="single"/>
        </w:rPr>
        <w:br/>
      </w:r>
      <w:r w:rsidR="009B58E6" w:rsidRPr="0013001E">
        <w:rPr>
          <w:rFonts w:ascii="Calibri" w:hAnsi="Calibri"/>
          <w:b/>
          <w:sz w:val="22"/>
          <w:szCs w:val="22"/>
          <w:u w:val="single"/>
        </w:rPr>
        <w:t>Study Guide</w:t>
      </w:r>
      <w:proofErr w:type="gramStart"/>
      <w:r w:rsidR="00433CC7">
        <w:rPr>
          <w:rFonts w:ascii="Calibri" w:hAnsi="Calibri"/>
          <w:b/>
          <w:sz w:val="22"/>
          <w:szCs w:val="22"/>
          <w:u w:val="single"/>
        </w:rPr>
        <w:t xml:space="preserve">:   </w:t>
      </w:r>
      <w:r w:rsidR="00DC0E25">
        <w:rPr>
          <w:rFonts w:ascii="Calibri" w:hAnsi="Calibri"/>
          <w:b/>
          <w:sz w:val="22"/>
          <w:szCs w:val="22"/>
          <w:u w:val="single"/>
        </w:rPr>
        <w:t>Test</w:t>
      </w:r>
      <w:proofErr w:type="gramEnd"/>
      <w:r w:rsidR="00DC0E25">
        <w:rPr>
          <w:rFonts w:ascii="Calibri" w:hAnsi="Calibri"/>
          <w:b/>
          <w:sz w:val="22"/>
          <w:szCs w:val="22"/>
          <w:u w:val="single"/>
        </w:rPr>
        <w:t xml:space="preserve"> 1</w:t>
      </w:r>
    </w:p>
    <w:p w14:paraId="68812599" w14:textId="77777777" w:rsidR="00171B72" w:rsidRPr="0013001E" w:rsidRDefault="00F57300" w:rsidP="003F6857">
      <w:pPr>
        <w:spacing w:line="276" w:lineRule="auto"/>
        <w:rPr>
          <w:rFonts w:ascii="Calibri" w:hAnsi="Calibri"/>
          <w:sz w:val="22"/>
          <w:szCs w:val="22"/>
        </w:rPr>
      </w:pPr>
      <w:r w:rsidRPr="0013001E">
        <w:rPr>
          <w:rFonts w:ascii="Calibri" w:hAnsi="Calibri"/>
          <w:sz w:val="22"/>
          <w:szCs w:val="22"/>
        </w:rPr>
        <w:t xml:space="preserve">  </w:t>
      </w:r>
    </w:p>
    <w:p w14:paraId="4B9BE805" w14:textId="5E99C02E" w:rsidR="003B4D2D" w:rsidRPr="0013001E" w:rsidRDefault="00FE3470" w:rsidP="00E53B40">
      <w:pPr>
        <w:spacing w:line="276" w:lineRule="auto"/>
        <w:rPr>
          <w:rFonts w:ascii="Calibri" w:hAnsi="Calibri"/>
          <w:sz w:val="22"/>
          <w:szCs w:val="22"/>
        </w:rPr>
      </w:pPr>
      <w:bookmarkStart w:id="0" w:name="OLE_LINK1"/>
      <w:bookmarkStart w:id="1" w:name="OLE_LINK2"/>
      <w:r w:rsidRPr="0013001E">
        <w:rPr>
          <w:rFonts w:ascii="Calibri" w:hAnsi="Calibri"/>
          <w:sz w:val="22"/>
          <w:szCs w:val="22"/>
        </w:rPr>
        <w:t xml:space="preserve">The </w:t>
      </w:r>
      <w:r w:rsidR="003B4D2D">
        <w:rPr>
          <w:rFonts w:ascii="Calibri" w:hAnsi="Calibri"/>
          <w:sz w:val="22"/>
          <w:szCs w:val="22"/>
        </w:rPr>
        <w:t>test</w:t>
      </w:r>
      <w:r w:rsidRPr="0013001E">
        <w:rPr>
          <w:rFonts w:ascii="Calibri" w:hAnsi="Calibri"/>
          <w:sz w:val="22"/>
          <w:szCs w:val="22"/>
        </w:rPr>
        <w:t xml:space="preserve"> will consist of </w:t>
      </w:r>
      <w:r w:rsidR="00631313" w:rsidRPr="0013001E">
        <w:rPr>
          <w:rFonts w:ascii="Calibri" w:hAnsi="Calibri"/>
          <w:sz w:val="22"/>
          <w:szCs w:val="22"/>
        </w:rPr>
        <w:t>all the topics that we discussed in the class</w:t>
      </w:r>
      <w:r w:rsidR="002C0DF0" w:rsidRPr="0013001E">
        <w:rPr>
          <w:rFonts w:ascii="Calibri" w:hAnsi="Calibri"/>
          <w:sz w:val="22"/>
          <w:szCs w:val="22"/>
        </w:rPr>
        <w:t xml:space="preserve">, as well as the </w:t>
      </w:r>
      <w:r w:rsidR="00CF5D51">
        <w:rPr>
          <w:rFonts w:ascii="Calibri" w:hAnsi="Calibri"/>
          <w:sz w:val="22"/>
          <w:szCs w:val="22"/>
        </w:rPr>
        <w:t xml:space="preserve">material posted </w:t>
      </w:r>
      <w:r w:rsidR="0059114C">
        <w:rPr>
          <w:rFonts w:ascii="Calibri" w:hAnsi="Calibri"/>
          <w:sz w:val="22"/>
          <w:szCs w:val="22"/>
        </w:rPr>
        <w:t xml:space="preserve">by the instructor </w:t>
      </w:r>
      <w:r w:rsidR="00CF5D51">
        <w:rPr>
          <w:rFonts w:ascii="Calibri" w:hAnsi="Calibri"/>
          <w:sz w:val="22"/>
          <w:szCs w:val="22"/>
        </w:rPr>
        <w:t>on the course blog</w:t>
      </w:r>
      <w:r w:rsidR="00631313" w:rsidRPr="0013001E">
        <w:rPr>
          <w:rFonts w:ascii="Calibri" w:hAnsi="Calibri"/>
          <w:sz w:val="22"/>
          <w:szCs w:val="22"/>
        </w:rPr>
        <w:t xml:space="preserve">. </w:t>
      </w:r>
      <w:r w:rsidR="00460D4C" w:rsidRPr="0013001E">
        <w:rPr>
          <w:rFonts w:ascii="Calibri" w:hAnsi="Calibri"/>
          <w:sz w:val="22"/>
          <w:szCs w:val="22"/>
        </w:rPr>
        <w:t>Here is the list of relevant topics. While I have tried to make this list as comprehensive as possible, I may have inadvertently missed a topic or two</w:t>
      </w:r>
      <w:r w:rsidR="003F6857">
        <w:rPr>
          <w:rFonts w:ascii="Calibri" w:hAnsi="Calibri"/>
          <w:sz w:val="22"/>
          <w:szCs w:val="22"/>
        </w:rPr>
        <w:t>, which may be included in the exam.</w:t>
      </w:r>
      <w:r w:rsidR="00E53B40">
        <w:rPr>
          <w:rFonts w:ascii="Calibri" w:hAnsi="Calibri"/>
          <w:sz w:val="22"/>
          <w:szCs w:val="22"/>
        </w:rPr>
        <w:br/>
      </w:r>
      <w:r w:rsidR="00E53B40">
        <w:rPr>
          <w:rFonts w:ascii="Calibri" w:hAnsi="Calibri"/>
          <w:sz w:val="22"/>
          <w:szCs w:val="22"/>
        </w:rPr>
        <w:br/>
        <w:t xml:space="preserve">You may use this Study guide </w:t>
      </w:r>
      <w:r w:rsidR="00EF02F8">
        <w:rPr>
          <w:rFonts w:ascii="Calibri" w:hAnsi="Calibri"/>
          <w:sz w:val="22"/>
          <w:szCs w:val="22"/>
        </w:rPr>
        <w:t>annotated</w:t>
      </w:r>
      <w:r w:rsidR="00E53B40">
        <w:rPr>
          <w:rFonts w:ascii="Calibri" w:hAnsi="Calibri"/>
          <w:sz w:val="22"/>
          <w:szCs w:val="22"/>
        </w:rPr>
        <w:t xml:space="preserve"> with your notes</w:t>
      </w:r>
      <w:r w:rsidR="00EF02F8">
        <w:rPr>
          <w:rFonts w:ascii="Calibri" w:hAnsi="Calibri"/>
          <w:sz w:val="22"/>
          <w:szCs w:val="22"/>
        </w:rPr>
        <w:t xml:space="preserve"> (6 pages max)</w:t>
      </w:r>
      <w:r w:rsidR="00E53B40">
        <w:rPr>
          <w:rFonts w:ascii="Calibri" w:hAnsi="Calibri"/>
          <w:sz w:val="22"/>
          <w:szCs w:val="22"/>
        </w:rPr>
        <w:t xml:space="preserve"> when taking the exam.</w:t>
      </w:r>
    </w:p>
    <w:bookmarkEnd w:id="0"/>
    <w:bookmarkEnd w:id="1"/>
    <w:p w14:paraId="3720F058" w14:textId="77777777" w:rsidR="00B471C3" w:rsidRDefault="00B471C3" w:rsidP="003F6857">
      <w:pPr>
        <w:spacing w:line="276" w:lineRule="auto"/>
        <w:ind w:left="1080"/>
        <w:jc w:val="center"/>
        <w:rPr>
          <w:rFonts w:ascii="Calibri" w:hAnsi="Calibri"/>
          <w:b/>
          <w:bCs/>
          <w:sz w:val="22"/>
          <w:szCs w:val="22"/>
        </w:rPr>
      </w:pPr>
    </w:p>
    <w:p w14:paraId="05B1225C" w14:textId="77777777" w:rsidR="00B471C3" w:rsidRPr="00F64130" w:rsidRDefault="00B471C3" w:rsidP="003F6857">
      <w:pPr>
        <w:spacing w:line="276" w:lineRule="auto"/>
        <w:ind w:left="1080"/>
        <w:jc w:val="center"/>
        <w:rPr>
          <w:rFonts w:ascii="Calibri" w:hAnsi="Calibri"/>
          <w:b/>
          <w:bCs/>
        </w:rPr>
      </w:pPr>
    </w:p>
    <w:p w14:paraId="777FD459" w14:textId="6A966BB3" w:rsidR="00C9748F" w:rsidRPr="00F64130" w:rsidRDefault="003637D8" w:rsidP="003F6857">
      <w:pPr>
        <w:spacing w:line="276" w:lineRule="auto"/>
        <w:ind w:left="1080"/>
        <w:jc w:val="center"/>
        <w:rPr>
          <w:rFonts w:ascii="Calibri" w:hAnsi="Calibri"/>
          <w:b/>
          <w:bCs/>
        </w:rPr>
      </w:pPr>
      <w:r w:rsidRPr="00F64130">
        <w:rPr>
          <w:rFonts w:ascii="Calibri" w:hAnsi="Calibri"/>
          <w:b/>
          <w:bCs/>
        </w:rPr>
        <w:t xml:space="preserve">Week </w:t>
      </w:r>
      <w:r w:rsidR="00DC0E25" w:rsidRPr="00F64130">
        <w:rPr>
          <w:rFonts w:ascii="Calibri" w:hAnsi="Calibri"/>
          <w:b/>
          <w:bCs/>
        </w:rPr>
        <w:t>1</w:t>
      </w:r>
    </w:p>
    <w:p w14:paraId="391C052E" w14:textId="28AADC13" w:rsidR="00881968" w:rsidRPr="00F64130" w:rsidRDefault="003D5C88" w:rsidP="003A0B87">
      <w:pPr>
        <w:spacing w:line="276" w:lineRule="auto"/>
        <w:rPr>
          <w:rFonts w:ascii="Calibri" w:hAnsi="Calibri"/>
          <w:b/>
          <w:bCs/>
        </w:rPr>
      </w:pPr>
      <w:r w:rsidRPr="00F64130">
        <w:rPr>
          <w:rFonts w:ascii="Calibri" w:hAnsi="Calibri"/>
          <w:b/>
          <w:bCs/>
        </w:rPr>
        <w:t xml:space="preserve">Introduction </w:t>
      </w:r>
    </w:p>
    <w:p w14:paraId="77010389" w14:textId="24A5B16B" w:rsidR="00537A3A" w:rsidRPr="00F64130" w:rsidRDefault="003A0B87" w:rsidP="003F6857">
      <w:pPr>
        <w:numPr>
          <w:ilvl w:val="0"/>
          <w:numId w:val="22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Business Functions / Organization: Definition and Examples</w:t>
      </w:r>
      <w:r w:rsidR="005F4607">
        <w:rPr>
          <w:rFonts w:ascii="Calibri" w:hAnsi="Calibri"/>
          <w:bCs/>
        </w:rPr>
        <w:br/>
      </w:r>
    </w:p>
    <w:p w14:paraId="7C6D5236" w14:textId="0394205B" w:rsidR="003A0B87" w:rsidRPr="00F64130" w:rsidRDefault="003A0B87" w:rsidP="003A0B87">
      <w:pPr>
        <w:numPr>
          <w:ilvl w:val="0"/>
          <w:numId w:val="22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Business Process: Definition and Examples</w:t>
      </w:r>
      <w:r w:rsidR="005F4607">
        <w:rPr>
          <w:rFonts w:ascii="Calibri" w:hAnsi="Calibri"/>
          <w:bCs/>
        </w:rPr>
        <w:br/>
      </w:r>
    </w:p>
    <w:p w14:paraId="295F9E50" w14:textId="64A9E54D" w:rsidR="00A025E0" w:rsidRPr="00F64130" w:rsidRDefault="00A025E0" w:rsidP="003A0B87">
      <w:pPr>
        <w:numPr>
          <w:ilvl w:val="0"/>
          <w:numId w:val="22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Business Process vs. Business Functions</w:t>
      </w:r>
      <w:r w:rsidR="005F4607">
        <w:rPr>
          <w:rFonts w:ascii="Calibri" w:hAnsi="Calibri"/>
          <w:bCs/>
        </w:rPr>
        <w:br/>
      </w:r>
    </w:p>
    <w:p w14:paraId="1CE0E2B3" w14:textId="1C9A2689" w:rsidR="00537A3A" w:rsidRPr="00F64130" w:rsidRDefault="00A025E0" w:rsidP="00537A3A">
      <w:pPr>
        <w:numPr>
          <w:ilvl w:val="0"/>
          <w:numId w:val="22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ERP Systems</w:t>
      </w:r>
      <w:r w:rsidR="007E1B7C">
        <w:rPr>
          <w:rFonts w:ascii="Calibri" w:hAnsi="Calibri"/>
          <w:bCs/>
        </w:rPr>
        <w:br/>
      </w:r>
      <w:bookmarkStart w:id="2" w:name="_GoBack"/>
      <w:bookmarkEnd w:id="2"/>
    </w:p>
    <w:p w14:paraId="670C3863" w14:textId="64CE952F" w:rsidR="00A025E0" w:rsidRPr="00F64130" w:rsidRDefault="00A025E0" w:rsidP="00A025E0">
      <w:pPr>
        <w:numPr>
          <w:ilvl w:val="1"/>
          <w:numId w:val="22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Definition</w:t>
      </w:r>
      <w:r w:rsidR="005F4607">
        <w:rPr>
          <w:rFonts w:ascii="Calibri" w:hAnsi="Calibri"/>
          <w:bCs/>
        </w:rPr>
        <w:br/>
      </w:r>
    </w:p>
    <w:p w14:paraId="3F1E517A" w14:textId="643E2096" w:rsidR="00A025E0" w:rsidRPr="00F64130" w:rsidRDefault="00A025E0" w:rsidP="00A025E0">
      <w:pPr>
        <w:numPr>
          <w:ilvl w:val="1"/>
          <w:numId w:val="22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Evolution</w:t>
      </w:r>
      <w:r w:rsidR="005F4607">
        <w:rPr>
          <w:rFonts w:ascii="Calibri" w:hAnsi="Calibri"/>
          <w:bCs/>
        </w:rPr>
        <w:br/>
      </w:r>
    </w:p>
    <w:p w14:paraId="09288832" w14:textId="3E7505A4" w:rsidR="00A025E0" w:rsidRPr="00F64130" w:rsidRDefault="00A025E0" w:rsidP="00A025E0">
      <w:pPr>
        <w:numPr>
          <w:ilvl w:val="1"/>
          <w:numId w:val="22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System Characteristics</w:t>
      </w:r>
      <w:r w:rsidR="005F4607">
        <w:rPr>
          <w:rFonts w:ascii="Calibri" w:hAnsi="Calibri"/>
          <w:bCs/>
        </w:rPr>
        <w:br/>
      </w:r>
    </w:p>
    <w:p w14:paraId="0560C13D" w14:textId="2A6634AE" w:rsidR="00A025E0" w:rsidRPr="00F64130" w:rsidRDefault="00A025E0" w:rsidP="00A025E0">
      <w:pPr>
        <w:numPr>
          <w:ilvl w:val="1"/>
          <w:numId w:val="22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Top ERP System Suppliers</w:t>
      </w:r>
      <w:r w:rsidR="005F4607">
        <w:rPr>
          <w:rFonts w:ascii="Calibri" w:hAnsi="Calibri"/>
          <w:bCs/>
        </w:rPr>
        <w:br/>
      </w:r>
    </w:p>
    <w:p w14:paraId="5BCC94B3" w14:textId="52718A6B" w:rsidR="00A025E0" w:rsidRPr="00F64130" w:rsidRDefault="00A025E0" w:rsidP="00A025E0">
      <w:pPr>
        <w:numPr>
          <w:ilvl w:val="1"/>
          <w:numId w:val="22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Implementation Segments</w:t>
      </w:r>
    </w:p>
    <w:p w14:paraId="628525C6" w14:textId="77777777" w:rsidR="00881968" w:rsidRPr="00F64130" w:rsidRDefault="00881968" w:rsidP="003F6857">
      <w:pPr>
        <w:spacing w:line="276" w:lineRule="auto"/>
        <w:ind w:left="1080"/>
        <w:jc w:val="center"/>
        <w:rPr>
          <w:rFonts w:ascii="Calibri" w:hAnsi="Calibri"/>
          <w:b/>
          <w:bCs/>
        </w:rPr>
      </w:pPr>
    </w:p>
    <w:p w14:paraId="290700F6" w14:textId="77777777" w:rsidR="003B4D2D" w:rsidRDefault="003B4D2D" w:rsidP="003F6857">
      <w:pPr>
        <w:spacing w:line="276" w:lineRule="auto"/>
        <w:ind w:left="1080"/>
        <w:jc w:val="center"/>
        <w:rPr>
          <w:rFonts w:ascii="Calibri" w:hAnsi="Calibri"/>
          <w:b/>
          <w:bCs/>
        </w:rPr>
      </w:pPr>
    </w:p>
    <w:p w14:paraId="2DFFB15B" w14:textId="77777777" w:rsidR="005F4607" w:rsidRPr="00F64130" w:rsidRDefault="005F4607" w:rsidP="003F6857">
      <w:pPr>
        <w:spacing w:line="276" w:lineRule="auto"/>
        <w:ind w:left="1080"/>
        <w:jc w:val="center"/>
        <w:rPr>
          <w:rFonts w:ascii="Calibri" w:hAnsi="Calibri"/>
          <w:b/>
          <w:bCs/>
        </w:rPr>
      </w:pPr>
    </w:p>
    <w:p w14:paraId="54605154" w14:textId="77777777" w:rsidR="005F4607" w:rsidRDefault="005F460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0CBCA3A7" w14:textId="4543C819" w:rsidR="00C9748F" w:rsidRPr="00F64130" w:rsidRDefault="003637D8" w:rsidP="003F6857">
      <w:pPr>
        <w:spacing w:line="276" w:lineRule="auto"/>
        <w:ind w:left="1080"/>
        <w:jc w:val="center"/>
        <w:rPr>
          <w:rFonts w:ascii="Calibri" w:hAnsi="Calibri"/>
          <w:b/>
          <w:bCs/>
        </w:rPr>
      </w:pPr>
      <w:r w:rsidRPr="00F64130">
        <w:rPr>
          <w:rFonts w:ascii="Calibri" w:hAnsi="Calibri"/>
          <w:b/>
          <w:bCs/>
        </w:rPr>
        <w:t xml:space="preserve">Week </w:t>
      </w:r>
      <w:r w:rsidR="00DC0E25" w:rsidRPr="00F64130">
        <w:rPr>
          <w:rFonts w:ascii="Calibri" w:hAnsi="Calibri"/>
          <w:b/>
          <w:bCs/>
        </w:rPr>
        <w:t>2</w:t>
      </w:r>
    </w:p>
    <w:p w14:paraId="3BDEFFAE" w14:textId="118A291B" w:rsidR="00331375" w:rsidRPr="00F64130" w:rsidRDefault="00A025E0" w:rsidP="003F6857">
      <w:pPr>
        <w:spacing w:line="276" w:lineRule="auto"/>
        <w:rPr>
          <w:rFonts w:ascii="Calibri" w:hAnsi="Calibri"/>
          <w:b/>
          <w:bCs/>
        </w:rPr>
      </w:pPr>
      <w:r w:rsidRPr="00F64130">
        <w:rPr>
          <w:rFonts w:ascii="Calibri" w:hAnsi="Calibri"/>
          <w:b/>
          <w:bCs/>
        </w:rPr>
        <w:t>Assertions</w:t>
      </w:r>
    </w:p>
    <w:p w14:paraId="5D80012C" w14:textId="0E1CF316" w:rsidR="00A025E0" w:rsidRPr="00F64130" w:rsidRDefault="00FA3782" w:rsidP="00A025E0">
      <w:pPr>
        <w:numPr>
          <w:ilvl w:val="0"/>
          <w:numId w:val="24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Accounting Equation</w:t>
      </w:r>
      <w:r w:rsidR="005F4607">
        <w:rPr>
          <w:rFonts w:ascii="Calibri" w:hAnsi="Calibri"/>
          <w:bCs/>
        </w:rPr>
        <w:br/>
      </w:r>
    </w:p>
    <w:p w14:paraId="7B374538" w14:textId="07A6583B" w:rsidR="00FA3782" w:rsidRPr="00F64130" w:rsidRDefault="00FA3782" w:rsidP="00FA3782">
      <w:pPr>
        <w:numPr>
          <w:ilvl w:val="0"/>
          <w:numId w:val="24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Common Financial statements</w:t>
      </w:r>
      <w:r w:rsidR="005F4607">
        <w:rPr>
          <w:rFonts w:ascii="Calibri" w:hAnsi="Calibri"/>
          <w:bCs/>
        </w:rPr>
        <w:br/>
      </w:r>
    </w:p>
    <w:p w14:paraId="17EB81A5" w14:textId="13937C9E" w:rsidR="00FA3782" w:rsidRPr="00F64130" w:rsidRDefault="00FA3782" w:rsidP="00FA3782">
      <w:pPr>
        <w:numPr>
          <w:ilvl w:val="1"/>
          <w:numId w:val="24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What are they</w:t>
      </w:r>
      <w:r w:rsidR="005F4607">
        <w:rPr>
          <w:rFonts w:ascii="Calibri" w:hAnsi="Calibri"/>
          <w:bCs/>
        </w:rPr>
        <w:br/>
      </w:r>
    </w:p>
    <w:p w14:paraId="40D9532F" w14:textId="1C20812F" w:rsidR="00FA3782" w:rsidRPr="00F64130" w:rsidRDefault="00FA3782" w:rsidP="00FA3782">
      <w:pPr>
        <w:numPr>
          <w:ilvl w:val="1"/>
          <w:numId w:val="24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What’s included in each</w:t>
      </w:r>
      <w:r w:rsidR="005F4607">
        <w:rPr>
          <w:rFonts w:ascii="Calibri" w:hAnsi="Calibri"/>
          <w:bCs/>
        </w:rPr>
        <w:br/>
      </w:r>
    </w:p>
    <w:p w14:paraId="0390713F" w14:textId="26089C00" w:rsidR="00A025E0" w:rsidRPr="00F64130" w:rsidRDefault="00FA3782" w:rsidP="00A025E0">
      <w:pPr>
        <w:numPr>
          <w:ilvl w:val="0"/>
          <w:numId w:val="24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General Ledger: What is it</w:t>
      </w:r>
      <w:r w:rsidR="005F4607">
        <w:rPr>
          <w:rFonts w:ascii="Calibri" w:hAnsi="Calibri"/>
          <w:bCs/>
        </w:rPr>
        <w:br/>
      </w:r>
    </w:p>
    <w:p w14:paraId="03AF8FDD" w14:textId="3355811F" w:rsidR="00FA3782" w:rsidRPr="00F64130" w:rsidRDefault="00FA3782" w:rsidP="00FA3782">
      <w:pPr>
        <w:numPr>
          <w:ilvl w:val="0"/>
          <w:numId w:val="24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Definition of Assertions</w:t>
      </w:r>
      <w:r w:rsidR="005F4607">
        <w:rPr>
          <w:rFonts w:ascii="Calibri" w:hAnsi="Calibri"/>
          <w:bCs/>
        </w:rPr>
        <w:br/>
      </w:r>
    </w:p>
    <w:p w14:paraId="1783F613" w14:textId="724742EC" w:rsidR="00FA3782" w:rsidRPr="00F64130" w:rsidRDefault="00FA3782" w:rsidP="00A025E0">
      <w:pPr>
        <w:numPr>
          <w:ilvl w:val="0"/>
          <w:numId w:val="24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Assertion Characteristics</w:t>
      </w:r>
      <w:r w:rsidR="005F4607">
        <w:rPr>
          <w:rFonts w:ascii="Calibri" w:hAnsi="Calibri"/>
          <w:bCs/>
        </w:rPr>
        <w:br/>
      </w:r>
    </w:p>
    <w:p w14:paraId="1676AB61" w14:textId="32DF4E92" w:rsidR="00FA3782" w:rsidRPr="00F64130" w:rsidRDefault="00FA3782" w:rsidP="00A025E0">
      <w:pPr>
        <w:numPr>
          <w:ilvl w:val="0"/>
          <w:numId w:val="24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Relationship between Assertions and Controls</w:t>
      </w:r>
      <w:r w:rsidR="005F4607">
        <w:rPr>
          <w:rFonts w:ascii="Calibri" w:hAnsi="Calibri"/>
          <w:bCs/>
        </w:rPr>
        <w:br/>
      </w:r>
    </w:p>
    <w:p w14:paraId="306B71FB" w14:textId="3BD6142D" w:rsidR="007B22ED" w:rsidRPr="00F64130" w:rsidRDefault="00FA3782" w:rsidP="00E711EE">
      <w:pPr>
        <w:numPr>
          <w:ilvl w:val="0"/>
          <w:numId w:val="24"/>
        </w:numPr>
        <w:spacing w:line="276" w:lineRule="auto"/>
        <w:rPr>
          <w:rFonts w:ascii="Calibri" w:hAnsi="Calibri"/>
          <w:b/>
          <w:bCs/>
        </w:rPr>
      </w:pPr>
      <w:r w:rsidRPr="00F64130">
        <w:rPr>
          <w:rFonts w:ascii="Calibri" w:hAnsi="Calibri"/>
          <w:bCs/>
        </w:rPr>
        <w:t>Supporting Common Application Controls</w:t>
      </w:r>
      <w:r w:rsidR="005F4607">
        <w:rPr>
          <w:rFonts w:ascii="Calibri" w:hAnsi="Calibri"/>
          <w:bCs/>
        </w:rPr>
        <w:br/>
      </w:r>
      <w:r w:rsidR="00A025E0" w:rsidRPr="00F64130">
        <w:rPr>
          <w:rFonts w:ascii="Calibri" w:hAnsi="Calibri"/>
          <w:bCs/>
        </w:rPr>
        <w:br/>
      </w:r>
      <w:r w:rsidR="00E711EE" w:rsidRPr="00F64130">
        <w:rPr>
          <w:rFonts w:ascii="Calibri" w:hAnsi="Calibri"/>
          <w:b/>
          <w:bCs/>
        </w:rPr>
        <w:br/>
      </w:r>
    </w:p>
    <w:p w14:paraId="63AFD006" w14:textId="284EC7C2" w:rsidR="00C9748F" w:rsidRPr="00F64130" w:rsidRDefault="003637D8" w:rsidP="005F4607">
      <w:pPr>
        <w:jc w:val="center"/>
        <w:rPr>
          <w:rFonts w:ascii="Calibri" w:hAnsi="Calibri"/>
          <w:b/>
          <w:bCs/>
        </w:rPr>
      </w:pPr>
      <w:r w:rsidRPr="00F64130">
        <w:rPr>
          <w:rFonts w:ascii="Calibri" w:hAnsi="Calibri"/>
          <w:b/>
          <w:bCs/>
        </w:rPr>
        <w:t xml:space="preserve">Week </w:t>
      </w:r>
      <w:r w:rsidR="00DC0E25" w:rsidRPr="00F64130">
        <w:rPr>
          <w:rFonts w:ascii="Calibri" w:hAnsi="Calibri"/>
          <w:b/>
          <w:bCs/>
        </w:rPr>
        <w:t>3</w:t>
      </w:r>
      <w:r w:rsidR="005F4607">
        <w:rPr>
          <w:rFonts w:ascii="Calibri" w:hAnsi="Calibri"/>
          <w:b/>
          <w:bCs/>
        </w:rPr>
        <w:br/>
      </w:r>
    </w:p>
    <w:p w14:paraId="6ACC6BF7" w14:textId="4D0E5AAE" w:rsidR="00646E00" w:rsidRPr="00F64130" w:rsidRDefault="00E711EE" w:rsidP="003F6857">
      <w:pPr>
        <w:spacing w:line="276" w:lineRule="auto"/>
        <w:rPr>
          <w:rFonts w:ascii="Calibri" w:hAnsi="Calibri"/>
          <w:b/>
          <w:bCs/>
        </w:rPr>
      </w:pPr>
      <w:r w:rsidRPr="00F64130">
        <w:rPr>
          <w:rFonts w:ascii="Calibri" w:hAnsi="Calibri"/>
          <w:b/>
          <w:bCs/>
        </w:rPr>
        <w:t>Fraud</w:t>
      </w:r>
    </w:p>
    <w:p w14:paraId="3F56D140" w14:textId="715212E6" w:rsidR="00646E00" w:rsidRPr="00F64130" w:rsidRDefault="00E711EE" w:rsidP="003F6857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Definition</w:t>
      </w:r>
      <w:r w:rsidR="005F4607">
        <w:rPr>
          <w:rFonts w:ascii="Calibri" w:hAnsi="Calibri"/>
          <w:bCs/>
        </w:rPr>
        <w:br/>
      </w:r>
    </w:p>
    <w:p w14:paraId="01871FD3" w14:textId="74ABEEF2" w:rsidR="00E711EE" w:rsidRPr="00F64130" w:rsidRDefault="00E711EE" w:rsidP="003F6857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Who do you trust and why?</w:t>
      </w:r>
      <w:r w:rsidR="005F4607">
        <w:rPr>
          <w:rFonts w:ascii="Calibri" w:hAnsi="Calibri"/>
          <w:bCs/>
        </w:rPr>
        <w:br/>
      </w:r>
    </w:p>
    <w:p w14:paraId="24FE5CE7" w14:textId="02FAC19D" w:rsidR="00E711EE" w:rsidRPr="00F64130" w:rsidRDefault="00E711EE" w:rsidP="003F6857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Fraud Framework (triangle)</w:t>
      </w:r>
      <w:r w:rsidR="005F4607">
        <w:rPr>
          <w:rFonts w:ascii="Calibri" w:hAnsi="Calibri"/>
          <w:bCs/>
        </w:rPr>
        <w:br/>
      </w:r>
    </w:p>
    <w:p w14:paraId="148B9E7A" w14:textId="68E255B6" w:rsidR="007B22ED" w:rsidRPr="00F64130" w:rsidRDefault="00E711EE" w:rsidP="007B22ED">
      <w:pPr>
        <w:numPr>
          <w:ilvl w:val="1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What are the sides / dimensions of the triangle</w:t>
      </w:r>
      <w:r w:rsidR="005F4607">
        <w:rPr>
          <w:rFonts w:ascii="Calibri" w:hAnsi="Calibri"/>
          <w:bCs/>
        </w:rPr>
        <w:br/>
      </w:r>
    </w:p>
    <w:p w14:paraId="4017DDF7" w14:textId="4DFF115E" w:rsidR="00E711EE" w:rsidRPr="00F64130" w:rsidRDefault="00E711EE" w:rsidP="007B22ED">
      <w:pPr>
        <w:numPr>
          <w:ilvl w:val="1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Examples of each side / dimension</w:t>
      </w:r>
      <w:r w:rsidR="005F4607">
        <w:rPr>
          <w:rFonts w:ascii="Calibri" w:hAnsi="Calibri"/>
          <w:bCs/>
        </w:rPr>
        <w:br/>
      </w:r>
    </w:p>
    <w:p w14:paraId="781765B2" w14:textId="34A55819" w:rsidR="00E711EE" w:rsidRPr="00F64130" w:rsidRDefault="00E711EE" w:rsidP="007B22ED">
      <w:pPr>
        <w:numPr>
          <w:ilvl w:val="1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Common types of Fraud</w:t>
      </w:r>
    </w:p>
    <w:p w14:paraId="03712621" w14:textId="77777777" w:rsidR="00E711EE" w:rsidRDefault="00E711EE" w:rsidP="00E711EE">
      <w:pPr>
        <w:spacing w:line="276" w:lineRule="auto"/>
        <w:ind w:left="1080"/>
        <w:rPr>
          <w:rFonts w:ascii="Calibri" w:hAnsi="Calibri"/>
          <w:bCs/>
        </w:rPr>
      </w:pPr>
    </w:p>
    <w:p w14:paraId="4D4A235B" w14:textId="77777777" w:rsidR="005F4607" w:rsidRPr="00F64130" w:rsidRDefault="005F4607" w:rsidP="00E711EE">
      <w:pPr>
        <w:spacing w:line="276" w:lineRule="auto"/>
        <w:ind w:left="1080"/>
        <w:rPr>
          <w:rFonts w:ascii="Calibri" w:hAnsi="Calibri"/>
          <w:bCs/>
        </w:rPr>
      </w:pPr>
    </w:p>
    <w:p w14:paraId="26D06468" w14:textId="303B3C97" w:rsidR="00E711EE" w:rsidRPr="00F64130" w:rsidRDefault="00E711EE" w:rsidP="00E711EE">
      <w:pPr>
        <w:spacing w:line="276" w:lineRule="auto"/>
        <w:rPr>
          <w:rFonts w:ascii="Calibri" w:hAnsi="Calibri"/>
          <w:b/>
          <w:bCs/>
        </w:rPr>
      </w:pPr>
      <w:r w:rsidRPr="00F64130">
        <w:rPr>
          <w:rFonts w:ascii="Calibri" w:hAnsi="Calibri"/>
          <w:b/>
          <w:bCs/>
        </w:rPr>
        <w:t xml:space="preserve">Procurement Process   </w:t>
      </w:r>
      <w:r w:rsidRPr="00F64130">
        <w:rPr>
          <w:rFonts w:ascii="Calibri" w:hAnsi="Calibri"/>
          <w:bCs/>
        </w:rPr>
        <w:t>(also in Week 2)</w:t>
      </w:r>
      <w:r w:rsidR="005F4607">
        <w:rPr>
          <w:rFonts w:ascii="Calibri" w:hAnsi="Calibri"/>
          <w:bCs/>
        </w:rPr>
        <w:br/>
      </w:r>
    </w:p>
    <w:p w14:paraId="23A8A7E6" w14:textId="6B904139" w:rsidR="00E711EE" w:rsidRPr="00F64130" w:rsidRDefault="00E711EE" w:rsidP="00E711EE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Typical tasks / activities</w:t>
      </w:r>
      <w:r w:rsidR="005F4607">
        <w:rPr>
          <w:rFonts w:ascii="Calibri" w:hAnsi="Calibri"/>
          <w:bCs/>
        </w:rPr>
        <w:br/>
      </w:r>
    </w:p>
    <w:p w14:paraId="183DEC49" w14:textId="182315C8" w:rsidR="00E711EE" w:rsidRPr="00F64130" w:rsidRDefault="00E711EE" w:rsidP="00E711EE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Functions who</w:t>
      </w:r>
      <w:r w:rsidR="00F64130">
        <w:rPr>
          <w:rFonts w:ascii="Calibri" w:hAnsi="Calibri"/>
          <w:bCs/>
        </w:rPr>
        <w:t xml:space="preserve"> typically</w:t>
      </w:r>
      <w:r w:rsidRPr="00F64130">
        <w:rPr>
          <w:rFonts w:ascii="Calibri" w:hAnsi="Calibri"/>
          <w:bCs/>
        </w:rPr>
        <w:t xml:space="preserve"> perform these tasks</w:t>
      </w:r>
      <w:r w:rsidR="005F4607">
        <w:rPr>
          <w:rFonts w:ascii="Calibri" w:hAnsi="Calibri"/>
          <w:bCs/>
        </w:rPr>
        <w:br/>
      </w:r>
    </w:p>
    <w:p w14:paraId="4631896E" w14:textId="150746B1" w:rsidR="00E711EE" w:rsidRPr="00F64130" w:rsidRDefault="00E711EE" w:rsidP="00E711EE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Types of Procurement</w:t>
      </w:r>
      <w:r w:rsidR="005F4607">
        <w:rPr>
          <w:rFonts w:ascii="Calibri" w:hAnsi="Calibri"/>
          <w:bCs/>
        </w:rPr>
        <w:br/>
      </w:r>
    </w:p>
    <w:p w14:paraId="0DECF1DD" w14:textId="532FAE25" w:rsidR="00E711EE" w:rsidRPr="00F64130" w:rsidRDefault="00E711EE" w:rsidP="00E711EE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Common Risks</w:t>
      </w:r>
      <w:r w:rsidR="005F4607">
        <w:rPr>
          <w:rFonts w:ascii="Calibri" w:hAnsi="Calibri"/>
          <w:bCs/>
        </w:rPr>
        <w:br/>
      </w:r>
    </w:p>
    <w:p w14:paraId="560768BA" w14:textId="6738A3F8" w:rsidR="00E711EE" w:rsidRPr="00F64130" w:rsidRDefault="00E711EE" w:rsidP="00E711EE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Example Controls</w:t>
      </w:r>
      <w:r w:rsidR="005F4607">
        <w:rPr>
          <w:rFonts w:ascii="Calibri" w:hAnsi="Calibri"/>
          <w:bCs/>
        </w:rPr>
        <w:br/>
      </w:r>
    </w:p>
    <w:p w14:paraId="1FA5EE71" w14:textId="02F75BD5" w:rsidR="00E711EE" w:rsidRPr="00F64130" w:rsidRDefault="00E711EE" w:rsidP="00E711EE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3-way match</w:t>
      </w:r>
      <w:r w:rsidR="005F4607">
        <w:rPr>
          <w:rFonts w:ascii="Calibri" w:hAnsi="Calibri"/>
          <w:bCs/>
        </w:rPr>
        <w:br/>
      </w:r>
    </w:p>
    <w:p w14:paraId="46EEC4B7" w14:textId="668A9BB8" w:rsidR="00E711EE" w:rsidRPr="00F64130" w:rsidRDefault="00E711EE" w:rsidP="00E711EE">
      <w:pPr>
        <w:numPr>
          <w:ilvl w:val="1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What is matched</w:t>
      </w:r>
      <w:r w:rsidR="005F4607">
        <w:rPr>
          <w:rFonts w:ascii="Calibri" w:hAnsi="Calibri"/>
          <w:bCs/>
        </w:rPr>
        <w:br/>
      </w:r>
    </w:p>
    <w:p w14:paraId="3EFF75A7" w14:textId="77777777" w:rsidR="00485010" w:rsidRPr="00F64130" w:rsidRDefault="00485010" w:rsidP="003637D8">
      <w:pPr>
        <w:spacing w:line="276" w:lineRule="auto"/>
        <w:rPr>
          <w:rFonts w:ascii="Calibri" w:hAnsi="Calibri"/>
          <w:bCs/>
        </w:rPr>
      </w:pPr>
    </w:p>
    <w:p w14:paraId="69516314" w14:textId="77777777" w:rsidR="00485010" w:rsidRDefault="00485010" w:rsidP="003F6857">
      <w:pPr>
        <w:spacing w:line="276" w:lineRule="auto"/>
        <w:ind w:left="1080"/>
        <w:rPr>
          <w:rFonts w:ascii="Calibri" w:hAnsi="Calibri"/>
          <w:bCs/>
        </w:rPr>
      </w:pPr>
    </w:p>
    <w:p w14:paraId="6B0CD7AB" w14:textId="77777777" w:rsidR="005F4607" w:rsidRPr="00F64130" w:rsidRDefault="005F4607" w:rsidP="003F6857">
      <w:pPr>
        <w:spacing w:line="276" w:lineRule="auto"/>
        <w:ind w:left="1080"/>
        <w:rPr>
          <w:rFonts w:ascii="Calibri" w:hAnsi="Calibri"/>
          <w:bCs/>
        </w:rPr>
      </w:pPr>
    </w:p>
    <w:p w14:paraId="79E6BA48" w14:textId="77777777" w:rsidR="005F4607" w:rsidRDefault="005F460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717BC5A5" w14:textId="6E84DB87" w:rsidR="00485010" w:rsidRPr="00F64130" w:rsidRDefault="00DC0E25" w:rsidP="004039FC">
      <w:pPr>
        <w:spacing w:line="276" w:lineRule="auto"/>
        <w:ind w:left="1080"/>
        <w:jc w:val="center"/>
        <w:rPr>
          <w:rFonts w:ascii="Calibri" w:hAnsi="Calibri"/>
          <w:b/>
          <w:bCs/>
        </w:rPr>
      </w:pPr>
      <w:r w:rsidRPr="00F64130">
        <w:rPr>
          <w:rFonts w:ascii="Calibri" w:hAnsi="Calibri"/>
          <w:b/>
          <w:bCs/>
        </w:rPr>
        <w:t>Week 4</w:t>
      </w:r>
    </w:p>
    <w:p w14:paraId="2E1496B1" w14:textId="23856042" w:rsidR="00F64130" w:rsidRPr="00F64130" w:rsidRDefault="00F64130" w:rsidP="00F64130">
      <w:pPr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Order to Cash</w:t>
      </w:r>
      <w:r w:rsidRPr="00F64130">
        <w:rPr>
          <w:rFonts w:ascii="Calibri" w:hAnsi="Calibri"/>
          <w:b/>
          <w:bCs/>
        </w:rPr>
        <w:t xml:space="preserve"> </w:t>
      </w:r>
      <w:proofErr w:type="gramStart"/>
      <w:r w:rsidRPr="00F64130">
        <w:rPr>
          <w:rFonts w:ascii="Calibri" w:hAnsi="Calibri"/>
          <w:b/>
          <w:bCs/>
        </w:rPr>
        <w:t xml:space="preserve">Process  </w:t>
      </w:r>
      <w:proofErr w:type="gramEnd"/>
      <w:r w:rsidR="005F4607">
        <w:rPr>
          <w:rFonts w:ascii="Calibri" w:hAnsi="Calibri"/>
          <w:b/>
          <w:bCs/>
        </w:rPr>
        <w:br/>
      </w:r>
    </w:p>
    <w:p w14:paraId="66E5D585" w14:textId="4ECA8071" w:rsidR="00F64130" w:rsidRPr="00F64130" w:rsidRDefault="00F64130" w:rsidP="00F64130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Typical tasks / activities</w:t>
      </w:r>
      <w:r w:rsidR="005F4607">
        <w:rPr>
          <w:rFonts w:ascii="Calibri" w:hAnsi="Calibri"/>
          <w:bCs/>
        </w:rPr>
        <w:br/>
      </w:r>
    </w:p>
    <w:p w14:paraId="1A3D4BA0" w14:textId="49AE5F4B" w:rsidR="00F64130" w:rsidRPr="00F64130" w:rsidRDefault="00F64130" w:rsidP="00F64130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 xml:space="preserve">Functions who </w:t>
      </w:r>
      <w:r>
        <w:rPr>
          <w:rFonts w:ascii="Calibri" w:hAnsi="Calibri"/>
          <w:bCs/>
        </w:rPr>
        <w:t xml:space="preserve">typically </w:t>
      </w:r>
      <w:r w:rsidRPr="00F64130">
        <w:rPr>
          <w:rFonts w:ascii="Calibri" w:hAnsi="Calibri"/>
          <w:bCs/>
        </w:rPr>
        <w:t>perform these tasks</w:t>
      </w:r>
      <w:r w:rsidR="005F4607">
        <w:rPr>
          <w:rFonts w:ascii="Calibri" w:hAnsi="Calibri"/>
          <w:bCs/>
        </w:rPr>
        <w:br/>
      </w:r>
    </w:p>
    <w:p w14:paraId="3C8AF9B7" w14:textId="418A9DD5" w:rsidR="00F64130" w:rsidRDefault="00F64130" w:rsidP="00F64130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PreSales</w:t>
      </w:r>
      <w:proofErr w:type="spellEnd"/>
      <w:r>
        <w:rPr>
          <w:rFonts w:ascii="Calibri" w:hAnsi="Calibri"/>
          <w:bCs/>
        </w:rPr>
        <w:t xml:space="preserve"> Document types</w:t>
      </w:r>
      <w:r w:rsidR="005F4607">
        <w:rPr>
          <w:rFonts w:ascii="Calibri" w:hAnsi="Calibri"/>
          <w:bCs/>
        </w:rPr>
        <w:br/>
      </w:r>
    </w:p>
    <w:p w14:paraId="02ED2170" w14:textId="7DD5C932" w:rsidR="00F64130" w:rsidRPr="00F64130" w:rsidRDefault="00F64130" w:rsidP="00F64130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Common Order Scenarios</w:t>
      </w:r>
      <w:r w:rsidR="005F4607">
        <w:rPr>
          <w:rFonts w:ascii="Calibri" w:hAnsi="Calibri"/>
          <w:bCs/>
        </w:rPr>
        <w:br/>
      </w:r>
    </w:p>
    <w:p w14:paraId="3A9AAAFC" w14:textId="0D9474AF" w:rsidR="00F64130" w:rsidRPr="00F64130" w:rsidRDefault="005F4607" w:rsidP="00F64130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Sales Document Types: how used</w:t>
      </w:r>
      <w:r>
        <w:rPr>
          <w:rFonts w:ascii="Calibri" w:hAnsi="Calibri"/>
          <w:bCs/>
        </w:rPr>
        <w:br/>
      </w:r>
    </w:p>
    <w:p w14:paraId="764EB267" w14:textId="134D183F" w:rsidR="005F4607" w:rsidRDefault="005F4607" w:rsidP="00F64130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Pricing: Conditions tab</w:t>
      </w:r>
      <w:r>
        <w:rPr>
          <w:rFonts w:ascii="Calibri" w:hAnsi="Calibri"/>
          <w:bCs/>
        </w:rPr>
        <w:br/>
      </w:r>
    </w:p>
    <w:p w14:paraId="5A9E66A7" w14:textId="0FA7E4FC" w:rsidR="00F64130" w:rsidRPr="005F4607" w:rsidRDefault="005F4607" w:rsidP="005F4607">
      <w:pPr>
        <w:numPr>
          <w:ilvl w:val="1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Valuation components</w:t>
      </w:r>
      <w:r>
        <w:rPr>
          <w:rFonts w:ascii="Calibri" w:hAnsi="Calibri"/>
          <w:bCs/>
        </w:rPr>
        <w:br/>
      </w:r>
    </w:p>
    <w:p w14:paraId="655C2DEB" w14:textId="37083E96" w:rsidR="005F4607" w:rsidRDefault="005F4607" w:rsidP="00F64130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Order Activities (definition, why used)</w:t>
      </w:r>
      <w:r>
        <w:rPr>
          <w:rFonts w:ascii="Calibri" w:hAnsi="Calibri"/>
          <w:bCs/>
        </w:rPr>
        <w:br/>
      </w:r>
    </w:p>
    <w:p w14:paraId="09D4FE19" w14:textId="5255CC52" w:rsidR="00F64130" w:rsidRPr="00F64130" w:rsidRDefault="005F4607" w:rsidP="005F4607">
      <w:pPr>
        <w:numPr>
          <w:ilvl w:val="1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Credit Management</w:t>
      </w:r>
      <w:r>
        <w:rPr>
          <w:rFonts w:ascii="Calibri" w:hAnsi="Calibri"/>
          <w:bCs/>
        </w:rPr>
        <w:br/>
      </w:r>
    </w:p>
    <w:p w14:paraId="4B24A800" w14:textId="408C38BC" w:rsidR="00F64130" w:rsidRDefault="005F4607" w:rsidP="00F64130">
      <w:pPr>
        <w:numPr>
          <w:ilvl w:val="1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Available to Promise</w:t>
      </w:r>
      <w:r>
        <w:rPr>
          <w:rFonts w:ascii="Calibri" w:hAnsi="Calibri"/>
          <w:bCs/>
        </w:rPr>
        <w:br/>
      </w:r>
    </w:p>
    <w:p w14:paraId="0B830512" w14:textId="5E69610E" w:rsidR="005F4607" w:rsidRDefault="005F4607" w:rsidP="00F64130">
      <w:pPr>
        <w:numPr>
          <w:ilvl w:val="1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Global Trade</w:t>
      </w:r>
      <w:r>
        <w:rPr>
          <w:rFonts w:ascii="Calibri" w:hAnsi="Calibri"/>
          <w:bCs/>
        </w:rPr>
        <w:br/>
      </w:r>
    </w:p>
    <w:p w14:paraId="58EDED3A" w14:textId="0BBD5159" w:rsidR="005F4607" w:rsidRDefault="005F4607" w:rsidP="005F4607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Common Ordering Risks</w:t>
      </w:r>
      <w:r>
        <w:rPr>
          <w:rFonts w:ascii="Calibri" w:hAnsi="Calibri"/>
          <w:bCs/>
        </w:rPr>
        <w:br/>
      </w:r>
    </w:p>
    <w:p w14:paraId="3AB2B452" w14:textId="7D2DD9DE" w:rsidR="005F4607" w:rsidRPr="00F64130" w:rsidRDefault="005F4607" w:rsidP="005F4607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Ordering: common controls</w:t>
      </w:r>
    </w:p>
    <w:p w14:paraId="5EBCD552" w14:textId="77777777" w:rsidR="0059114C" w:rsidRDefault="0059114C" w:rsidP="003F6857">
      <w:pPr>
        <w:spacing w:line="276" w:lineRule="auto"/>
        <w:ind w:left="1080"/>
        <w:jc w:val="center"/>
        <w:rPr>
          <w:rFonts w:ascii="Calibri" w:hAnsi="Calibri"/>
          <w:b/>
          <w:bCs/>
        </w:rPr>
      </w:pPr>
    </w:p>
    <w:p w14:paraId="66BABB06" w14:textId="77777777" w:rsidR="005F4607" w:rsidRPr="00F64130" w:rsidRDefault="005F4607" w:rsidP="003F6857">
      <w:pPr>
        <w:spacing w:line="276" w:lineRule="auto"/>
        <w:ind w:left="1080"/>
        <w:jc w:val="center"/>
        <w:rPr>
          <w:rFonts w:ascii="Calibri" w:hAnsi="Calibri"/>
          <w:b/>
          <w:bCs/>
        </w:rPr>
      </w:pPr>
    </w:p>
    <w:p w14:paraId="0C6AE0A2" w14:textId="77777777" w:rsidR="00E53B40" w:rsidRDefault="00E53B4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23CADF0E" w14:textId="7B385993" w:rsidR="005F4607" w:rsidRPr="00F64130" w:rsidRDefault="005F4607" w:rsidP="005F4607">
      <w:pPr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Types of Controls   </w:t>
      </w:r>
      <w:r w:rsidRPr="005F4607">
        <w:rPr>
          <w:rFonts w:ascii="Calibri" w:hAnsi="Calibri"/>
          <w:bCs/>
        </w:rPr>
        <w:t xml:space="preserve">(know </w:t>
      </w:r>
      <w:r>
        <w:rPr>
          <w:rFonts w:ascii="Calibri" w:hAnsi="Calibri"/>
          <w:bCs/>
        </w:rPr>
        <w:t xml:space="preserve">definition, </w:t>
      </w:r>
      <w:r w:rsidRPr="005F4607">
        <w:rPr>
          <w:rFonts w:ascii="Calibri" w:hAnsi="Calibri"/>
          <w:bCs/>
        </w:rPr>
        <w:t>differences, When to use)</w:t>
      </w:r>
      <w:r w:rsidR="00E53B40">
        <w:rPr>
          <w:rFonts w:ascii="Calibri" w:hAnsi="Calibri"/>
          <w:bCs/>
        </w:rPr>
        <w:br/>
      </w:r>
    </w:p>
    <w:p w14:paraId="38DBE478" w14:textId="69AF59EB" w:rsidR="005F4607" w:rsidRDefault="005F4607" w:rsidP="005F4607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Automated vs. Manual</w:t>
      </w:r>
      <w:r w:rsidR="00E53B40">
        <w:rPr>
          <w:rFonts w:ascii="Calibri" w:hAnsi="Calibri"/>
          <w:bCs/>
        </w:rPr>
        <w:br/>
      </w:r>
      <w:r w:rsidR="00E53B40">
        <w:rPr>
          <w:rFonts w:ascii="Calibri" w:hAnsi="Calibri"/>
          <w:bCs/>
        </w:rPr>
        <w:br/>
      </w:r>
    </w:p>
    <w:p w14:paraId="4E4B1786" w14:textId="77E56F95" w:rsidR="005F4607" w:rsidRDefault="005F4607" w:rsidP="005F4607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Directive</w:t>
      </w:r>
      <w:r w:rsidR="00E53B40">
        <w:rPr>
          <w:rFonts w:ascii="Calibri" w:hAnsi="Calibri"/>
          <w:bCs/>
        </w:rPr>
        <w:br/>
      </w:r>
      <w:r w:rsidR="00E53B40">
        <w:rPr>
          <w:rFonts w:ascii="Calibri" w:hAnsi="Calibri"/>
          <w:bCs/>
        </w:rPr>
        <w:br/>
      </w:r>
    </w:p>
    <w:p w14:paraId="09C319A4" w14:textId="0C8C98E8" w:rsidR="005F4607" w:rsidRDefault="005F4607" w:rsidP="005F4607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Detective</w:t>
      </w:r>
      <w:r w:rsidR="00E53B40">
        <w:rPr>
          <w:rFonts w:ascii="Calibri" w:hAnsi="Calibri"/>
          <w:bCs/>
        </w:rPr>
        <w:br/>
      </w:r>
      <w:r w:rsidR="00E53B40">
        <w:rPr>
          <w:rFonts w:ascii="Calibri" w:hAnsi="Calibri"/>
          <w:bCs/>
        </w:rPr>
        <w:br/>
      </w:r>
    </w:p>
    <w:p w14:paraId="5923A9A3" w14:textId="18457947" w:rsidR="005F4607" w:rsidRDefault="005F4607" w:rsidP="005F4607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Preventative</w:t>
      </w:r>
      <w:r w:rsidR="00E53B40">
        <w:rPr>
          <w:rFonts w:ascii="Calibri" w:hAnsi="Calibri"/>
          <w:bCs/>
        </w:rPr>
        <w:br/>
      </w:r>
      <w:r w:rsidR="00E53B40">
        <w:rPr>
          <w:rFonts w:ascii="Calibri" w:hAnsi="Calibri"/>
          <w:bCs/>
        </w:rPr>
        <w:br/>
      </w:r>
    </w:p>
    <w:p w14:paraId="6BC53A44" w14:textId="7E5DAEEE" w:rsidR="005F4607" w:rsidRDefault="005F4607" w:rsidP="005F4607">
      <w:pPr>
        <w:numPr>
          <w:ilvl w:val="0"/>
          <w:numId w:val="25"/>
        </w:num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Compensating</w:t>
      </w:r>
    </w:p>
    <w:p w14:paraId="0D508CB9" w14:textId="3C4A52F0" w:rsidR="006D659C" w:rsidRPr="00F64130" w:rsidRDefault="00E53B40" w:rsidP="003F6857">
      <w:pPr>
        <w:spacing w:line="276" w:lineRule="auto"/>
        <w:ind w:left="108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/>
      </w:r>
    </w:p>
    <w:p w14:paraId="66335831" w14:textId="77777777" w:rsidR="00D76F64" w:rsidRPr="00F64130" w:rsidRDefault="00D76F64" w:rsidP="003F6857">
      <w:pPr>
        <w:spacing w:line="276" w:lineRule="auto"/>
        <w:ind w:left="1080"/>
        <w:jc w:val="center"/>
        <w:rPr>
          <w:rFonts w:ascii="Calibri" w:hAnsi="Calibri"/>
          <w:b/>
          <w:bCs/>
        </w:rPr>
      </w:pPr>
    </w:p>
    <w:p w14:paraId="5ACB3879" w14:textId="13B88760" w:rsidR="00C9748F" w:rsidRPr="00F64130" w:rsidRDefault="00DC0E25" w:rsidP="003F6857">
      <w:pPr>
        <w:spacing w:line="276" w:lineRule="auto"/>
        <w:ind w:left="1080"/>
        <w:jc w:val="center"/>
        <w:rPr>
          <w:rFonts w:ascii="Calibri" w:hAnsi="Calibri"/>
          <w:b/>
          <w:bCs/>
        </w:rPr>
      </w:pPr>
      <w:r w:rsidRPr="00F64130">
        <w:rPr>
          <w:rFonts w:ascii="Calibri" w:hAnsi="Calibri"/>
          <w:b/>
          <w:bCs/>
        </w:rPr>
        <w:t>Week 5</w:t>
      </w:r>
    </w:p>
    <w:p w14:paraId="75BAB3BA" w14:textId="0A5C993B" w:rsidR="004039FC" w:rsidRPr="00F64130" w:rsidRDefault="00433CC7" w:rsidP="004039FC">
      <w:pPr>
        <w:spacing w:line="276" w:lineRule="auto"/>
        <w:rPr>
          <w:rFonts w:ascii="Calibri" w:hAnsi="Calibri"/>
          <w:b/>
          <w:bCs/>
        </w:rPr>
      </w:pPr>
      <w:r w:rsidRPr="00F64130">
        <w:rPr>
          <w:rFonts w:ascii="Calibri" w:hAnsi="Calibri"/>
          <w:b/>
          <w:bCs/>
        </w:rPr>
        <w:t>Master Data</w:t>
      </w:r>
      <w:r w:rsidR="00E53B40">
        <w:rPr>
          <w:rFonts w:ascii="Calibri" w:hAnsi="Calibri"/>
          <w:b/>
          <w:bCs/>
        </w:rPr>
        <w:br/>
      </w:r>
    </w:p>
    <w:p w14:paraId="04D8DCA7" w14:textId="1D6F3052" w:rsidR="00914D76" w:rsidRPr="00F64130" w:rsidRDefault="00433CC7" w:rsidP="004039FC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Master data vs. Transaction data</w:t>
      </w:r>
      <w:r w:rsidR="00E53B40">
        <w:rPr>
          <w:rFonts w:ascii="Calibri" w:hAnsi="Calibri"/>
          <w:bCs/>
        </w:rPr>
        <w:br/>
      </w:r>
    </w:p>
    <w:p w14:paraId="3446AF25" w14:textId="4D9D82FE" w:rsidR="00433CC7" w:rsidRPr="00F64130" w:rsidRDefault="00433CC7" w:rsidP="004039FC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Types of Master data</w:t>
      </w:r>
      <w:r w:rsidR="00E53B40">
        <w:rPr>
          <w:rFonts w:ascii="Calibri" w:hAnsi="Calibri"/>
          <w:bCs/>
        </w:rPr>
        <w:br/>
      </w:r>
    </w:p>
    <w:p w14:paraId="789906C3" w14:textId="2EB735DF" w:rsidR="00433CC7" w:rsidRPr="00F64130" w:rsidRDefault="003A0B87" w:rsidP="004039FC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Uses of Master Data</w:t>
      </w:r>
      <w:r w:rsidR="00E53B40">
        <w:rPr>
          <w:rFonts w:ascii="Calibri" w:hAnsi="Calibri"/>
          <w:bCs/>
        </w:rPr>
        <w:br/>
      </w:r>
    </w:p>
    <w:p w14:paraId="6FB0E8FD" w14:textId="7EC1D962" w:rsidR="003A0B87" w:rsidRPr="00F64130" w:rsidRDefault="003A0B87" w:rsidP="004039FC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 xml:space="preserve">Master Data </w:t>
      </w:r>
      <w:r w:rsidR="00E53B40">
        <w:rPr>
          <w:rFonts w:ascii="Calibri" w:hAnsi="Calibri"/>
          <w:bCs/>
        </w:rPr>
        <w:t xml:space="preserve">common </w:t>
      </w:r>
      <w:r w:rsidRPr="00F64130">
        <w:rPr>
          <w:rFonts w:ascii="Calibri" w:hAnsi="Calibri"/>
          <w:bCs/>
        </w:rPr>
        <w:t>Risks and associated Controls</w:t>
      </w:r>
      <w:r w:rsidR="00E53B40">
        <w:rPr>
          <w:rFonts w:ascii="Calibri" w:hAnsi="Calibri"/>
          <w:bCs/>
        </w:rPr>
        <w:br/>
      </w:r>
    </w:p>
    <w:p w14:paraId="0184D83A" w14:textId="62ABC2B5" w:rsidR="00E53B40" w:rsidRDefault="00E53B40" w:rsidP="003A0B87">
      <w:pPr>
        <w:spacing w:line="276" w:lineRule="auto"/>
        <w:rPr>
          <w:rFonts w:ascii="Calibri" w:hAnsi="Calibri"/>
          <w:b/>
          <w:bCs/>
        </w:rPr>
      </w:pPr>
    </w:p>
    <w:p w14:paraId="0ACFA0AF" w14:textId="77777777" w:rsidR="00E53B40" w:rsidRDefault="00E53B4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4553B3C6" w14:textId="4DC6E77F" w:rsidR="003A0B87" w:rsidRPr="00F64130" w:rsidRDefault="00E53B40" w:rsidP="003A0B87">
      <w:pPr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</w:t>
      </w:r>
      <w:r w:rsidR="003A0B87" w:rsidRPr="00F64130">
        <w:rPr>
          <w:rFonts w:ascii="Calibri" w:hAnsi="Calibri"/>
          <w:b/>
          <w:bCs/>
        </w:rPr>
        <w:t>ventory</w:t>
      </w:r>
      <w:r>
        <w:rPr>
          <w:rFonts w:ascii="Calibri" w:hAnsi="Calibri"/>
          <w:b/>
          <w:bCs/>
        </w:rPr>
        <w:br/>
      </w:r>
    </w:p>
    <w:p w14:paraId="37248EB8" w14:textId="72599635" w:rsidR="003A0B87" w:rsidRPr="00F64130" w:rsidRDefault="003A0B87" w:rsidP="003A0B87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Types of Inventory</w:t>
      </w:r>
      <w:r w:rsidR="00E53B40">
        <w:rPr>
          <w:rFonts w:ascii="Calibri" w:hAnsi="Calibri"/>
          <w:bCs/>
        </w:rPr>
        <w:br/>
      </w:r>
    </w:p>
    <w:p w14:paraId="0FFD08B9" w14:textId="71E46424" w:rsidR="003A0B87" w:rsidRPr="00F64130" w:rsidRDefault="003A0B87" w:rsidP="003A0B87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Inventory Record Accuracy: Definition</w:t>
      </w:r>
      <w:r w:rsidR="00E53B40">
        <w:rPr>
          <w:rFonts w:ascii="Calibri" w:hAnsi="Calibri"/>
          <w:bCs/>
        </w:rPr>
        <w:br/>
      </w:r>
    </w:p>
    <w:p w14:paraId="258642AB" w14:textId="61E2A0B4" w:rsidR="003A0B87" w:rsidRPr="00F64130" w:rsidRDefault="003A0B87" w:rsidP="003A0B87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Physical Counting vs. Cycle Counting</w:t>
      </w:r>
      <w:r w:rsidR="00E53B40">
        <w:rPr>
          <w:rFonts w:ascii="Calibri" w:hAnsi="Calibri"/>
          <w:bCs/>
        </w:rPr>
        <w:br/>
      </w:r>
    </w:p>
    <w:p w14:paraId="4AC96701" w14:textId="4E3BFB52" w:rsidR="00D2426D" w:rsidRPr="00F64130" w:rsidRDefault="003A0B87" w:rsidP="003A0B87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Inventory Valuation: Sources (Split vs. non-split)</w:t>
      </w:r>
      <w:r w:rsidR="00E53B40">
        <w:rPr>
          <w:rFonts w:ascii="Calibri" w:hAnsi="Calibri"/>
          <w:bCs/>
        </w:rPr>
        <w:br/>
      </w:r>
    </w:p>
    <w:p w14:paraId="37A511C0" w14:textId="6E256223" w:rsidR="003A0B87" w:rsidRPr="00F64130" w:rsidRDefault="003A0B87" w:rsidP="003A0B87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Valuation Methods</w:t>
      </w:r>
      <w:r w:rsidR="00E53B40">
        <w:rPr>
          <w:rFonts w:ascii="Calibri" w:hAnsi="Calibri"/>
          <w:bCs/>
        </w:rPr>
        <w:br/>
      </w:r>
    </w:p>
    <w:p w14:paraId="64A48748" w14:textId="2B32C164" w:rsidR="003A0B87" w:rsidRPr="00F64130" w:rsidRDefault="003A0B87" w:rsidP="003A0B87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Inventory Movements</w:t>
      </w:r>
      <w:r w:rsidR="00E53B40">
        <w:rPr>
          <w:rFonts w:ascii="Calibri" w:hAnsi="Calibri"/>
          <w:bCs/>
        </w:rPr>
        <w:br/>
      </w:r>
    </w:p>
    <w:p w14:paraId="306BBDE8" w14:textId="5531E9BA" w:rsidR="003A0B87" w:rsidRPr="00F64130" w:rsidRDefault="003A0B87" w:rsidP="003A0B87">
      <w:pPr>
        <w:numPr>
          <w:ilvl w:val="1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What they control</w:t>
      </w:r>
      <w:r w:rsidR="00E53B40">
        <w:rPr>
          <w:rFonts w:ascii="Calibri" w:hAnsi="Calibri"/>
          <w:bCs/>
        </w:rPr>
        <w:br/>
      </w:r>
    </w:p>
    <w:p w14:paraId="63621C11" w14:textId="18001A6A" w:rsidR="003A0B87" w:rsidRPr="00F64130" w:rsidRDefault="003A0B87" w:rsidP="003A0B87">
      <w:pPr>
        <w:numPr>
          <w:ilvl w:val="1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When Used (transactions vs. activities)</w:t>
      </w:r>
      <w:r w:rsidR="00E53B40">
        <w:rPr>
          <w:rFonts w:ascii="Calibri" w:hAnsi="Calibri"/>
          <w:bCs/>
        </w:rPr>
        <w:br/>
      </w:r>
      <w:r w:rsidR="00E53B40">
        <w:rPr>
          <w:rFonts w:ascii="Calibri" w:hAnsi="Calibri"/>
          <w:bCs/>
        </w:rPr>
        <w:br/>
      </w:r>
    </w:p>
    <w:p w14:paraId="71EB6BDE" w14:textId="570219F7" w:rsidR="003A0B87" w:rsidRPr="00F64130" w:rsidRDefault="003A0B87" w:rsidP="003A0B87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Inventory: Common Risks and Controls</w:t>
      </w:r>
      <w:r w:rsidR="00E53B40">
        <w:rPr>
          <w:rFonts w:ascii="Calibri" w:hAnsi="Calibri"/>
          <w:bCs/>
        </w:rPr>
        <w:br/>
      </w:r>
      <w:r w:rsidRPr="00F64130">
        <w:rPr>
          <w:rFonts w:ascii="Calibri" w:hAnsi="Calibri"/>
          <w:bCs/>
        </w:rPr>
        <w:br/>
      </w:r>
    </w:p>
    <w:p w14:paraId="0A9F9D96" w14:textId="37EF4059" w:rsidR="003A0B87" w:rsidRPr="00F64130" w:rsidRDefault="003A0B87" w:rsidP="003A0B87">
      <w:pPr>
        <w:spacing w:line="276" w:lineRule="auto"/>
        <w:rPr>
          <w:rFonts w:ascii="Calibri" w:hAnsi="Calibri"/>
          <w:b/>
          <w:bCs/>
        </w:rPr>
      </w:pPr>
      <w:r w:rsidRPr="00F64130">
        <w:rPr>
          <w:rFonts w:ascii="Calibri" w:hAnsi="Calibri"/>
          <w:b/>
          <w:bCs/>
        </w:rPr>
        <w:t>Order to Cash: Shipping</w:t>
      </w:r>
      <w:r w:rsidR="00E53B40">
        <w:rPr>
          <w:rFonts w:ascii="Calibri" w:hAnsi="Calibri"/>
          <w:b/>
          <w:bCs/>
        </w:rPr>
        <w:br/>
      </w:r>
    </w:p>
    <w:p w14:paraId="286D3552" w14:textId="06AB012F" w:rsidR="003A0B87" w:rsidRPr="00F64130" w:rsidRDefault="003A0B87" w:rsidP="003A0B87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Delivery vs. Shipment</w:t>
      </w:r>
      <w:r w:rsidR="00E53B40">
        <w:rPr>
          <w:rFonts w:ascii="Calibri" w:hAnsi="Calibri"/>
          <w:bCs/>
        </w:rPr>
        <w:br/>
      </w:r>
    </w:p>
    <w:p w14:paraId="672AF77C" w14:textId="6959237D" w:rsidR="003A0B87" w:rsidRPr="00F64130" w:rsidRDefault="003A0B87" w:rsidP="003A0B87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Delivery / Shipping activities</w:t>
      </w:r>
      <w:r w:rsidR="00E53B40">
        <w:rPr>
          <w:rFonts w:ascii="Calibri" w:hAnsi="Calibri"/>
          <w:bCs/>
        </w:rPr>
        <w:br/>
      </w:r>
    </w:p>
    <w:p w14:paraId="255794DC" w14:textId="1BB37430" w:rsidR="003A0B87" w:rsidRPr="00F64130" w:rsidRDefault="003A0B87" w:rsidP="003A0B87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Post Goods Issue: When, What posted</w:t>
      </w:r>
      <w:r w:rsidR="00E53B40">
        <w:rPr>
          <w:rFonts w:ascii="Calibri" w:hAnsi="Calibri"/>
          <w:bCs/>
        </w:rPr>
        <w:br/>
      </w:r>
    </w:p>
    <w:p w14:paraId="191A29FD" w14:textId="5994AE4A" w:rsidR="003A0B87" w:rsidRPr="00E53B40" w:rsidRDefault="003A0B87" w:rsidP="00E53B40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Shipping Cost</w:t>
      </w:r>
      <w:r w:rsidR="00E53B40" w:rsidRPr="00E53B40">
        <w:rPr>
          <w:rFonts w:ascii="Calibri" w:hAnsi="Calibri"/>
          <w:bCs/>
        </w:rPr>
        <w:br/>
      </w:r>
    </w:p>
    <w:p w14:paraId="5CAD16E6" w14:textId="77545B14" w:rsidR="003A0B87" w:rsidRPr="00F64130" w:rsidRDefault="003A0B87" w:rsidP="003A0B87">
      <w:pPr>
        <w:numPr>
          <w:ilvl w:val="0"/>
          <w:numId w:val="30"/>
        </w:numPr>
        <w:spacing w:line="276" w:lineRule="auto"/>
        <w:rPr>
          <w:rFonts w:ascii="Calibri" w:hAnsi="Calibri"/>
          <w:bCs/>
        </w:rPr>
      </w:pPr>
      <w:r w:rsidRPr="00F64130">
        <w:rPr>
          <w:rFonts w:ascii="Calibri" w:hAnsi="Calibri"/>
          <w:bCs/>
        </w:rPr>
        <w:t>Shipping: Common Risks and Controls</w:t>
      </w:r>
    </w:p>
    <w:p w14:paraId="6E854B1E" w14:textId="77777777" w:rsidR="003A0B87" w:rsidRPr="00F64130" w:rsidRDefault="003A0B87" w:rsidP="003A0B87">
      <w:pPr>
        <w:spacing w:line="276" w:lineRule="auto"/>
        <w:ind w:left="1440"/>
        <w:rPr>
          <w:rFonts w:ascii="Calibri" w:hAnsi="Calibri"/>
          <w:bCs/>
        </w:rPr>
      </w:pPr>
    </w:p>
    <w:sectPr w:rsidR="003A0B87" w:rsidRPr="00F641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0ED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9149A"/>
    <w:multiLevelType w:val="hybridMultilevel"/>
    <w:tmpl w:val="2C5E8D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CD12F0"/>
    <w:multiLevelType w:val="hybridMultilevel"/>
    <w:tmpl w:val="749289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F00313"/>
    <w:multiLevelType w:val="hybridMultilevel"/>
    <w:tmpl w:val="61A20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924E6"/>
    <w:multiLevelType w:val="hybridMultilevel"/>
    <w:tmpl w:val="9EE40B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285895"/>
    <w:multiLevelType w:val="hybridMultilevel"/>
    <w:tmpl w:val="4990964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6259C1"/>
    <w:multiLevelType w:val="hybridMultilevel"/>
    <w:tmpl w:val="FA764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86CF3"/>
    <w:multiLevelType w:val="hybridMultilevel"/>
    <w:tmpl w:val="D2AA43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ED6F7D"/>
    <w:multiLevelType w:val="hybridMultilevel"/>
    <w:tmpl w:val="7DB4DF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862EF6"/>
    <w:multiLevelType w:val="hybridMultilevel"/>
    <w:tmpl w:val="C444E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17142"/>
    <w:multiLevelType w:val="hybridMultilevel"/>
    <w:tmpl w:val="88E09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BD2774"/>
    <w:multiLevelType w:val="hybridMultilevel"/>
    <w:tmpl w:val="95AED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8471B1"/>
    <w:multiLevelType w:val="hybridMultilevel"/>
    <w:tmpl w:val="009CDA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9945AE"/>
    <w:multiLevelType w:val="hybridMultilevel"/>
    <w:tmpl w:val="C8F881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8C2457"/>
    <w:multiLevelType w:val="hybridMultilevel"/>
    <w:tmpl w:val="9BD0E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4329AA"/>
    <w:multiLevelType w:val="hybridMultilevel"/>
    <w:tmpl w:val="3A72B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A14A62"/>
    <w:multiLevelType w:val="hybridMultilevel"/>
    <w:tmpl w:val="B9A0E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B12259"/>
    <w:multiLevelType w:val="hybridMultilevel"/>
    <w:tmpl w:val="EA9AD0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CE001D1"/>
    <w:multiLevelType w:val="hybridMultilevel"/>
    <w:tmpl w:val="A9AC95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E5D086F"/>
    <w:multiLevelType w:val="hybridMultilevel"/>
    <w:tmpl w:val="8520C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3B7908"/>
    <w:multiLevelType w:val="hybridMultilevel"/>
    <w:tmpl w:val="D4D45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732FC8"/>
    <w:multiLevelType w:val="hybridMultilevel"/>
    <w:tmpl w:val="83721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A66B0A"/>
    <w:multiLevelType w:val="hybridMultilevel"/>
    <w:tmpl w:val="47308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753942"/>
    <w:multiLevelType w:val="hybridMultilevel"/>
    <w:tmpl w:val="A432B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344DE9"/>
    <w:multiLevelType w:val="hybridMultilevel"/>
    <w:tmpl w:val="2C3C79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7D7906"/>
    <w:multiLevelType w:val="hybridMultilevel"/>
    <w:tmpl w:val="7108B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C352A9"/>
    <w:multiLevelType w:val="hybridMultilevel"/>
    <w:tmpl w:val="EBC4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22973"/>
    <w:multiLevelType w:val="hybridMultilevel"/>
    <w:tmpl w:val="AD02D6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247F31"/>
    <w:multiLevelType w:val="hybridMultilevel"/>
    <w:tmpl w:val="B3ECDB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0E0CC2"/>
    <w:multiLevelType w:val="hybridMultilevel"/>
    <w:tmpl w:val="5472E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1F3598"/>
    <w:multiLevelType w:val="hybridMultilevel"/>
    <w:tmpl w:val="9D206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A1062A"/>
    <w:multiLevelType w:val="hybridMultilevel"/>
    <w:tmpl w:val="4942D9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20"/>
  </w:num>
  <w:num w:numId="5">
    <w:abstractNumId w:val="10"/>
  </w:num>
  <w:num w:numId="6">
    <w:abstractNumId w:val="21"/>
  </w:num>
  <w:num w:numId="7">
    <w:abstractNumId w:val="27"/>
  </w:num>
  <w:num w:numId="8">
    <w:abstractNumId w:val="7"/>
  </w:num>
  <w:num w:numId="9">
    <w:abstractNumId w:val="2"/>
  </w:num>
  <w:num w:numId="10">
    <w:abstractNumId w:val="12"/>
  </w:num>
  <w:num w:numId="11">
    <w:abstractNumId w:val="31"/>
  </w:num>
  <w:num w:numId="12">
    <w:abstractNumId w:val="4"/>
  </w:num>
  <w:num w:numId="13">
    <w:abstractNumId w:val="17"/>
  </w:num>
  <w:num w:numId="14">
    <w:abstractNumId w:val="1"/>
  </w:num>
  <w:num w:numId="15">
    <w:abstractNumId w:val="8"/>
  </w:num>
  <w:num w:numId="16">
    <w:abstractNumId w:val="13"/>
  </w:num>
  <w:num w:numId="17">
    <w:abstractNumId w:val="28"/>
  </w:num>
  <w:num w:numId="18">
    <w:abstractNumId w:val="5"/>
  </w:num>
  <w:num w:numId="19">
    <w:abstractNumId w:val="11"/>
  </w:num>
  <w:num w:numId="20">
    <w:abstractNumId w:val="29"/>
  </w:num>
  <w:num w:numId="21">
    <w:abstractNumId w:val="22"/>
  </w:num>
  <w:num w:numId="22">
    <w:abstractNumId w:val="3"/>
  </w:num>
  <w:num w:numId="23">
    <w:abstractNumId w:val="26"/>
  </w:num>
  <w:num w:numId="24">
    <w:abstractNumId w:val="16"/>
  </w:num>
  <w:num w:numId="25">
    <w:abstractNumId w:val="15"/>
  </w:num>
  <w:num w:numId="26">
    <w:abstractNumId w:val="19"/>
  </w:num>
  <w:num w:numId="27">
    <w:abstractNumId w:val="9"/>
  </w:num>
  <w:num w:numId="28">
    <w:abstractNumId w:val="23"/>
  </w:num>
  <w:num w:numId="29">
    <w:abstractNumId w:val="30"/>
  </w:num>
  <w:num w:numId="30">
    <w:abstractNumId w:val="14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BA"/>
    <w:rsid w:val="000177F3"/>
    <w:rsid w:val="00030C23"/>
    <w:rsid w:val="00090CB8"/>
    <w:rsid w:val="000B6571"/>
    <w:rsid w:val="000F127D"/>
    <w:rsid w:val="001056CB"/>
    <w:rsid w:val="0013001E"/>
    <w:rsid w:val="00171B72"/>
    <w:rsid w:val="00177928"/>
    <w:rsid w:val="00187D18"/>
    <w:rsid w:val="001B7B84"/>
    <w:rsid w:val="001D3624"/>
    <w:rsid w:val="001D5E34"/>
    <w:rsid w:val="001F11D6"/>
    <w:rsid w:val="0023675F"/>
    <w:rsid w:val="002618EE"/>
    <w:rsid w:val="00276AD0"/>
    <w:rsid w:val="002914DA"/>
    <w:rsid w:val="002C0DF0"/>
    <w:rsid w:val="00331375"/>
    <w:rsid w:val="0035342A"/>
    <w:rsid w:val="003637D8"/>
    <w:rsid w:val="003A0B87"/>
    <w:rsid w:val="003B4D2D"/>
    <w:rsid w:val="003D5C88"/>
    <w:rsid w:val="003F6857"/>
    <w:rsid w:val="004039FC"/>
    <w:rsid w:val="00414D3D"/>
    <w:rsid w:val="00433CC7"/>
    <w:rsid w:val="00445090"/>
    <w:rsid w:val="00460D4C"/>
    <w:rsid w:val="00485010"/>
    <w:rsid w:val="004E618B"/>
    <w:rsid w:val="004F4041"/>
    <w:rsid w:val="00505C53"/>
    <w:rsid w:val="00537A3A"/>
    <w:rsid w:val="005558EB"/>
    <w:rsid w:val="0059114C"/>
    <w:rsid w:val="005A4BB4"/>
    <w:rsid w:val="005B085B"/>
    <w:rsid w:val="005C55BB"/>
    <w:rsid w:val="005C586A"/>
    <w:rsid w:val="005F4607"/>
    <w:rsid w:val="00631313"/>
    <w:rsid w:val="00646E00"/>
    <w:rsid w:val="006B424D"/>
    <w:rsid w:val="006D31CB"/>
    <w:rsid w:val="006D659C"/>
    <w:rsid w:val="0074070F"/>
    <w:rsid w:val="00742484"/>
    <w:rsid w:val="007467EC"/>
    <w:rsid w:val="00773E14"/>
    <w:rsid w:val="007B22ED"/>
    <w:rsid w:val="007D44E4"/>
    <w:rsid w:val="007E0677"/>
    <w:rsid w:val="007E1B7C"/>
    <w:rsid w:val="00802A6C"/>
    <w:rsid w:val="00822096"/>
    <w:rsid w:val="00881968"/>
    <w:rsid w:val="008C0049"/>
    <w:rsid w:val="008E5DB2"/>
    <w:rsid w:val="008F3218"/>
    <w:rsid w:val="00914D76"/>
    <w:rsid w:val="00932084"/>
    <w:rsid w:val="009377FE"/>
    <w:rsid w:val="009931E4"/>
    <w:rsid w:val="009B58E6"/>
    <w:rsid w:val="00A025E0"/>
    <w:rsid w:val="00A031DB"/>
    <w:rsid w:val="00A244F0"/>
    <w:rsid w:val="00A44588"/>
    <w:rsid w:val="00A641BF"/>
    <w:rsid w:val="00AA1C90"/>
    <w:rsid w:val="00AE042C"/>
    <w:rsid w:val="00B06649"/>
    <w:rsid w:val="00B27433"/>
    <w:rsid w:val="00B46D78"/>
    <w:rsid w:val="00B471C3"/>
    <w:rsid w:val="00B56C26"/>
    <w:rsid w:val="00BB4114"/>
    <w:rsid w:val="00BB5563"/>
    <w:rsid w:val="00C048FE"/>
    <w:rsid w:val="00C16146"/>
    <w:rsid w:val="00C248C7"/>
    <w:rsid w:val="00C71CC2"/>
    <w:rsid w:val="00C82BB6"/>
    <w:rsid w:val="00C91369"/>
    <w:rsid w:val="00C9748F"/>
    <w:rsid w:val="00CF47C2"/>
    <w:rsid w:val="00CF5D51"/>
    <w:rsid w:val="00D026EB"/>
    <w:rsid w:val="00D2426D"/>
    <w:rsid w:val="00D310A2"/>
    <w:rsid w:val="00D4562E"/>
    <w:rsid w:val="00D737D7"/>
    <w:rsid w:val="00D76F64"/>
    <w:rsid w:val="00DC0E25"/>
    <w:rsid w:val="00DC5CE4"/>
    <w:rsid w:val="00DE20EB"/>
    <w:rsid w:val="00E14BEB"/>
    <w:rsid w:val="00E35F52"/>
    <w:rsid w:val="00E520C0"/>
    <w:rsid w:val="00E53B40"/>
    <w:rsid w:val="00E711EE"/>
    <w:rsid w:val="00EA3038"/>
    <w:rsid w:val="00EC1436"/>
    <w:rsid w:val="00EF02F8"/>
    <w:rsid w:val="00F00239"/>
    <w:rsid w:val="00F0331D"/>
    <w:rsid w:val="00F3713B"/>
    <w:rsid w:val="00F41120"/>
    <w:rsid w:val="00F57300"/>
    <w:rsid w:val="00F64130"/>
    <w:rsid w:val="00F75270"/>
    <w:rsid w:val="00F812F9"/>
    <w:rsid w:val="00F901BA"/>
    <w:rsid w:val="00F96D25"/>
    <w:rsid w:val="00FA1CD5"/>
    <w:rsid w:val="00FA3782"/>
    <w:rsid w:val="00FE3470"/>
    <w:rsid w:val="00FF6712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BD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70 Section Midterm Study Guide – Section 1 Fall 2005</vt:lpstr>
    </vt:vector>
  </TitlesOfParts>
  <Company>.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70 Section Midterm Study Guide – Section 1 Fall 2005</dc:title>
  <dc:subject/>
  <dc:creator>Paul Weinberg</dc:creator>
  <cp:keywords/>
  <cp:lastModifiedBy>Edward Beaver</cp:lastModifiedBy>
  <cp:revision>7</cp:revision>
  <cp:lastPrinted>2016-02-11T20:00:00Z</cp:lastPrinted>
  <dcterms:created xsi:type="dcterms:W3CDTF">2016-02-13T04:34:00Z</dcterms:created>
  <dcterms:modified xsi:type="dcterms:W3CDTF">2016-02-13T05:31:00Z</dcterms:modified>
</cp:coreProperties>
</file>