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316F" w:rsidRDefault="004B316F" w:rsidP="004B316F">
      <w:pPr>
        <w:rPr>
          <w:sz w:val="28"/>
          <w:u w:val="single"/>
        </w:rPr>
      </w:pPr>
      <w:r>
        <w:rPr>
          <w:sz w:val="28"/>
          <w:u w:val="single"/>
        </w:rPr>
        <w:t>(You’re Name Here)</w:t>
      </w:r>
    </w:p>
    <w:p w:rsidR="00391557" w:rsidRDefault="00847EC3">
      <w:pPr>
        <w:spacing w:after="240" w:line="240" w:lineRule="auto"/>
        <w:rPr>
          <w:rFonts w:ascii="Arial" w:eastAsia="Arial" w:hAnsi="Arial" w:cs="Arial"/>
          <w:color w:val="222222"/>
          <w:sz w:val="54"/>
          <w:szCs w:val="54"/>
        </w:rPr>
      </w:pPr>
      <w:bookmarkStart w:id="0" w:name="_GoBack"/>
      <w:bookmarkEnd w:id="0"/>
      <w:r>
        <w:rPr>
          <w:rFonts w:ascii="Arial" w:eastAsia="Arial" w:hAnsi="Arial" w:cs="Arial"/>
          <w:color w:val="222222"/>
          <w:sz w:val="54"/>
          <w:szCs w:val="54"/>
        </w:rPr>
        <w:t>Final Paper: Forensic Plan</w:t>
      </w:r>
    </w:p>
    <w:p w:rsidR="00391557" w:rsidRDefault="00847EC3">
      <w:pPr>
        <w:numPr>
          <w:ilvl w:val="0"/>
          <w:numId w:val="1"/>
        </w:numPr>
        <w:shd w:val="clear" w:color="auto" w:fill="FFFFFF"/>
        <w:spacing w:before="40" w:after="0" w:line="240" w:lineRule="auto"/>
        <w:ind w:left="6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Executive Summary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Purpose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Scope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Authority</w:t>
      </w:r>
    </w:p>
    <w:p w:rsidR="00391557" w:rsidRDefault="00847EC3">
      <w:pPr>
        <w:numPr>
          <w:ilvl w:val="0"/>
          <w:numId w:val="1"/>
        </w:numPr>
        <w:shd w:val="clear" w:color="auto" w:fill="FFFFFF"/>
        <w:spacing w:after="0" w:line="240" w:lineRule="auto"/>
        <w:ind w:left="6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Terminology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Collection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Examination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Analysis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Reporting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Legal Hold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Record Retention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Incident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Event 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Breach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Media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Data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Information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Evidence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File</w:t>
      </w:r>
    </w:p>
    <w:p w:rsidR="00391557" w:rsidRDefault="00847EC3">
      <w:pPr>
        <w:numPr>
          <w:ilvl w:val="1"/>
          <w:numId w:val="1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Baseline</w:t>
      </w:r>
    </w:p>
    <w:p w:rsidR="00391557" w:rsidRDefault="00847EC3">
      <w:pPr>
        <w:numPr>
          <w:ilvl w:val="0"/>
          <w:numId w:val="1"/>
        </w:numPr>
        <w:shd w:val="clear" w:color="auto" w:fill="FFFFFF"/>
        <w:spacing w:after="0" w:line="240" w:lineRule="auto"/>
        <w:ind w:left="6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Data Collection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left="12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System/Technology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Identify potential sources of Data</w:t>
      </w:r>
    </w:p>
    <w:p w:rsidR="00391557" w:rsidRDefault="00847EC3">
      <w:pPr>
        <w:numPr>
          <w:ilvl w:val="3"/>
          <w:numId w:val="2"/>
        </w:numPr>
        <w:shd w:val="clear" w:color="auto" w:fill="FFFFFF"/>
        <w:spacing w:after="0" w:line="240" w:lineRule="auto"/>
        <w:ind w:hanging="36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Email, Windows Computers, and Cloud Storage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Copy media, including volatile digital evidence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Use sanitized, clean media only to copy onto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SANS Investigative Forensic Toolkit (SIFT)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left="12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Process/Procedure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Maintain logs of actions taken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Label all evidence with an evidence tag (if possible) and record it on the evidence log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When collecting for law enforcement, only collect media/files covered by the search warrant (consult legal counsel) 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Follow all applicable laws (Computer Fraud &amp; Abuse Act, Federal Wiretap Act, Electronic Communication and Privacy Act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)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left="12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Interviews/Investigations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How to schedule meets with necessary contacts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Who to have in the meetings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left="12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Chain of custody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Define ownership of evidence 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Log every person who has physical custody of evidence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Log actions performed on evidence and when the action was taken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Store the evidence in a secure location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Perform analysis only on copied media</w:t>
      </w:r>
    </w:p>
    <w:p w:rsidR="00391557" w:rsidRDefault="00847EC3">
      <w:pPr>
        <w:numPr>
          <w:ilvl w:val="2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Preserve original and copied media</w:t>
      </w:r>
    </w:p>
    <w:p w:rsidR="00391557" w:rsidRDefault="00847EC3">
      <w:pPr>
        <w:numPr>
          <w:ilvl w:val="0"/>
          <w:numId w:val="2"/>
        </w:numPr>
        <w:shd w:val="clear" w:color="auto" w:fill="FFFFFF"/>
        <w:spacing w:after="0" w:line="240" w:lineRule="auto"/>
        <w:ind w:left="6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Examination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Examined copied media only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Identify the information of interest from acquired media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Filter extraneous information</w:t>
      </w:r>
    </w:p>
    <w:p w:rsidR="00391557" w:rsidRDefault="00847EC3">
      <w:pPr>
        <w:numPr>
          <w:ilvl w:val="0"/>
          <w:numId w:val="2"/>
        </w:numPr>
        <w:shd w:val="clear" w:color="auto" w:fill="FFFFFF"/>
        <w:spacing w:after="0" w:line="240" w:lineRule="auto"/>
        <w:ind w:left="6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Analysis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Study the data to draw a conclusion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Correlate data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Compare data to known baselines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Review for potential leads, repeat Collection&gt;Examination&gt;Analysis process as necessary</w:t>
      </w:r>
    </w:p>
    <w:p w:rsidR="00391557" w:rsidRDefault="00847EC3">
      <w:pPr>
        <w:numPr>
          <w:ilvl w:val="0"/>
          <w:numId w:val="2"/>
        </w:numPr>
        <w:shd w:val="clear" w:color="auto" w:fill="FFFFFF"/>
        <w:spacing w:after="0" w:line="240" w:lineRule="auto"/>
        <w:ind w:left="6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Reporting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Clearly communicate results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Create a detailed report with all relevant information along with a high level executive summary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Identify actionable information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Identify problems that need to be remediated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Provide report to CISO, CFO and responsible management </w:t>
      </w:r>
    </w:p>
    <w:p w:rsidR="00391557" w:rsidRDefault="00847EC3">
      <w:pPr>
        <w:numPr>
          <w:ilvl w:val="0"/>
          <w:numId w:val="2"/>
        </w:numPr>
        <w:shd w:val="clear" w:color="auto" w:fill="FFFFFF"/>
        <w:spacing w:after="0" w:line="240" w:lineRule="auto"/>
        <w:ind w:left="600"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Recommendation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Identify problems identified that need to be remediated, but not included in official report</w:t>
      </w:r>
    </w:p>
    <w:p w:rsidR="00391557" w:rsidRDefault="00847EC3">
      <w:pPr>
        <w:numPr>
          <w:ilvl w:val="1"/>
          <w:numId w:val="2"/>
        </w:numPr>
        <w:shd w:val="clear" w:color="auto" w:fill="FFFFFF"/>
        <w:spacing w:after="280" w:line="240" w:lineRule="auto"/>
        <w:ind w:hanging="360"/>
        <w:rPr>
          <w:color w:val="222222"/>
        </w:rPr>
      </w:pPr>
      <w:r>
        <w:rPr>
          <w:rFonts w:ascii="Arial" w:eastAsia="Arial" w:hAnsi="Arial" w:cs="Arial"/>
          <w:color w:val="222222"/>
          <w:sz w:val="24"/>
          <w:szCs w:val="24"/>
        </w:rPr>
        <w:t>Report these findings to the CISO as well as responsible/relevant management</w:t>
      </w:r>
    </w:p>
    <w:p w:rsidR="00391557" w:rsidRDefault="00391557"/>
    <w:p w:rsidR="00391557" w:rsidRDefault="00391557"/>
    <w:p w:rsidR="00391557" w:rsidRDefault="00847EC3">
      <w:r>
        <w:t>Sources:</w:t>
      </w:r>
    </w:p>
    <w:p w:rsidR="00391557" w:rsidRDefault="000B2F6A">
      <w:hyperlink r:id="rId7">
        <w:r w:rsidR="00847EC3">
          <w:rPr>
            <w:color w:val="1155CC"/>
            <w:u w:val="single"/>
          </w:rPr>
          <w:t>https://www.giac.org/paper/gcfa/283/forensic-investigation-plan-cookbook/108356</w:t>
        </w:r>
      </w:hyperlink>
    </w:p>
    <w:p w:rsidR="00391557" w:rsidRDefault="000B2F6A">
      <w:hyperlink r:id="rId8">
        <w:r w:rsidR="00847EC3">
          <w:rPr>
            <w:color w:val="1155CC"/>
            <w:u w:val="single"/>
          </w:rPr>
          <w:t>http://nvlpubs.nist.gov/nistpubs/Legacy/SP/nistspecialpublication800-86.pdf</w:t>
        </w:r>
      </w:hyperlink>
    </w:p>
    <w:p w:rsidR="00391557" w:rsidRDefault="00391557"/>
    <w:sectPr w:rsidR="00391557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6A" w:rsidRDefault="000B2F6A">
      <w:pPr>
        <w:spacing w:after="0" w:line="240" w:lineRule="auto"/>
      </w:pPr>
      <w:r>
        <w:separator/>
      </w:r>
    </w:p>
  </w:endnote>
  <w:endnote w:type="continuationSeparator" w:id="0">
    <w:p w:rsidR="000B2F6A" w:rsidRDefault="000B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57" w:rsidRDefault="00391557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6A" w:rsidRDefault="000B2F6A">
      <w:pPr>
        <w:spacing w:after="0" w:line="240" w:lineRule="auto"/>
      </w:pPr>
      <w:r>
        <w:separator/>
      </w:r>
    </w:p>
  </w:footnote>
  <w:footnote w:type="continuationSeparator" w:id="0">
    <w:p w:rsidR="000B2F6A" w:rsidRDefault="000B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7465"/>
    <w:multiLevelType w:val="multilevel"/>
    <w:tmpl w:val="15301F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2B1219AD"/>
    <w:multiLevelType w:val="multilevel"/>
    <w:tmpl w:val="6D0CE0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57"/>
    <w:rsid w:val="00080D51"/>
    <w:rsid w:val="000B2F6A"/>
    <w:rsid w:val="00391557"/>
    <w:rsid w:val="004B316F"/>
    <w:rsid w:val="00847EC3"/>
    <w:rsid w:val="00A253A6"/>
    <w:rsid w:val="00A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1C7B"/>
  <w15:docId w15:val="{B0F762E6-C62A-41F2-A5D4-0B9D410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8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51"/>
  </w:style>
  <w:style w:type="paragraph" w:styleId="Footer">
    <w:name w:val="footer"/>
    <w:basedOn w:val="Normal"/>
    <w:link w:val="FooterChar"/>
    <w:uiPriority w:val="99"/>
    <w:unhideWhenUsed/>
    <w:rsid w:val="0008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lpubs.nist.gov/nistpubs/Legacy/SP/nistspecialpublication800-8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ac.org/paper/gcfa/283/forensic-investigation-plan-cookbook/108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Rossetti, Amanda (Contractor)</dc:creator>
  <cp:lastModifiedBy>Larry Brandolph</cp:lastModifiedBy>
  <cp:revision>4</cp:revision>
  <dcterms:created xsi:type="dcterms:W3CDTF">2017-04-25T21:00:00Z</dcterms:created>
  <dcterms:modified xsi:type="dcterms:W3CDTF">2018-03-19T12:17:00Z</dcterms:modified>
</cp:coreProperties>
</file>