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DF64C" w14:textId="37F5FA0C" w:rsidR="002C2FE1" w:rsidRPr="002C2FE1" w:rsidRDefault="002C2FE1" w:rsidP="002C2FE1">
      <w:pPr>
        <w:rPr>
          <w:sz w:val="28"/>
          <w:u w:val="single"/>
        </w:rPr>
      </w:pPr>
      <w:bookmarkStart w:id="0" w:name="_GoBack"/>
      <w:r w:rsidRPr="002C2FE1">
        <w:rPr>
          <w:sz w:val="28"/>
          <w:u w:val="single"/>
        </w:rPr>
        <w:t>(You’re Name Here)</w:t>
      </w:r>
    </w:p>
    <w:bookmarkEnd w:id="0"/>
    <w:p w14:paraId="42CE2BB8" w14:textId="7FA4FEC0" w:rsidR="00E81CB3" w:rsidRDefault="001E79E6" w:rsidP="00781684">
      <w:pPr>
        <w:jc w:val="center"/>
        <w:rPr>
          <w:b/>
          <w:sz w:val="28"/>
        </w:rPr>
      </w:pPr>
      <w:r w:rsidRPr="007644EE">
        <w:rPr>
          <w:b/>
          <w:sz w:val="28"/>
        </w:rPr>
        <w:t>Forensics Plan</w:t>
      </w:r>
    </w:p>
    <w:p w14:paraId="52148D9F" w14:textId="3AAE1020" w:rsidR="00F259A2" w:rsidRPr="007644EE" w:rsidRDefault="00F259A2" w:rsidP="00781684">
      <w:pPr>
        <w:jc w:val="center"/>
        <w:rPr>
          <w:b/>
          <w:sz w:val="28"/>
        </w:rPr>
      </w:pPr>
      <w:r>
        <w:rPr>
          <w:b/>
          <w:sz w:val="28"/>
        </w:rPr>
        <w:t>(Draft)</w:t>
      </w:r>
    </w:p>
    <w:p w14:paraId="210AF2BA" w14:textId="77777777" w:rsidR="001E79E6" w:rsidRDefault="001E79E6" w:rsidP="001E79E6"/>
    <w:p w14:paraId="1B6E33CC" w14:textId="77777777" w:rsidR="00084BD2" w:rsidRPr="007644EE" w:rsidRDefault="001E79E6" w:rsidP="001E79E6">
      <w:pPr>
        <w:spacing w:after="0" w:line="240" w:lineRule="auto"/>
        <w:rPr>
          <w:rFonts w:cs="Times New Roman"/>
          <w:b/>
          <w:szCs w:val="18"/>
        </w:rPr>
      </w:pPr>
      <w:r w:rsidRPr="001E79E6">
        <w:rPr>
          <w:rFonts w:cs="Times New Roman"/>
          <w:b/>
          <w:szCs w:val="18"/>
        </w:rPr>
        <w:t xml:space="preserve">Executive Summary </w:t>
      </w:r>
    </w:p>
    <w:p w14:paraId="6731CEC3" w14:textId="77777777" w:rsidR="001E79E6" w:rsidRDefault="001E79E6" w:rsidP="001E79E6">
      <w:pPr>
        <w:spacing w:after="0" w:line="240" w:lineRule="auto"/>
        <w:rPr>
          <w:rFonts w:cs="Times New Roman"/>
          <w:szCs w:val="18"/>
        </w:rPr>
      </w:pPr>
    </w:p>
    <w:p w14:paraId="2CC81ABA" w14:textId="233EE4E6" w:rsidR="00233FEA" w:rsidRDefault="00357E70" w:rsidP="001E79E6">
      <w:pPr>
        <w:spacing w:after="0" w:line="240" w:lineRule="auto"/>
        <w:rPr>
          <w:rFonts w:cs="Times New Roman"/>
          <w:szCs w:val="18"/>
        </w:rPr>
      </w:pPr>
      <w:r>
        <w:rPr>
          <w:rFonts w:cs="Times New Roman"/>
          <w:szCs w:val="18"/>
        </w:rPr>
        <w:t>This forensics plan includes the requirements and procedure</w:t>
      </w:r>
      <w:r w:rsidR="001E4400">
        <w:rPr>
          <w:rFonts w:cs="Times New Roman"/>
          <w:szCs w:val="18"/>
        </w:rPr>
        <w:t>s</w:t>
      </w:r>
      <w:r>
        <w:rPr>
          <w:rFonts w:cs="Times New Roman"/>
          <w:szCs w:val="18"/>
        </w:rPr>
        <w:t xml:space="preserve"> for collecting digital evidence in response to incidents that would determine affected resources, extent of damage, involved parties, </w:t>
      </w:r>
      <w:r w:rsidR="001E4400">
        <w:rPr>
          <w:rFonts w:cs="Times New Roman"/>
          <w:szCs w:val="18"/>
        </w:rPr>
        <w:t xml:space="preserve">responsible personnel, </w:t>
      </w:r>
      <w:r>
        <w:rPr>
          <w:rFonts w:cs="Times New Roman"/>
          <w:szCs w:val="18"/>
        </w:rPr>
        <w:t xml:space="preserve">data collection and preservation activities, potential evidence examination, analysis and report of findings. </w:t>
      </w:r>
    </w:p>
    <w:p w14:paraId="77F6591B" w14:textId="77777777" w:rsidR="001E4400" w:rsidRDefault="001E4400" w:rsidP="001E79E6">
      <w:pPr>
        <w:spacing w:after="0" w:line="240" w:lineRule="auto"/>
        <w:rPr>
          <w:rFonts w:cs="Times New Roman"/>
          <w:szCs w:val="18"/>
        </w:rPr>
      </w:pPr>
    </w:p>
    <w:p w14:paraId="630BE04B" w14:textId="77777777" w:rsidR="0004037D" w:rsidRDefault="0004037D" w:rsidP="001E79E6">
      <w:pPr>
        <w:spacing w:after="0" w:line="240" w:lineRule="auto"/>
        <w:rPr>
          <w:rFonts w:cs="Times New Roman"/>
          <w:szCs w:val="18"/>
        </w:rPr>
      </w:pPr>
      <w:r>
        <w:rPr>
          <w:rFonts w:cs="Times New Roman"/>
          <w:szCs w:val="18"/>
        </w:rPr>
        <w:t xml:space="preserve">During the investigation process, an incident will be assessed with its situation, impact, case specifics and characteristics, which will help to define best approach to identify, preserve and collect evidence. Justification will be made on what systems to take down and how data can be acquired without affecting volatile data. </w:t>
      </w:r>
    </w:p>
    <w:p w14:paraId="30ED01A5" w14:textId="77777777" w:rsidR="0004037D" w:rsidRDefault="0004037D" w:rsidP="001E79E6">
      <w:pPr>
        <w:spacing w:after="0" w:line="240" w:lineRule="auto"/>
        <w:rPr>
          <w:rFonts w:cs="Times New Roman"/>
          <w:szCs w:val="18"/>
        </w:rPr>
      </w:pPr>
    </w:p>
    <w:p w14:paraId="40C569C7" w14:textId="63BC1DDA" w:rsidR="001E4400" w:rsidRDefault="0004037D" w:rsidP="001E79E6">
      <w:pPr>
        <w:spacing w:after="0" w:line="240" w:lineRule="auto"/>
        <w:rPr>
          <w:rFonts w:cs="Times New Roman"/>
          <w:szCs w:val="18"/>
        </w:rPr>
      </w:pPr>
      <w:r>
        <w:rPr>
          <w:rFonts w:cs="Times New Roman"/>
          <w:szCs w:val="18"/>
        </w:rPr>
        <w:t xml:space="preserve">Further, timeline analysis and sorting through large data sets will be </w:t>
      </w:r>
      <w:r w:rsidR="00D348E3">
        <w:rPr>
          <w:rFonts w:cs="Times New Roman"/>
          <w:szCs w:val="18"/>
        </w:rPr>
        <w:t xml:space="preserve">performed in order to find useful evidence using various modern tools that would reduce amount of data to be analyzed. </w:t>
      </w:r>
      <w:r>
        <w:rPr>
          <w:rFonts w:cs="Times New Roman"/>
          <w:szCs w:val="18"/>
        </w:rPr>
        <w:t xml:space="preserve"> </w:t>
      </w:r>
    </w:p>
    <w:p w14:paraId="74502E0A" w14:textId="77777777" w:rsidR="00357E70" w:rsidRDefault="00357E70" w:rsidP="001E79E6">
      <w:pPr>
        <w:spacing w:after="0" w:line="240" w:lineRule="auto"/>
        <w:rPr>
          <w:rFonts w:cs="Times New Roman"/>
          <w:szCs w:val="18"/>
        </w:rPr>
      </w:pPr>
    </w:p>
    <w:p w14:paraId="14C232EF" w14:textId="77777777" w:rsidR="00375CD8" w:rsidRDefault="00375CD8" w:rsidP="001E79E6">
      <w:pPr>
        <w:spacing w:after="0" w:line="240" w:lineRule="auto"/>
        <w:rPr>
          <w:rFonts w:cs="Times New Roman"/>
          <w:szCs w:val="18"/>
        </w:rPr>
      </w:pPr>
    </w:p>
    <w:p w14:paraId="6794E11E" w14:textId="77777777" w:rsidR="00A653C0" w:rsidRPr="001E79E6" w:rsidRDefault="00A653C0" w:rsidP="001E79E6">
      <w:pPr>
        <w:spacing w:after="0" w:line="240" w:lineRule="auto"/>
        <w:rPr>
          <w:rFonts w:cs="Times New Roman"/>
          <w:szCs w:val="18"/>
        </w:rPr>
      </w:pPr>
    </w:p>
    <w:p w14:paraId="4BD87E64" w14:textId="77777777" w:rsidR="00D14ACD" w:rsidRPr="00D14ACD" w:rsidRDefault="00D14ACD" w:rsidP="001E79E6">
      <w:pPr>
        <w:spacing w:after="0" w:line="240" w:lineRule="auto"/>
        <w:rPr>
          <w:rFonts w:cs="Times New Roman"/>
          <w:b/>
          <w:szCs w:val="18"/>
        </w:rPr>
      </w:pPr>
      <w:r w:rsidRPr="00D14ACD">
        <w:rPr>
          <w:rFonts w:cs="Times New Roman"/>
          <w:b/>
          <w:szCs w:val="18"/>
        </w:rPr>
        <w:t xml:space="preserve">Terminology </w:t>
      </w:r>
    </w:p>
    <w:p w14:paraId="33BE54F6" w14:textId="77777777" w:rsidR="00A653C0" w:rsidRDefault="00A653C0" w:rsidP="001E79E6">
      <w:pPr>
        <w:spacing w:after="0" w:line="240" w:lineRule="auto"/>
        <w:rPr>
          <w:rFonts w:cs="Times New Roman"/>
          <w:szCs w:val="18"/>
        </w:rPr>
      </w:pPr>
    </w:p>
    <w:p w14:paraId="29F3BDC5" w14:textId="72808F96" w:rsidR="00A653C0" w:rsidRDefault="00A653C0" w:rsidP="001E79E6">
      <w:pPr>
        <w:spacing w:after="0" w:line="240" w:lineRule="auto"/>
        <w:rPr>
          <w:rFonts w:cs="Times New Roman"/>
          <w:szCs w:val="18"/>
        </w:rPr>
      </w:pPr>
      <w:r>
        <w:rPr>
          <w:rFonts w:cs="Times New Roman"/>
          <w:szCs w:val="18"/>
        </w:rPr>
        <w:t xml:space="preserve">Litigation Hold      - </w:t>
      </w:r>
      <w:r w:rsidR="000173D5">
        <w:rPr>
          <w:rFonts w:cs="Times New Roman"/>
          <w:szCs w:val="18"/>
        </w:rPr>
        <w:t xml:space="preserve">Written directive advising custodian of ESI preservation requirements </w:t>
      </w:r>
    </w:p>
    <w:p w14:paraId="4BA7C5E1" w14:textId="7B237838" w:rsidR="00A653C0" w:rsidRDefault="00A653C0" w:rsidP="001E79E6">
      <w:pPr>
        <w:spacing w:after="0" w:line="240" w:lineRule="auto"/>
        <w:rPr>
          <w:rFonts w:cs="Times New Roman"/>
          <w:szCs w:val="18"/>
        </w:rPr>
      </w:pPr>
      <w:r>
        <w:rPr>
          <w:rFonts w:cs="Times New Roman"/>
          <w:szCs w:val="18"/>
        </w:rPr>
        <w:t>ESI                           - Electronically Stored Information</w:t>
      </w:r>
    </w:p>
    <w:p w14:paraId="73DE66F8" w14:textId="19D3940B" w:rsidR="00A653C0" w:rsidRDefault="00A653C0" w:rsidP="001E79E6">
      <w:pPr>
        <w:spacing w:after="0" w:line="240" w:lineRule="auto"/>
        <w:rPr>
          <w:rFonts w:cs="Times New Roman"/>
          <w:szCs w:val="18"/>
        </w:rPr>
      </w:pPr>
      <w:r>
        <w:rPr>
          <w:rFonts w:cs="Times New Roman"/>
          <w:szCs w:val="18"/>
        </w:rPr>
        <w:t>Legal Letter           -</w:t>
      </w:r>
      <w:r w:rsidR="000173D5">
        <w:rPr>
          <w:rFonts w:cs="Times New Roman"/>
          <w:szCs w:val="18"/>
        </w:rPr>
        <w:t xml:space="preserve"> A letter from an attorney at law </w:t>
      </w:r>
      <w:r w:rsidR="007F6403">
        <w:rPr>
          <w:rFonts w:cs="Times New Roman"/>
          <w:szCs w:val="18"/>
        </w:rPr>
        <w:t>advising on legal case or demands</w:t>
      </w:r>
    </w:p>
    <w:p w14:paraId="558D2060" w14:textId="1E010159" w:rsidR="00A653C0" w:rsidRDefault="007F6403" w:rsidP="001E79E6">
      <w:pPr>
        <w:spacing w:after="0" w:line="240" w:lineRule="auto"/>
        <w:rPr>
          <w:rFonts w:cs="Times New Roman"/>
          <w:szCs w:val="18"/>
        </w:rPr>
      </w:pPr>
      <w:r>
        <w:rPr>
          <w:rFonts w:cs="Times New Roman"/>
          <w:szCs w:val="18"/>
        </w:rPr>
        <w:t xml:space="preserve">Digital </w:t>
      </w:r>
      <w:r w:rsidR="00A653C0">
        <w:rPr>
          <w:rFonts w:cs="Times New Roman"/>
          <w:szCs w:val="18"/>
        </w:rPr>
        <w:t xml:space="preserve">Evidence    - </w:t>
      </w:r>
      <w:r>
        <w:rPr>
          <w:rFonts w:cs="Times New Roman"/>
          <w:szCs w:val="18"/>
        </w:rPr>
        <w:t xml:space="preserve">An electronic data that can be presented at a court of law as evidence  </w:t>
      </w:r>
    </w:p>
    <w:p w14:paraId="7CD5F4F7" w14:textId="279D6264" w:rsidR="001E79E6" w:rsidRDefault="00A653C0" w:rsidP="001E79E6">
      <w:pPr>
        <w:spacing w:after="0" w:line="240" w:lineRule="auto"/>
        <w:rPr>
          <w:rFonts w:cs="Times New Roman"/>
          <w:szCs w:val="18"/>
        </w:rPr>
      </w:pPr>
      <w:r>
        <w:rPr>
          <w:rFonts w:cs="Times New Roman"/>
          <w:szCs w:val="18"/>
        </w:rPr>
        <w:t xml:space="preserve">Chain of </w:t>
      </w:r>
      <w:proofErr w:type="gramStart"/>
      <w:r>
        <w:rPr>
          <w:rFonts w:cs="Times New Roman"/>
          <w:szCs w:val="18"/>
        </w:rPr>
        <w:t>Custody  -</w:t>
      </w:r>
      <w:proofErr w:type="gramEnd"/>
      <w:r w:rsidR="001E79E6" w:rsidRPr="00084BD2">
        <w:rPr>
          <w:rFonts w:cs="Times New Roman"/>
          <w:szCs w:val="18"/>
        </w:rPr>
        <w:t> </w:t>
      </w:r>
      <w:r w:rsidR="007F6403">
        <w:rPr>
          <w:rFonts w:cs="Times New Roman"/>
          <w:szCs w:val="18"/>
        </w:rPr>
        <w:t>Chronological documentation or paper trail</w:t>
      </w:r>
    </w:p>
    <w:p w14:paraId="0281BAEF" w14:textId="6E80E3FF" w:rsidR="000173D5" w:rsidRDefault="000173D5" w:rsidP="001E79E6">
      <w:pPr>
        <w:spacing w:after="0" w:line="240" w:lineRule="auto"/>
        <w:rPr>
          <w:rFonts w:cs="Times New Roman"/>
          <w:szCs w:val="18"/>
        </w:rPr>
      </w:pPr>
      <w:r>
        <w:rPr>
          <w:rFonts w:cs="Times New Roman"/>
          <w:szCs w:val="18"/>
        </w:rPr>
        <w:t xml:space="preserve">Incident                  - </w:t>
      </w:r>
      <w:r w:rsidR="007F6403">
        <w:rPr>
          <w:rFonts w:cs="Times New Roman"/>
          <w:szCs w:val="18"/>
        </w:rPr>
        <w:t>An individual occurrence of an event</w:t>
      </w:r>
    </w:p>
    <w:p w14:paraId="42AD78E9" w14:textId="26651875" w:rsidR="00F259A2" w:rsidRDefault="00F259A2" w:rsidP="001E79E6">
      <w:pPr>
        <w:spacing w:after="0" w:line="240" w:lineRule="auto"/>
        <w:rPr>
          <w:rFonts w:cs="Times New Roman"/>
          <w:szCs w:val="18"/>
        </w:rPr>
      </w:pPr>
      <w:r>
        <w:rPr>
          <w:rFonts w:cs="Times New Roman"/>
          <w:szCs w:val="18"/>
        </w:rPr>
        <w:t xml:space="preserve">Investigation          - </w:t>
      </w:r>
      <w:r w:rsidR="00C120BB">
        <w:rPr>
          <w:rFonts w:cs="Times New Roman"/>
          <w:szCs w:val="18"/>
        </w:rPr>
        <w:t xml:space="preserve">A process of identifying evidence admissible in the court of law </w:t>
      </w:r>
      <w:r>
        <w:rPr>
          <w:rFonts w:cs="Times New Roman"/>
          <w:szCs w:val="18"/>
        </w:rPr>
        <w:t xml:space="preserve"> </w:t>
      </w:r>
    </w:p>
    <w:p w14:paraId="621E9847" w14:textId="32265200" w:rsidR="0048757D" w:rsidRPr="001E79E6" w:rsidRDefault="0048757D" w:rsidP="001E79E6">
      <w:pPr>
        <w:spacing w:after="0" w:line="240" w:lineRule="auto"/>
        <w:rPr>
          <w:rFonts w:cs="Times New Roman"/>
          <w:szCs w:val="18"/>
        </w:rPr>
      </w:pPr>
      <w:r>
        <w:rPr>
          <w:rFonts w:cs="Times New Roman"/>
          <w:szCs w:val="18"/>
        </w:rPr>
        <w:t>SOP                          - Standard Operating Procedure</w:t>
      </w:r>
    </w:p>
    <w:p w14:paraId="372397AD" w14:textId="77777777" w:rsidR="001E79E6" w:rsidRDefault="001E79E6" w:rsidP="001E79E6">
      <w:pPr>
        <w:spacing w:after="0" w:line="240" w:lineRule="auto"/>
        <w:rPr>
          <w:rFonts w:cs="Times New Roman"/>
          <w:szCs w:val="18"/>
        </w:rPr>
      </w:pPr>
    </w:p>
    <w:p w14:paraId="61B79B08" w14:textId="77777777" w:rsidR="007F6403" w:rsidRDefault="007F6403" w:rsidP="001E79E6">
      <w:pPr>
        <w:spacing w:after="0" w:line="240" w:lineRule="auto"/>
        <w:rPr>
          <w:rFonts w:cs="Times New Roman"/>
          <w:szCs w:val="18"/>
        </w:rPr>
      </w:pPr>
    </w:p>
    <w:p w14:paraId="5BC3633D" w14:textId="77777777" w:rsidR="007F6403" w:rsidRPr="001E79E6" w:rsidRDefault="007F6403" w:rsidP="001E79E6">
      <w:pPr>
        <w:spacing w:after="0" w:line="240" w:lineRule="auto"/>
        <w:rPr>
          <w:rFonts w:cs="Times New Roman"/>
          <w:szCs w:val="18"/>
        </w:rPr>
      </w:pPr>
    </w:p>
    <w:p w14:paraId="6B7E89B5" w14:textId="7BFDE758" w:rsidR="001E79E6" w:rsidRDefault="00D14ACD" w:rsidP="001E79E6">
      <w:pPr>
        <w:spacing w:after="0" w:line="240" w:lineRule="auto"/>
        <w:rPr>
          <w:rFonts w:cs="Times New Roman"/>
          <w:b/>
          <w:szCs w:val="18"/>
        </w:rPr>
      </w:pPr>
      <w:r w:rsidRPr="00D14ACD">
        <w:rPr>
          <w:rFonts w:cs="Times New Roman"/>
          <w:b/>
          <w:szCs w:val="18"/>
        </w:rPr>
        <w:t>Data Collection</w:t>
      </w:r>
    </w:p>
    <w:p w14:paraId="71C2F320" w14:textId="77777777" w:rsidR="007F6403" w:rsidRDefault="007F6403" w:rsidP="001E79E6">
      <w:pPr>
        <w:spacing w:after="0" w:line="240" w:lineRule="auto"/>
        <w:rPr>
          <w:rFonts w:cs="Times New Roman"/>
          <w:b/>
          <w:szCs w:val="18"/>
        </w:rPr>
      </w:pPr>
    </w:p>
    <w:p w14:paraId="76365CFA" w14:textId="17F413C0" w:rsidR="00894579" w:rsidRPr="00E94E7F" w:rsidRDefault="005A53C3" w:rsidP="001E79E6">
      <w:pPr>
        <w:spacing w:after="0" w:line="240" w:lineRule="auto"/>
        <w:rPr>
          <w:rFonts w:cs="Times New Roman"/>
          <w:szCs w:val="18"/>
        </w:rPr>
      </w:pPr>
      <w:r w:rsidRPr="00E94E7F">
        <w:rPr>
          <w:rFonts w:cs="Times New Roman"/>
          <w:szCs w:val="18"/>
        </w:rPr>
        <w:t>In response to an incident, an effective forensics investigator should require a response team to collect data with respect to identification, recording, reproducing, copying and storing data in timely manner.</w:t>
      </w:r>
      <w:r w:rsidR="007E7D1B" w:rsidRPr="00E94E7F">
        <w:rPr>
          <w:rFonts w:cs="Times New Roman"/>
          <w:szCs w:val="18"/>
        </w:rPr>
        <w:t xml:space="preserve"> An event specific information must be obtained from</w:t>
      </w:r>
      <w:r w:rsidR="00F77988" w:rsidRPr="00E94E7F">
        <w:rPr>
          <w:rFonts w:cs="Times New Roman"/>
          <w:szCs w:val="18"/>
        </w:rPr>
        <w:t xml:space="preserve"> as many sources as possible</w:t>
      </w:r>
      <w:r w:rsidR="002C0015" w:rsidRPr="00E94E7F">
        <w:rPr>
          <w:rFonts w:cs="Times New Roman"/>
          <w:szCs w:val="18"/>
        </w:rPr>
        <w:t xml:space="preserve"> to preserve all pieces of evidence while conquering challenges of volatile data, limited logging, etc. </w:t>
      </w:r>
    </w:p>
    <w:p w14:paraId="17351463" w14:textId="77777777" w:rsidR="00E94E7F" w:rsidRPr="001E79E6" w:rsidRDefault="00E94E7F" w:rsidP="001E79E6">
      <w:pPr>
        <w:spacing w:after="0" w:line="240" w:lineRule="auto"/>
        <w:rPr>
          <w:rFonts w:cs="Times New Roman"/>
          <w:b/>
          <w:szCs w:val="18"/>
        </w:rPr>
      </w:pPr>
    </w:p>
    <w:p w14:paraId="020C3F6B" w14:textId="77777777" w:rsidR="00DF5861" w:rsidRDefault="001E79E6" w:rsidP="001E79E6">
      <w:pPr>
        <w:pStyle w:val="ListParagraph"/>
        <w:numPr>
          <w:ilvl w:val="0"/>
          <w:numId w:val="5"/>
        </w:numPr>
        <w:spacing w:after="0" w:line="240" w:lineRule="auto"/>
        <w:rPr>
          <w:rFonts w:cs="Times New Roman"/>
          <w:b/>
          <w:szCs w:val="18"/>
        </w:rPr>
      </w:pPr>
      <w:r w:rsidRPr="00634728">
        <w:rPr>
          <w:rFonts w:cs="Times New Roman"/>
          <w:b/>
          <w:szCs w:val="18"/>
        </w:rPr>
        <w:t xml:space="preserve">Systems/Technology </w:t>
      </w:r>
    </w:p>
    <w:p w14:paraId="48EA389A" w14:textId="2DCEF4F1" w:rsidR="00C6674A" w:rsidRDefault="00E94E7F" w:rsidP="00DF5861">
      <w:pPr>
        <w:pStyle w:val="ListParagraph"/>
        <w:spacing w:after="0" w:line="240" w:lineRule="auto"/>
        <w:rPr>
          <w:rFonts w:cs="Times New Roman"/>
          <w:szCs w:val="18"/>
        </w:rPr>
      </w:pPr>
      <w:r>
        <w:rPr>
          <w:rFonts w:cs="Times New Roman"/>
          <w:szCs w:val="18"/>
        </w:rPr>
        <w:t xml:space="preserve">Diversity of technologies pose significant challenges, so it is necessary to identify </w:t>
      </w:r>
      <w:r w:rsidR="00ED0619">
        <w:rPr>
          <w:rFonts w:cs="Times New Roman"/>
          <w:szCs w:val="18"/>
        </w:rPr>
        <w:t>source</w:t>
      </w:r>
      <w:r w:rsidR="00DF5861">
        <w:rPr>
          <w:rFonts w:cs="Times New Roman"/>
          <w:szCs w:val="18"/>
        </w:rPr>
        <w:t xml:space="preserve"> any number, type and locatio</w:t>
      </w:r>
      <w:r>
        <w:rPr>
          <w:rFonts w:cs="Times New Roman"/>
          <w:szCs w:val="18"/>
        </w:rPr>
        <w:t>n</w:t>
      </w:r>
      <w:r w:rsidR="00DF5861">
        <w:rPr>
          <w:rFonts w:cs="Times New Roman"/>
          <w:szCs w:val="18"/>
        </w:rPr>
        <w:t xml:space="preserve"> </w:t>
      </w:r>
      <w:r w:rsidR="00ED0619">
        <w:rPr>
          <w:rFonts w:cs="Times New Roman"/>
          <w:szCs w:val="18"/>
        </w:rPr>
        <w:t xml:space="preserve">of potential evidence </w:t>
      </w:r>
      <w:r w:rsidR="001E79E6" w:rsidRPr="00DF5861">
        <w:rPr>
          <w:rFonts w:cs="Times New Roman"/>
          <w:szCs w:val="18"/>
        </w:rPr>
        <w:t>based on capabi</w:t>
      </w:r>
      <w:r w:rsidR="00ED0619">
        <w:rPr>
          <w:rFonts w:cs="Times New Roman"/>
          <w:szCs w:val="18"/>
        </w:rPr>
        <w:t xml:space="preserve">lities of existing technologies </w:t>
      </w:r>
      <w:r w:rsidR="00ED0619">
        <w:rPr>
          <w:rFonts w:cs="Times New Roman"/>
          <w:szCs w:val="18"/>
        </w:rPr>
        <w:lastRenderedPageBreak/>
        <w:t>such as understanding logging capabilities, synchronization of data across various systems on-premises</w:t>
      </w:r>
      <w:r w:rsidR="000F624C">
        <w:rPr>
          <w:rFonts w:cs="Times New Roman"/>
          <w:szCs w:val="18"/>
        </w:rPr>
        <w:t xml:space="preserve"> and in the cloud, backups, archival, retention and automated deletion. </w:t>
      </w:r>
    </w:p>
    <w:p w14:paraId="6B032D0C" w14:textId="5C8A4003" w:rsidR="001E79E6" w:rsidRPr="001E79E6" w:rsidRDefault="001E79E6" w:rsidP="00DF5861">
      <w:pPr>
        <w:pStyle w:val="ListParagraph"/>
        <w:spacing w:after="0" w:line="240" w:lineRule="auto"/>
        <w:rPr>
          <w:rFonts w:cs="Times New Roman"/>
          <w:szCs w:val="18"/>
        </w:rPr>
      </w:pPr>
      <w:r w:rsidRPr="00DF5861">
        <w:rPr>
          <w:rFonts w:cs="Times New Roman"/>
          <w:szCs w:val="18"/>
        </w:rPr>
        <w:t xml:space="preserve"> </w:t>
      </w:r>
    </w:p>
    <w:p w14:paraId="73E409FC" w14:textId="079158CA" w:rsidR="001E79E6" w:rsidRDefault="007644EE" w:rsidP="00634728">
      <w:pPr>
        <w:pStyle w:val="ListParagraph"/>
        <w:numPr>
          <w:ilvl w:val="0"/>
          <w:numId w:val="5"/>
        </w:numPr>
        <w:spacing w:after="0" w:line="240" w:lineRule="auto"/>
        <w:rPr>
          <w:rFonts w:cs="Times New Roman"/>
          <w:b/>
          <w:szCs w:val="18"/>
        </w:rPr>
      </w:pPr>
      <w:r>
        <w:rPr>
          <w:rFonts w:cs="Times New Roman"/>
          <w:b/>
          <w:szCs w:val="18"/>
        </w:rPr>
        <w:t>Process/P</w:t>
      </w:r>
      <w:r w:rsidR="00634728" w:rsidRPr="00634728">
        <w:rPr>
          <w:rFonts w:cs="Times New Roman"/>
          <w:b/>
          <w:szCs w:val="18"/>
        </w:rPr>
        <w:t>rocedure</w:t>
      </w:r>
    </w:p>
    <w:p w14:paraId="56DFFBB5" w14:textId="1F61869B" w:rsidR="00DF5861" w:rsidRDefault="0048757D" w:rsidP="00DF5861">
      <w:pPr>
        <w:pStyle w:val="ListParagraph"/>
        <w:spacing w:after="0" w:line="240" w:lineRule="auto"/>
        <w:rPr>
          <w:rFonts w:cs="Times New Roman"/>
          <w:szCs w:val="18"/>
        </w:rPr>
      </w:pPr>
      <w:r>
        <w:rPr>
          <w:rFonts w:cs="Times New Roman"/>
          <w:szCs w:val="18"/>
        </w:rPr>
        <w:t xml:space="preserve">SOPs and guidelines should be developed for appropriate preservation and handling of digital evidence including addressing basic steps for conducting investigation, processing, handling and preserving evidence. All available and related information should be collected as it relates to potential evidence </w:t>
      </w:r>
    </w:p>
    <w:p w14:paraId="3EC6ABA6" w14:textId="77777777" w:rsidR="00C6674A" w:rsidRPr="00634728" w:rsidRDefault="00C6674A" w:rsidP="00DF5861">
      <w:pPr>
        <w:pStyle w:val="ListParagraph"/>
        <w:spacing w:after="0" w:line="240" w:lineRule="auto"/>
        <w:rPr>
          <w:rFonts w:cs="Times New Roman"/>
          <w:b/>
          <w:szCs w:val="18"/>
        </w:rPr>
      </w:pPr>
    </w:p>
    <w:p w14:paraId="1E3D84FB" w14:textId="78AD861B" w:rsidR="00303B19" w:rsidRDefault="00634728" w:rsidP="00303B19">
      <w:pPr>
        <w:pStyle w:val="ListParagraph"/>
        <w:numPr>
          <w:ilvl w:val="0"/>
          <w:numId w:val="5"/>
        </w:numPr>
        <w:spacing w:after="0" w:line="240" w:lineRule="auto"/>
        <w:rPr>
          <w:rFonts w:cs="Times New Roman"/>
          <w:b/>
          <w:szCs w:val="18"/>
        </w:rPr>
      </w:pPr>
      <w:r w:rsidRPr="00634728">
        <w:rPr>
          <w:rFonts w:cs="Times New Roman"/>
          <w:b/>
          <w:szCs w:val="18"/>
        </w:rPr>
        <w:t>Interviews/</w:t>
      </w:r>
      <w:r w:rsidR="007644EE">
        <w:rPr>
          <w:rFonts w:cs="Times New Roman"/>
          <w:b/>
          <w:szCs w:val="18"/>
        </w:rPr>
        <w:t>I</w:t>
      </w:r>
      <w:r w:rsidRPr="00634728">
        <w:rPr>
          <w:rFonts w:cs="Times New Roman"/>
          <w:b/>
          <w:szCs w:val="18"/>
        </w:rPr>
        <w:t>nvestigation</w:t>
      </w:r>
      <w:r w:rsidR="007644EE">
        <w:rPr>
          <w:rFonts w:cs="Times New Roman"/>
          <w:b/>
          <w:szCs w:val="18"/>
        </w:rPr>
        <w:t>s</w:t>
      </w:r>
    </w:p>
    <w:p w14:paraId="33FEBAB0" w14:textId="39179D4A" w:rsidR="00303B19" w:rsidRPr="004F7ED1" w:rsidRDefault="004F7ED1" w:rsidP="00303B19">
      <w:pPr>
        <w:spacing w:after="0" w:line="240" w:lineRule="auto"/>
        <w:ind w:left="720"/>
        <w:rPr>
          <w:rFonts w:cs="Times New Roman"/>
          <w:szCs w:val="18"/>
        </w:rPr>
      </w:pPr>
      <w:r w:rsidRPr="004F7ED1">
        <w:rPr>
          <w:rFonts w:cs="Times New Roman"/>
          <w:szCs w:val="18"/>
        </w:rPr>
        <w:t xml:space="preserve">It is required to identify who is doing investigation and who is involved in the interview process. Identify legal authority for examination request and consult with case investigator to make sure it is understood what can be discovered, what may not be discovered, what items will be taken for forensics data collection. Also, discover all opportunities for additional data collection from external partners and resources.  Consider relevance of items to be searched. </w:t>
      </w:r>
    </w:p>
    <w:p w14:paraId="6718C56B" w14:textId="40838773" w:rsidR="00634728" w:rsidRPr="00634728" w:rsidRDefault="00634728" w:rsidP="00634728">
      <w:pPr>
        <w:pStyle w:val="ListParagraph"/>
        <w:numPr>
          <w:ilvl w:val="0"/>
          <w:numId w:val="5"/>
        </w:numPr>
        <w:spacing w:after="0" w:line="240" w:lineRule="auto"/>
        <w:rPr>
          <w:rFonts w:cs="Times New Roman"/>
          <w:b/>
          <w:szCs w:val="18"/>
        </w:rPr>
      </w:pPr>
      <w:r w:rsidRPr="00634728">
        <w:rPr>
          <w:rFonts w:cs="Times New Roman"/>
          <w:b/>
          <w:szCs w:val="18"/>
        </w:rPr>
        <w:t>Chain of Custody</w:t>
      </w:r>
    </w:p>
    <w:p w14:paraId="1BF76B13" w14:textId="1E60D351" w:rsidR="00634728" w:rsidRDefault="004F7ED1" w:rsidP="004F7ED1">
      <w:pPr>
        <w:spacing w:after="0" w:line="240" w:lineRule="auto"/>
        <w:ind w:left="720"/>
        <w:rPr>
          <w:rFonts w:cs="Times New Roman"/>
          <w:szCs w:val="18"/>
        </w:rPr>
      </w:pPr>
      <w:r>
        <w:rPr>
          <w:rFonts w:cs="Times New Roman"/>
          <w:szCs w:val="18"/>
        </w:rPr>
        <w:t xml:space="preserve">Detailed paper trail and full documentation in chronological order must be performed and preserved while following full consistency of the entire process. Document should follow process requirements and be completed on the appropriate forms as approved by appropriate departments. </w:t>
      </w:r>
    </w:p>
    <w:p w14:paraId="7C776C6D" w14:textId="77777777" w:rsidR="00E17D84" w:rsidRDefault="00E17D84" w:rsidP="001E79E6">
      <w:pPr>
        <w:spacing w:after="0" w:line="240" w:lineRule="auto"/>
        <w:rPr>
          <w:rFonts w:cs="Times New Roman"/>
          <w:szCs w:val="18"/>
        </w:rPr>
      </w:pPr>
    </w:p>
    <w:p w14:paraId="59F9E112" w14:textId="77777777" w:rsidR="004F7ED1" w:rsidRDefault="004F7ED1" w:rsidP="001E79E6">
      <w:pPr>
        <w:spacing w:after="0" w:line="240" w:lineRule="auto"/>
        <w:rPr>
          <w:rFonts w:cs="Times New Roman"/>
          <w:szCs w:val="18"/>
        </w:rPr>
      </w:pPr>
    </w:p>
    <w:p w14:paraId="623C4A6D" w14:textId="77777777" w:rsidR="004F7ED1" w:rsidRPr="001E79E6" w:rsidRDefault="004F7ED1" w:rsidP="001E79E6">
      <w:pPr>
        <w:spacing w:after="0" w:line="240" w:lineRule="auto"/>
        <w:rPr>
          <w:rFonts w:cs="Times New Roman"/>
          <w:szCs w:val="18"/>
        </w:rPr>
      </w:pPr>
    </w:p>
    <w:p w14:paraId="0E6006A8" w14:textId="584EBBB4" w:rsidR="001E79E6" w:rsidRDefault="001E79E6" w:rsidP="001E79E6">
      <w:pPr>
        <w:spacing w:after="0" w:line="240" w:lineRule="auto"/>
        <w:rPr>
          <w:rFonts w:cs="Times New Roman"/>
          <w:b/>
          <w:szCs w:val="18"/>
        </w:rPr>
      </w:pPr>
      <w:r w:rsidRPr="001E79E6">
        <w:rPr>
          <w:rFonts w:cs="Times New Roman"/>
          <w:b/>
          <w:szCs w:val="18"/>
        </w:rPr>
        <w:t>Examination</w:t>
      </w:r>
    </w:p>
    <w:p w14:paraId="2BAF3B01" w14:textId="77777777" w:rsidR="00E17D84" w:rsidRPr="001E79E6" w:rsidRDefault="00E17D84" w:rsidP="001E79E6">
      <w:pPr>
        <w:spacing w:after="0" w:line="240" w:lineRule="auto"/>
        <w:rPr>
          <w:rFonts w:cs="Times New Roman"/>
          <w:szCs w:val="18"/>
        </w:rPr>
      </w:pPr>
    </w:p>
    <w:p w14:paraId="715FEB85" w14:textId="4CA22D6A" w:rsidR="00181CD6" w:rsidRPr="001E79E6" w:rsidRDefault="00900EB7" w:rsidP="001E79E6">
      <w:pPr>
        <w:spacing w:after="0" w:line="240" w:lineRule="auto"/>
        <w:rPr>
          <w:rFonts w:cs="Times New Roman"/>
          <w:szCs w:val="18"/>
        </w:rPr>
      </w:pPr>
      <w:r>
        <w:rPr>
          <w:rFonts w:cs="Times New Roman"/>
          <w:szCs w:val="18"/>
        </w:rPr>
        <w:t xml:space="preserve">Different </w:t>
      </w:r>
      <w:r w:rsidR="009245DE">
        <w:rPr>
          <w:rFonts w:cs="Times New Roman"/>
          <w:szCs w:val="18"/>
        </w:rPr>
        <w:t xml:space="preserve">types of cases may require various methods of </w:t>
      </w:r>
      <w:r w:rsidR="00A653C0">
        <w:rPr>
          <w:rFonts w:cs="Times New Roman"/>
          <w:szCs w:val="18"/>
        </w:rPr>
        <w:t xml:space="preserve">ESI </w:t>
      </w:r>
      <w:r w:rsidR="009245DE">
        <w:rPr>
          <w:rFonts w:cs="Times New Roman"/>
          <w:szCs w:val="18"/>
        </w:rPr>
        <w:t xml:space="preserve">examination; therefore, persons conducting an examination should be well trained to be aware of various methodologies and techniques. Moreover, persons examining data should be delegated with appropriate examination responsibilities and activities while having a presence of a single point of contact of the entire process. Also, examination process should include specific list of who is doing examination. </w:t>
      </w:r>
      <w:r w:rsidR="00181CD6">
        <w:rPr>
          <w:rFonts w:cs="Times New Roman"/>
          <w:szCs w:val="18"/>
        </w:rPr>
        <w:t xml:space="preserve">An examination should be conducted on acquired data with acceptable forensics procedures and on non-original data; that is, use preserved data for examination purposes. </w:t>
      </w:r>
    </w:p>
    <w:p w14:paraId="41F57552" w14:textId="77777777" w:rsidR="001E79E6" w:rsidRDefault="001E79E6" w:rsidP="001E79E6">
      <w:pPr>
        <w:spacing w:after="0" w:line="240" w:lineRule="auto"/>
        <w:rPr>
          <w:rFonts w:cs="Times New Roman"/>
          <w:szCs w:val="18"/>
        </w:rPr>
      </w:pPr>
      <w:r w:rsidRPr="00084BD2">
        <w:rPr>
          <w:rFonts w:cs="Times New Roman"/>
          <w:szCs w:val="18"/>
        </w:rPr>
        <w:t>   </w:t>
      </w:r>
    </w:p>
    <w:p w14:paraId="01BD494F" w14:textId="77777777" w:rsidR="00E17D84" w:rsidRDefault="00E17D84" w:rsidP="001E79E6">
      <w:pPr>
        <w:spacing w:after="0" w:line="240" w:lineRule="auto"/>
        <w:rPr>
          <w:rFonts w:cs="Times New Roman"/>
          <w:szCs w:val="18"/>
        </w:rPr>
      </w:pPr>
    </w:p>
    <w:p w14:paraId="4852F2D2" w14:textId="77777777" w:rsidR="00E17D84" w:rsidRDefault="00E17D84" w:rsidP="001E79E6">
      <w:pPr>
        <w:spacing w:after="0" w:line="240" w:lineRule="auto"/>
        <w:rPr>
          <w:rFonts w:cs="Times New Roman"/>
          <w:szCs w:val="18"/>
        </w:rPr>
      </w:pPr>
    </w:p>
    <w:p w14:paraId="5D3B03F6" w14:textId="63558553" w:rsidR="00EF6C48" w:rsidRDefault="00EF6C48" w:rsidP="00EF6C48">
      <w:pPr>
        <w:spacing w:after="0" w:line="240" w:lineRule="auto"/>
        <w:rPr>
          <w:rFonts w:cs="Times New Roman"/>
          <w:b/>
          <w:szCs w:val="18"/>
        </w:rPr>
      </w:pPr>
      <w:r>
        <w:rPr>
          <w:rFonts w:cs="Times New Roman"/>
          <w:b/>
          <w:szCs w:val="18"/>
        </w:rPr>
        <w:t>Analysis</w:t>
      </w:r>
    </w:p>
    <w:p w14:paraId="65B71DC3" w14:textId="77777777" w:rsidR="00E17D84" w:rsidRDefault="00E17D84" w:rsidP="001E79E6">
      <w:pPr>
        <w:spacing w:after="0" w:line="240" w:lineRule="auto"/>
        <w:rPr>
          <w:rFonts w:cs="Times New Roman"/>
          <w:szCs w:val="18"/>
        </w:rPr>
      </w:pPr>
    </w:p>
    <w:p w14:paraId="0A042CE5" w14:textId="4655E8F1" w:rsidR="00EF6C48" w:rsidRDefault="003155C7" w:rsidP="001E79E6">
      <w:pPr>
        <w:spacing w:after="0" w:line="240" w:lineRule="auto"/>
        <w:rPr>
          <w:rFonts w:cs="Times New Roman"/>
          <w:szCs w:val="18"/>
        </w:rPr>
      </w:pPr>
      <w:r>
        <w:rPr>
          <w:rFonts w:cs="Times New Roman"/>
          <w:szCs w:val="18"/>
        </w:rPr>
        <w:t xml:space="preserve">Interpretation of recovered data and identification of logical correlation that would be useful and in readable format with all details such as how data was acquired, from which media, and the content and purpose of the found evidence. </w:t>
      </w:r>
      <w:r w:rsidR="00BA55AD">
        <w:rPr>
          <w:rFonts w:cs="Times New Roman"/>
          <w:szCs w:val="18"/>
        </w:rPr>
        <w:t>The extracted and identified evidence should be valuable to the case</w:t>
      </w:r>
      <w:r w:rsidR="00DF0795">
        <w:rPr>
          <w:rFonts w:cs="Times New Roman"/>
          <w:szCs w:val="18"/>
        </w:rPr>
        <w:t xml:space="preserve">, so certain methods that may be used include timeframe for events occurrence and correlation, reviewing time and date stamps, who and when modified data, reviewing hidden </w:t>
      </w:r>
      <w:r w:rsidR="000E207B">
        <w:rPr>
          <w:rFonts w:cs="Times New Roman"/>
          <w:szCs w:val="18"/>
        </w:rPr>
        <w:t xml:space="preserve">and compressed </w:t>
      </w:r>
      <w:r w:rsidR="00DF0795">
        <w:rPr>
          <w:rFonts w:cs="Times New Roman"/>
          <w:szCs w:val="18"/>
        </w:rPr>
        <w:t xml:space="preserve">files, </w:t>
      </w:r>
      <w:proofErr w:type="gramStart"/>
      <w:r w:rsidR="00DF0795">
        <w:rPr>
          <w:rFonts w:cs="Times New Roman"/>
          <w:szCs w:val="18"/>
        </w:rPr>
        <w:t>applications</w:t>
      </w:r>
      <w:proofErr w:type="gramEnd"/>
      <w:r w:rsidR="00DF0795">
        <w:rPr>
          <w:rFonts w:cs="Times New Roman"/>
          <w:szCs w:val="18"/>
        </w:rPr>
        <w:t xml:space="preserve"> and files structure. </w:t>
      </w:r>
    </w:p>
    <w:p w14:paraId="4269F253" w14:textId="77777777" w:rsidR="0042013A" w:rsidRDefault="0042013A" w:rsidP="001E79E6">
      <w:pPr>
        <w:spacing w:after="0" w:line="240" w:lineRule="auto"/>
        <w:rPr>
          <w:rFonts w:cs="Times New Roman"/>
          <w:szCs w:val="18"/>
        </w:rPr>
      </w:pPr>
    </w:p>
    <w:p w14:paraId="55B213D2" w14:textId="77777777" w:rsidR="00E17D84" w:rsidRDefault="00E17D84" w:rsidP="001E79E6">
      <w:pPr>
        <w:spacing w:after="0" w:line="240" w:lineRule="auto"/>
        <w:rPr>
          <w:rFonts w:cs="Times New Roman"/>
          <w:szCs w:val="18"/>
        </w:rPr>
      </w:pPr>
    </w:p>
    <w:p w14:paraId="313A4FFC" w14:textId="77777777" w:rsidR="00E17D84" w:rsidRDefault="00E17D84" w:rsidP="001E79E6">
      <w:pPr>
        <w:spacing w:after="0" w:line="240" w:lineRule="auto"/>
        <w:rPr>
          <w:rFonts w:cs="Times New Roman"/>
          <w:szCs w:val="18"/>
        </w:rPr>
      </w:pPr>
    </w:p>
    <w:p w14:paraId="251B4D64" w14:textId="77777777" w:rsidR="00E17D84" w:rsidRDefault="00E17D84" w:rsidP="001E79E6">
      <w:pPr>
        <w:spacing w:after="0" w:line="240" w:lineRule="auto"/>
        <w:rPr>
          <w:rFonts w:cs="Times New Roman"/>
          <w:szCs w:val="18"/>
        </w:rPr>
      </w:pPr>
    </w:p>
    <w:p w14:paraId="7928AEE5" w14:textId="77777777" w:rsidR="00375CD8" w:rsidRDefault="00375CD8" w:rsidP="001E79E6">
      <w:pPr>
        <w:spacing w:after="0" w:line="240" w:lineRule="auto"/>
        <w:rPr>
          <w:rFonts w:cs="Times New Roman"/>
          <w:szCs w:val="18"/>
        </w:rPr>
      </w:pPr>
    </w:p>
    <w:p w14:paraId="28CA909D" w14:textId="77777777" w:rsidR="00375CD8" w:rsidRDefault="00375CD8" w:rsidP="001E79E6">
      <w:pPr>
        <w:spacing w:after="0" w:line="240" w:lineRule="auto"/>
        <w:rPr>
          <w:rFonts w:cs="Times New Roman"/>
          <w:szCs w:val="18"/>
        </w:rPr>
      </w:pPr>
    </w:p>
    <w:p w14:paraId="7E1A8F9A" w14:textId="77777777" w:rsidR="00375CD8" w:rsidRDefault="00375CD8" w:rsidP="001E79E6">
      <w:pPr>
        <w:spacing w:after="0" w:line="240" w:lineRule="auto"/>
        <w:rPr>
          <w:rFonts w:cs="Times New Roman"/>
          <w:szCs w:val="18"/>
        </w:rPr>
      </w:pPr>
    </w:p>
    <w:p w14:paraId="257B1DAC" w14:textId="6EE2B344" w:rsidR="008C3037" w:rsidRPr="008C3037" w:rsidRDefault="00EF6C48" w:rsidP="008C3037">
      <w:pPr>
        <w:spacing w:after="0" w:line="240" w:lineRule="auto"/>
        <w:rPr>
          <w:rFonts w:cs="Times New Roman"/>
          <w:b/>
          <w:szCs w:val="18"/>
        </w:rPr>
      </w:pPr>
      <w:r>
        <w:rPr>
          <w:rFonts w:cs="Times New Roman"/>
          <w:b/>
          <w:szCs w:val="18"/>
        </w:rPr>
        <w:t>Reporting</w:t>
      </w:r>
    </w:p>
    <w:p w14:paraId="3CFDA066" w14:textId="77777777" w:rsidR="00E17D84" w:rsidRDefault="00E17D84" w:rsidP="001E79E6">
      <w:pPr>
        <w:spacing w:after="0" w:line="240" w:lineRule="auto"/>
        <w:rPr>
          <w:rFonts w:cs="Times New Roman"/>
          <w:szCs w:val="18"/>
        </w:rPr>
      </w:pPr>
    </w:p>
    <w:p w14:paraId="6353EB6A" w14:textId="33FFFDEC" w:rsidR="008C3037" w:rsidRDefault="00D316C9" w:rsidP="001E79E6">
      <w:pPr>
        <w:spacing w:after="0" w:line="240" w:lineRule="auto"/>
        <w:rPr>
          <w:rFonts w:cs="Times New Roman"/>
          <w:szCs w:val="18"/>
        </w:rPr>
      </w:pPr>
      <w:r>
        <w:rPr>
          <w:rFonts w:cs="Times New Roman"/>
          <w:szCs w:val="18"/>
        </w:rPr>
        <w:t>The examiner is responsible</w:t>
      </w:r>
      <w:r w:rsidR="0083763D">
        <w:rPr>
          <w:rFonts w:cs="Times New Roman"/>
          <w:szCs w:val="18"/>
        </w:rPr>
        <w:t xml:space="preserve"> for providing a complete and accurate report of findings and results of the analysis </w:t>
      </w:r>
      <w:r w:rsidR="00C045EA">
        <w:rPr>
          <w:rFonts w:cs="Times New Roman"/>
          <w:szCs w:val="18"/>
        </w:rPr>
        <w:t xml:space="preserve">as it relates to digital evidence followed by thorough documentation throughout the investigation process with all performed steps. Report should be </w:t>
      </w:r>
      <w:r w:rsidR="00307BD6">
        <w:rPr>
          <w:rFonts w:cs="Times New Roman"/>
          <w:szCs w:val="18"/>
        </w:rPr>
        <w:t xml:space="preserve">prepared for targeted audience with all notes, reference </w:t>
      </w:r>
      <w:r w:rsidR="00A00684">
        <w:rPr>
          <w:rFonts w:cs="Times New Roman"/>
          <w:szCs w:val="18"/>
        </w:rPr>
        <w:t xml:space="preserve">to </w:t>
      </w:r>
      <w:r w:rsidR="00307BD6">
        <w:rPr>
          <w:rFonts w:cs="Times New Roman"/>
          <w:szCs w:val="18"/>
        </w:rPr>
        <w:t>materials</w:t>
      </w:r>
      <w:r w:rsidR="00A00684">
        <w:rPr>
          <w:rFonts w:cs="Times New Roman"/>
          <w:szCs w:val="18"/>
        </w:rPr>
        <w:t>, litigation holds</w:t>
      </w:r>
      <w:r w:rsidR="00A653C0">
        <w:rPr>
          <w:rFonts w:cs="Times New Roman"/>
          <w:szCs w:val="18"/>
        </w:rPr>
        <w:t>, legal letters</w:t>
      </w:r>
      <w:r w:rsidR="001C3807">
        <w:rPr>
          <w:rFonts w:cs="Times New Roman"/>
          <w:szCs w:val="18"/>
        </w:rPr>
        <w:t>, signatures, erased and recovered files,</w:t>
      </w:r>
      <w:r w:rsidR="00A00684">
        <w:rPr>
          <w:rFonts w:cs="Times New Roman"/>
          <w:szCs w:val="18"/>
        </w:rPr>
        <w:t xml:space="preserve"> </w:t>
      </w:r>
      <w:r w:rsidR="00307BD6">
        <w:rPr>
          <w:rFonts w:cs="Times New Roman"/>
          <w:szCs w:val="18"/>
        </w:rPr>
        <w:t xml:space="preserve">and </w:t>
      </w:r>
      <w:r w:rsidR="00A00684">
        <w:rPr>
          <w:rFonts w:cs="Times New Roman"/>
          <w:szCs w:val="18"/>
        </w:rPr>
        <w:t xml:space="preserve">other related </w:t>
      </w:r>
      <w:r w:rsidR="00307BD6">
        <w:rPr>
          <w:rFonts w:cs="Times New Roman"/>
          <w:szCs w:val="18"/>
        </w:rPr>
        <w:t xml:space="preserve">documentations. </w:t>
      </w:r>
      <w:r w:rsidR="00C045EA">
        <w:rPr>
          <w:rFonts w:cs="Times New Roman"/>
          <w:szCs w:val="18"/>
        </w:rPr>
        <w:t xml:space="preserve"> </w:t>
      </w:r>
      <w:r>
        <w:rPr>
          <w:rFonts w:cs="Times New Roman"/>
          <w:szCs w:val="18"/>
        </w:rPr>
        <w:t xml:space="preserve"> </w:t>
      </w:r>
    </w:p>
    <w:p w14:paraId="00164C1D" w14:textId="77777777" w:rsidR="00F67D1C" w:rsidRDefault="00F67D1C" w:rsidP="001E79E6">
      <w:pPr>
        <w:spacing w:after="0" w:line="240" w:lineRule="auto"/>
        <w:rPr>
          <w:rFonts w:cs="Times New Roman"/>
          <w:szCs w:val="18"/>
        </w:rPr>
      </w:pPr>
    </w:p>
    <w:p w14:paraId="68FF4BBC" w14:textId="77777777" w:rsidR="00E17D84" w:rsidRDefault="00E17D84" w:rsidP="001E79E6">
      <w:pPr>
        <w:spacing w:after="0" w:line="240" w:lineRule="auto"/>
        <w:rPr>
          <w:rFonts w:cs="Times New Roman"/>
          <w:szCs w:val="18"/>
        </w:rPr>
      </w:pPr>
    </w:p>
    <w:p w14:paraId="25094D9B" w14:textId="77777777" w:rsidR="00E17D84" w:rsidRDefault="00E17D84" w:rsidP="001E79E6">
      <w:pPr>
        <w:spacing w:after="0" w:line="240" w:lineRule="auto"/>
        <w:rPr>
          <w:rFonts w:cs="Times New Roman"/>
          <w:szCs w:val="18"/>
        </w:rPr>
      </w:pPr>
    </w:p>
    <w:p w14:paraId="70D90BF0" w14:textId="77777777" w:rsidR="008C3037" w:rsidRPr="008C3037" w:rsidRDefault="001E79E6" w:rsidP="001E79E6">
      <w:pPr>
        <w:spacing w:after="0" w:line="240" w:lineRule="auto"/>
        <w:rPr>
          <w:rFonts w:cs="Times New Roman"/>
          <w:b/>
          <w:szCs w:val="18"/>
        </w:rPr>
      </w:pPr>
      <w:r w:rsidRPr="001E79E6">
        <w:rPr>
          <w:rFonts w:cs="Times New Roman"/>
          <w:b/>
          <w:szCs w:val="18"/>
        </w:rPr>
        <w:t>Recommendation</w:t>
      </w:r>
    </w:p>
    <w:p w14:paraId="33586A00" w14:textId="77777777" w:rsidR="00E17D84" w:rsidRDefault="00E17D84" w:rsidP="001E79E6">
      <w:pPr>
        <w:spacing w:after="0" w:line="240" w:lineRule="auto"/>
        <w:rPr>
          <w:rFonts w:cs="Times New Roman"/>
          <w:szCs w:val="18"/>
        </w:rPr>
      </w:pPr>
    </w:p>
    <w:p w14:paraId="00A294BF" w14:textId="02A647CB" w:rsidR="001E79E6" w:rsidRPr="001E79E6" w:rsidRDefault="00307BD6" w:rsidP="001E79E6">
      <w:pPr>
        <w:spacing w:after="0" w:line="240" w:lineRule="auto"/>
        <w:rPr>
          <w:rFonts w:cs="Times New Roman"/>
          <w:szCs w:val="18"/>
        </w:rPr>
      </w:pPr>
      <w:r>
        <w:rPr>
          <w:rFonts w:cs="Times New Roman"/>
          <w:szCs w:val="18"/>
        </w:rPr>
        <w:t>A</w:t>
      </w:r>
      <w:r w:rsidR="001E79E6" w:rsidRPr="001E79E6">
        <w:rPr>
          <w:rFonts w:cs="Times New Roman"/>
          <w:szCs w:val="18"/>
        </w:rPr>
        <w:t>ny outcome that is not part of the report</w:t>
      </w:r>
      <w:r>
        <w:rPr>
          <w:rFonts w:cs="Times New Roman"/>
          <w:szCs w:val="18"/>
        </w:rPr>
        <w:t xml:space="preserve"> should be reported as recommendations</w:t>
      </w:r>
      <w:r w:rsidR="001C3807">
        <w:rPr>
          <w:rFonts w:cs="Times New Roman"/>
          <w:szCs w:val="18"/>
        </w:rPr>
        <w:t xml:space="preserve">. </w:t>
      </w:r>
      <w:r w:rsidR="00DD7B37">
        <w:rPr>
          <w:rFonts w:cs="Times New Roman"/>
          <w:szCs w:val="18"/>
        </w:rPr>
        <w:t xml:space="preserve">An </w:t>
      </w:r>
      <w:r w:rsidR="00C31FD8">
        <w:rPr>
          <w:rFonts w:cs="Times New Roman"/>
          <w:szCs w:val="18"/>
        </w:rPr>
        <w:t>investigation</w:t>
      </w:r>
      <w:r w:rsidR="00DD7B37">
        <w:rPr>
          <w:rFonts w:cs="Times New Roman"/>
          <w:szCs w:val="18"/>
        </w:rPr>
        <w:t xml:space="preserve"> that </w:t>
      </w:r>
      <w:r w:rsidR="00FE7B29">
        <w:rPr>
          <w:rFonts w:cs="Times New Roman"/>
          <w:szCs w:val="18"/>
        </w:rPr>
        <w:t xml:space="preserve">revealed </w:t>
      </w:r>
      <w:r w:rsidR="00DD7B37">
        <w:rPr>
          <w:rFonts w:cs="Times New Roman"/>
          <w:szCs w:val="18"/>
        </w:rPr>
        <w:t xml:space="preserve">a </w:t>
      </w:r>
      <w:r w:rsidR="00C31FD8">
        <w:rPr>
          <w:rFonts w:cs="Times New Roman"/>
          <w:szCs w:val="18"/>
        </w:rPr>
        <w:t>weaknes</w:t>
      </w:r>
      <w:r w:rsidR="00DD7B37">
        <w:rPr>
          <w:rFonts w:cs="Times New Roman"/>
          <w:szCs w:val="18"/>
        </w:rPr>
        <w:t xml:space="preserve">s in technology or process </w:t>
      </w:r>
      <w:r w:rsidR="00FE7B29">
        <w:rPr>
          <w:rFonts w:cs="Times New Roman"/>
          <w:szCs w:val="18"/>
        </w:rPr>
        <w:t xml:space="preserve">requires a </w:t>
      </w:r>
      <w:r w:rsidR="001E79E6" w:rsidRPr="001E79E6">
        <w:rPr>
          <w:rFonts w:cs="Times New Roman"/>
          <w:szCs w:val="18"/>
        </w:rPr>
        <w:t xml:space="preserve">change in </w:t>
      </w:r>
      <w:r w:rsidR="00FE7B29">
        <w:rPr>
          <w:rFonts w:cs="Times New Roman"/>
          <w:szCs w:val="18"/>
        </w:rPr>
        <w:t>organizations own process and</w:t>
      </w:r>
      <w:r w:rsidR="001E79E6" w:rsidRPr="001E79E6">
        <w:rPr>
          <w:rFonts w:cs="Times New Roman"/>
          <w:szCs w:val="18"/>
        </w:rPr>
        <w:t xml:space="preserve"> procedure</w:t>
      </w:r>
      <w:r w:rsidR="00FE7B29">
        <w:rPr>
          <w:rFonts w:cs="Times New Roman"/>
          <w:szCs w:val="18"/>
        </w:rPr>
        <w:t xml:space="preserve"> that would significantly imp</w:t>
      </w:r>
      <w:r w:rsidR="00A00684">
        <w:rPr>
          <w:rFonts w:cs="Times New Roman"/>
          <w:szCs w:val="18"/>
        </w:rPr>
        <w:t>rove future forensics cases, such as</w:t>
      </w:r>
      <w:r w:rsidR="001E79E6" w:rsidRPr="001E79E6">
        <w:rPr>
          <w:rFonts w:cs="Times New Roman"/>
          <w:szCs w:val="18"/>
        </w:rPr>
        <w:t xml:space="preserve"> </w:t>
      </w:r>
      <w:r w:rsidR="00A00684">
        <w:rPr>
          <w:rFonts w:cs="Times New Roman"/>
          <w:szCs w:val="18"/>
        </w:rPr>
        <w:t>r</w:t>
      </w:r>
      <w:r w:rsidR="001E79E6" w:rsidRPr="001E79E6">
        <w:rPr>
          <w:rFonts w:cs="Times New Roman"/>
          <w:szCs w:val="18"/>
        </w:rPr>
        <w:t>ecommend</w:t>
      </w:r>
      <w:r w:rsidR="00A00684">
        <w:rPr>
          <w:rFonts w:cs="Times New Roman"/>
          <w:szCs w:val="18"/>
        </w:rPr>
        <w:t>ation for</w:t>
      </w:r>
      <w:r w:rsidR="001E79E6" w:rsidRPr="001E79E6">
        <w:rPr>
          <w:rFonts w:cs="Times New Roman"/>
          <w:szCs w:val="18"/>
        </w:rPr>
        <w:t xml:space="preserve"> better retention policy for backup </w:t>
      </w:r>
      <w:r w:rsidR="00A00684">
        <w:rPr>
          <w:rFonts w:cs="Times New Roman"/>
          <w:szCs w:val="18"/>
        </w:rPr>
        <w:t xml:space="preserve">and emails that might </w:t>
      </w:r>
      <w:r w:rsidR="001E79E6" w:rsidRPr="001E79E6">
        <w:rPr>
          <w:rFonts w:cs="Times New Roman"/>
          <w:szCs w:val="18"/>
        </w:rPr>
        <w:t>improve future investigation cases</w:t>
      </w:r>
      <w:r w:rsidR="00A00684">
        <w:rPr>
          <w:rFonts w:cs="Times New Roman"/>
          <w:szCs w:val="18"/>
        </w:rPr>
        <w:t>.</w:t>
      </w:r>
      <w:r w:rsidR="001E79E6" w:rsidRPr="00084BD2">
        <w:rPr>
          <w:rFonts w:cs="Times New Roman"/>
          <w:szCs w:val="18"/>
        </w:rPr>
        <w:t> </w:t>
      </w:r>
    </w:p>
    <w:p w14:paraId="14BD4892" w14:textId="77777777" w:rsidR="001E79E6" w:rsidRPr="001E79E6" w:rsidRDefault="001E79E6" w:rsidP="001E79E6"/>
    <w:sectPr w:rsidR="001E79E6" w:rsidRPr="001E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E56"/>
    <w:multiLevelType w:val="hybridMultilevel"/>
    <w:tmpl w:val="6A30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56E4"/>
    <w:multiLevelType w:val="hybridMultilevel"/>
    <w:tmpl w:val="5D50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523FA"/>
    <w:multiLevelType w:val="hybridMultilevel"/>
    <w:tmpl w:val="01F2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65950"/>
    <w:multiLevelType w:val="hybridMultilevel"/>
    <w:tmpl w:val="083C3C02"/>
    <w:lvl w:ilvl="0" w:tplc="12244852">
      <w:start w:val="3"/>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3733F8"/>
    <w:multiLevelType w:val="hybridMultilevel"/>
    <w:tmpl w:val="CD62C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C5"/>
    <w:rsid w:val="000173D5"/>
    <w:rsid w:val="0004037D"/>
    <w:rsid w:val="00044929"/>
    <w:rsid w:val="0007672D"/>
    <w:rsid w:val="00084BD2"/>
    <w:rsid w:val="00091EDC"/>
    <w:rsid w:val="000A5CF7"/>
    <w:rsid w:val="000B4003"/>
    <w:rsid w:val="000C060F"/>
    <w:rsid w:val="000C0A39"/>
    <w:rsid w:val="000E207B"/>
    <w:rsid w:val="000F624C"/>
    <w:rsid w:val="0012070D"/>
    <w:rsid w:val="00166FC8"/>
    <w:rsid w:val="00181CD6"/>
    <w:rsid w:val="001A60C9"/>
    <w:rsid w:val="001C0F8C"/>
    <w:rsid w:val="001C3807"/>
    <w:rsid w:val="001C6942"/>
    <w:rsid w:val="001E4400"/>
    <w:rsid w:val="001E79E6"/>
    <w:rsid w:val="00233FEA"/>
    <w:rsid w:val="00255443"/>
    <w:rsid w:val="00296FCC"/>
    <w:rsid w:val="002B71C5"/>
    <w:rsid w:val="002C0015"/>
    <w:rsid w:val="002C2FE1"/>
    <w:rsid w:val="002C3A95"/>
    <w:rsid w:val="00303B19"/>
    <w:rsid w:val="00307BD6"/>
    <w:rsid w:val="003155C7"/>
    <w:rsid w:val="00357E70"/>
    <w:rsid w:val="00375CD8"/>
    <w:rsid w:val="00392B07"/>
    <w:rsid w:val="003C57A1"/>
    <w:rsid w:val="003D026C"/>
    <w:rsid w:val="003E2F4F"/>
    <w:rsid w:val="004101BE"/>
    <w:rsid w:val="0042013A"/>
    <w:rsid w:val="0043593B"/>
    <w:rsid w:val="00467B88"/>
    <w:rsid w:val="00484972"/>
    <w:rsid w:val="004866D4"/>
    <w:rsid w:val="0048757D"/>
    <w:rsid w:val="00497358"/>
    <w:rsid w:val="004E5A37"/>
    <w:rsid w:val="004F7ED1"/>
    <w:rsid w:val="0054358E"/>
    <w:rsid w:val="00546A8C"/>
    <w:rsid w:val="00574B94"/>
    <w:rsid w:val="005A53C3"/>
    <w:rsid w:val="005B36DA"/>
    <w:rsid w:val="005C1760"/>
    <w:rsid w:val="00605EAC"/>
    <w:rsid w:val="0063230B"/>
    <w:rsid w:val="00634728"/>
    <w:rsid w:val="00662847"/>
    <w:rsid w:val="006760C9"/>
    <w:rsid w:val="0071167F"/>
    <w:rsid w:val="007310DE"/>
    <w:rsid w:val="00761D76"/>
    <w:rsid w:val="007644EE"/>
    <w:rsid w:val="00781684"/>
    <w:rsid w:val="007E7D1B"/>
    <w:rsid w:val="007F6403"/>
    <w:rsid w:val="0083763D"/>
    <w:rsid w:val="0086100B"/>
    <w:rsid w:val="00894579"/>
    <w:rsid w:val="008C3037"/>
    <w:rsid w:val="008E3889"/>
    <w:rsid w:val="008F3343"/>
    <w:rsid w:val="00900EB7"/>
    <w:rsid w:val="009245DE"/>
    <w:rsid w:val="00995758"/>
    <w:rsid w:val="009A0BC9"/>
    <w:rsid w:val="009B0CB5"/>
    <w:rsid w:val="009E5E52"/>
    <w:rsid w:val="009F662E"/>
    <w:rsid w:val="00A00684"/>
    <w:rsid w:val="00A653C0"/>
    <w:rsid w:val="00AA3A5F"/>
    <w:rsid w:val="00AA4825"/>
    <w:rsid w:val="00B12AEC"/>
    <w:rsid w:val="00B210ED"/>
    <w:rsid w:val="00B37888"/>
    <w:rsid w:val="00B500C3"/>
    <w:rsid w:val="00B90DFA"/>
    <w:rsid w:val="00BA55AD"/>
    <w:rsid w:val="00BF4384"/>
    <w:rsid w:val="00C045EA"/>
    <w:rsid w:val="00C120BB"/>
    <w:rsid w:val="00C14878"/>
    <w:rsid w:val="00C31FD8"/>
    <w:rsid w:val="00C43A71"/>
    <w:rsid w:val="00C6674A"/>
    <w:rsid w:val="00CB6C87"/>
    <w:rsid w:val="00CF4F32"/>
    <w:rsid w:val="00CF6CBA"/>
    <w:rsid w:val="00D14ACD"/>
    <w:rsid w:val="00D21E55"/>
    <w:rsid w:val="00D2722B"/>
    <w:rsid w:val="00D316C9"/>
    <w:rsid w:val="00D348E3"/>
    <w:rsid w:val="00DC0893"/>
    <w:rsid w:val="00DD7B37"/>
    <w:rsid w:val="00DF0795"/>
    <w:rsid w:val="00DF5861"/>
    <w:rsid w:val="00E035F0"/>
    <w:rsid w:val="00E17D84"/>
    <w:rsid w:val="00E361E8"/>
    <w:rsid w:val="00E74C48"/>
    <w:rsid w:val="00E81CB3"/>
    <w:rsid w:val="00E94E7F"/>
    <w:rsid w:val="00EA1E48"/>
    <w:rsid w:val="00EC33AC"/>
    <w:rsid w:val="00EC5687"/>
    <w:rsid w:val="00ED0619"/>
    <w:rsid w:val="00EF6443"/>
    <w:rsid w:val="00EF6C48"/>
    <w:rsid w:val="00F259A2"/>
    <w:rsid w:val="00F51640"/>
    <w:rsid w:val="00F67D1C"/>
    <w:rsid w:val="00F77988"/>
    <w:rsid w:val="00F80B4C"/>
    <w:rsid w:val="00FD211D"/>
    <w:rsid w:val="00FE7B29"/>
    <w:rsid w:val="00FF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487F"/>
  <w15:chartTrackingRefBased/>
  <w15:docId w15:val="{F6C9CBDE-87DD-4BBE-946D-51B403D4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89"/>
    <w:rPr>
      <w:color w:val="0563C1" w:themeColor="hyperlink"/>
      <w:u w:val="single"/>
    </w:rPr>
  </w:style>
  <w:style w:type="paragraph" w:customStyle="1" w:styleId="p1">
    <w:name w:val="p1"/>
    <w:basedOn w:val="Normal"/>
    <w:rsid w:val="004101BE"/>
    <w:pPr>
      <w:spacing w:after="0" w:line="240" w:lineRule="auto"/>
    </w:pPr>
    <w:rPr>
      <w:rFonts w:ascii="Times New Roman" w:hAnsi="Times New Roman" w:cs="Times New Roman"/>
      <w:color w:val="000000"/>
      <w:sz w:val="24"/>
      <w:szCs w:val="24"/>
    </w:rPr>
  </w:style>
  <w:style w:type="paragraph" w:customStyle="1" w:styleId="p2">
    <w:name w:val="p2"/>
    <w:basedOn w:val="Normal"/>
    <w:rsid w:val="004101BE"/>
    <w:pPr>
      <w:spacing w:after="0" w:line="240" w:lineRule="auto"/>
    </w:pPr>
    <w:rPr>
      <w:rFonts w:ascii="Times New Roman" w:hAnsi="Times New Roman" w:cs="Times New Roman"/>
      <w:color w:val="000000"/>
      <w:sz w:val="24"/>
      <w:szCs w:val="24"/>
    </w:rPr>
  </w:style>
  <w:style w:type="character" w:customStyle="1" w:styleId="s1">
    <w:name w:val="s1"/>
    <w:basedOn w:val="DefaultParagraphFont"/>
    <w:rsid w:val="004101BE"/>
    <w:rPr>
      <w:u w:val="single"/>
    </w:rPr>
  </w:style>
  <w:style w:type="character" w:customStyle="1" w:styleId="s2">
    <w:name w:val="s2"/>
    <w:basedOn w:val="DefaultParagraphFont"/>
    <w:rsid w:val="004101BE"/>
  </w:style>
  <w:style w:type="paragraph" w:styleId="ListParagraph">
    <w:name w:val="List Paragraph"/>
    <w:basedOn w:val="Normal"/>
    <w:uiPriority w:val="34"/>
    <w:qFormat/>
    <w:rsid w:val="00F80B4C"/>
    <w:pPr>
      <w:ind w:left="720"/>
      <w:contextualSpacing/>
    </w:pPr>
  </w:style>
  <w:style w:type="character" w:customStyle="1" w:styleId="apple-converted-space">
    <w:name w:val="apple-converted-space"/>
    <w:basedOn w:val="DefaultParagraphFont"/>
    <w:rsid w:val="00CB6C87"/>
  </w:style>
  <w:style w:type="paragraph" w:customStyle="1" w:styleId="p3">
    <w:name w:val="p3"/>
    <w:basedOn w:val="Normal"/>
    <w:rsid w:val="000C060F"/>
    <w:pPr>
      <w:spacing w:after="0" w:line="240" w:lineRule="auto"/>
    </w:pPr>
    <w:rPr>
      <w:rFonts w:ascii="Times New Roman" w:hAnsi="Times New Roman" w:cs="Times New Roman"/>
      <w:color w:val="000000"/>
      <w:sz w:val="24"/>
      <w:szCs w:val="24"/>
    </w:rPr>
  </w:style>
  <w:style w:type="character" w:customStyle="1" w:styleId="s3">
    <w:name w:val="s3"/>
    <w:basedOn w:val="DefaultParagraphFont"/>
    <w:rsid w:val="000C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9063">
      <w:bodyDiv w:val="1"/>
      <w:marLeft w:val="0"/>
      <w:marRight w:val="0"/>
      <w:marTop w:val="0"/>
      <w:marBottom w:val="0"/>
      <w:divBdr>
        <w:top w:val="none" w:sz="0" w:space="0" w:color="auto"/>
        <w:left w:val="none" w:sz="0" w:space="0" w:color="auto"/>
        <w:bottom w:val="none" w:sz="0" w:space="0" w:color="auto"/>
        <w:right w:val="none" w:sz="0" w:space="0" w:color="auto"/>
      </w:divBdr>
    </w:div>
    <w:div w:id="227157348">
      <w:bodyDiv w:val="1"/>
      <w:marLeft w:val="0"/>
      <w:marRight w:val="0"/>
      <w:marTop w:val="0"/>
      <w:marBottom w:val="0"/>
      <w:divBdr>
        <w:top w:val="none" w:sz="0" w:space="0" w:color="auto"/>
        <w:left w:val="none" w:sz="0" w:space="0" w:color="auto"/>
        <w:bottom w:val="none" w:sz="0" w:space="0" w:color="auto"/>
        <w:right w:val="none" w:sz="0" w:space="0" w:color="auto"/>
      </w:divBdr>
    </w:div>
    <w:div w:id="396367859">
      <w:bodyDiv w:val="1"/>
      <w:marLeft w:val="0"/>
      <w:marRight w:val="0"/>
      <w:marTop w:val="0"/>
      <w:marBottom w:val="0"/>
      <w:divBdr>
        <w:top w:val="none" w:sz="0" w:space="0" w:color="auto"/>
        <w:left w:val="none" w:sz="0" w:space="0" w:color="auto"/>
        <w:bottom w:val="none" w:sz="0" w:space="0" w:color="auto"/>
        <w:right w:val="none" w:sz="0" w:space="0" w:color="auto"/>
      </w:divBdr>
    </w:div>
    <w:div w:id="448471314">
      <w:bodyDiv w:val="1"/>
      <w:marLeft w:val="0"/>
      <w:marRight w:val="0"/>
      <w:marTop w:val="0"/>
      <w:marBottom w:val="0"/>
      <w:divBdr>
        <w:top w:val="none" w:sz="0" w:space="0" w:color="auto"/>
        <w:left w:val="none" w:sz="0" w:space="0" w:color="auto"/>
        <w:bottom w:val="none" w:sz="0" w:space="0" w:color="auto"/>
        <w:right w:val="none" w:sz="0" w:space="0" w:color="auto"/>
      </w:divBdr>
    </w:div>
    <w:div w:id="469790864">
      <w:bodyDiv w:val="1"/>
      <w:marLeft w:val="0"/>
      <w:marRight w:val="0"/>
      <w:marTop w:val="0"/>
      <w:marBottom w:val="0"/>
      <w:divBdr>
        <w:top w:val="none" w:sz="0" w:space="0" w:color="auto"/>
        <w:left w:val="none" w:sz="0" w:space="0" w:color="auto"/>
        <w:bottom w:val="none" w:sz="0" w:space="0" w:color="auto"/>
        <w:right w:val="none" w:sz="0" w:space="0" w:color="auto"/>
      </w:divBdr>
    </w:div>
    <w:div w:id="530146336">
      <w:bodyDiv w:val="1"/>
      <w:marLeft w:val="0"/>
      <w:marRight w:val="0"/>
      <w:marTop w:val="0"/>
      <w:marBottom w:val="0"/>
      <w:divBdr>
        <w:top w:val="none" w:sz="0" w:space="0" w:color="auto"/>
        <w:left w:val="none" w:sz="0" w:space="0" w:color="auto"/>
        <w:bottom w:val="none" w:sz="0" w:space="0" w:color="auto"/>
        <w:right w:val="none" w:sz="0" w:space="0" w:color="auto"/>
      </w:divBdr>
    </w:div>
    <w:div w:id="594561137">
      <w:bodyDiv w:val="1"/>
      <w:marLeft w:val="0"/>
      <w:marRight w:val="0"/>
      <w:marTop w:val="0"/>
      <w:marBottom w:val="0"/>
      <w:divBdr>
        <w:top w:val="none" w:sz="0" w:space="0" w:color="auto"/>
        <w:left w:val="none" w:sz="0" w:space="0" w:color="auto"/>
        <w:bottom w:val="none" w:sz="0" w:space="0" w:color="auto"/>
        <w:right w:val="none" w:sz="0" w:space="0" w:color="auto"/>
      </w:divBdr>
    </w:div>
    <w:div w:id="660622625">
      <w:bodyDiv w:val="1"/>
      <w:marLeft w:val="0"/>
      <w:marRight w:val="0"/>
      <w:marTop w:val="0"/>
      <w:marBottom w:val="0"/>
      <w:divBdr>
        <w:top w:val="none" w:sz="0" w:space="0" w:color="auto"/>
        <w:left w:val="none" w:sz="0" w:space="0" w:color="auto"/>
        <w:bottom w:val="none" w:sz="0" w:space="0" w:color="auto"/>
        <w:right w:val="none" w:sz="0" w:space="0" w:color="auto"/>
      </w:divBdr>
    </w:div>
    <w:div w:id="861043965">
      <w:bodyDiv w:val="1"/>
      <w:marLeft w:val="0"/>
      <w:marRight w:val="0"/>
      <w:marTop w:val="0"/>
      <w:marBottom w:val="0"/>
      <w:divBdr>
        <w:top w:val="none" w:sz="0" w:space="0" w:color="auto"/>
        <w:left w:val="none" w:sz="0" w:space="0" w:color="auto"/>
        <w:bottom w:val="none" w:sz="0" w:space="0" w:color="auto"/>
        <w:right w:val="none" w:sz="0" w:space="0" w:color="auto"/>
      </w:divBdr>
    </w:div>
    <w:div w:id="945502790">
      <w:bodyDiv w:val="1"/>
      <w:marLeft w:val="0"/>
      <w:marRight w:val="0"/>
      <w:marTop w:val="0"/>
      <w:marBottom w:val="0"/>
      <w:divBdr>
        <w:top w:val="none" w:sz="0" w:space="0" w:color="auto"/>
        <w:left w:val="none" w:sz="0" w:space="0" w:color="auto"/>
        <w:bottom w:val="none" w:sz="0" w:space="0" w:color="auto"/>
        <w:right w:val="none" w:sz="0" w:space="0" w:color="auto"/>
      </w:divBdr>
    </w:div>
    <w:div w:id="973174999">
      <w:bodyDiv w:val="1"/>
      <w:marLeft w:val="0"/>
      <w:marRight w:val="0"/>
      <w:marTop w:val="0"/>
      <w:marBottom w:val="0"/>
      <w:divBdr>
        <w:top w:val="none" w:sz="0" w:space="0" w:color="auto"/>
        <w:left w:val="none" w:sz="0" w:space="0" w:color="auto"/>
        <w:bottom w:val="none" w:sz="0" w:space="0" w:color="auto"/>
        <w:right w:val="none" w:sz="0" w:space="0" w:color="auto"/>
      </w:divBdr>
    </w:div>
    <w:div w:id="1106193024">
      <w:bodyDiv w:val="1"/>
      <w:marLeft w:val="0"/>
      <w:marRight w:val="0"/>
      <w:marTop w:val="0"/>
      <w:marBottom w:val="0"/>
      <w:divBdr>
        <w:top w:val="none" w:sz="0" w:space="0" w:color="auto"/>
        <w:left w:val="none" w:sz="0" w:space="0" w:color="auto"/>
        <w:bottom w:val="none" w:sz="0" w:space="0" w:color="auto"/>
        <w:right w:val="none" w:sz="0" w:space="0" w:color="auto"/>
      </w:divBdr>
    </w:div>
    <w:div w:id="1180045848">
      <w:bodyDiv w:val="1"/>
      <w:marLeft w:val="0"/>
      <w:marRight w:val="0"/>
      <w:marTop w:val="0"/>
      <w:marBottom w:val="0"/>
      <w:divBdr>
        <w:top w:val="none" w:sz="0" w:space="0" w:color="auto"/>
        <w:left w:val="none" w:sz="0" w:space="0" w:color="auto"/>
        <w:bottom w:val="none" w:sz="0" w:space="0" w:color="auto"/>
        <w:right w:val="none" w:sz="0" w:space="0" w:color="auto"/>
      </w:divBdr>
    </w:div>
    <w:div w:id="1461416990">
      <w:bodyDiv w:val="1"/>
      <w:marLeft w:val="0"/>
      <w:marRight w:val="0"/>
      <w:marTop w:val="0"/>
      <w:marBottom w:val="0"/>
      <w:divBdr>
        <w:top w:val="none" w:sz="0" w:space="0" w:color="auto"/>
        <w:left w:val="none" w:sz="0" w:space="0" w:color="auto"/>
        <w:bottom w:val="none" w:sz="0" w:space="0" w:color="auto"/>
        <w:right w:val="none" w:sz="0" w:space="0" w:color="auto"/>
      </w:divBdr>
    </w:div>
    <w:div w:id="1660160059">
      <w:bodyDiv w:val="1"/>
      <w:marLeft w:val="0"/>
      <w:marRight w:val="0"/>
      <w:marTop w:val="0"/>
      <w:marBottom w:val="0"/>
      <w:divBdr>
        <w:top w:val="none" w:sz="0" w:space="0" w:color="auto"/>
        <w:left w:val="none" w:sz="0" w:space="0" w:color="auto"/>
        <w:bottom w:val="none" w:sz="0" w:space="0" w:color="auto"/>
        <w:right w:val="none" w:sz="0" w:space="0" w:color="auto"/>
      </w:divBdr>
    </w:div>
    <w:div w:id="1683359409">
      <w:bodyDiv w:val="1"/>
      <w:marLeft w:val="0"/>
      <w:marRight w:val="0"/>
      <w:marTop w:val="0"/>
      <w:marBottom w:val="0"/>
      <w:divBdr>
        <w:top w:val="none" w:sz="0" w:space="0" w:color="auto"/>
        <w:left w:val="none" w:sz="0" w:space="0" w:color="auto"/>
        <w:bottom w:val="none" w:sz="0" w:space="0" w:color="auto"/>
        <w:right w:val="none" w:sz="0" w:space="0" w:color="auto"/>
      </w:divBdr>
    </w:div>
    <w:div w:id="20159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4198</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Brandolph</dc:creator>
  <cp:keywords/>
  <dc:description/>
  <cp:lastModifiedBy>Larry Brandolph</cp:lastModifiedBy>
  <cp:revision>69</cp:revision>
  <dcterms:created xsi:type="dcterms:W3CDTF">2017-02-24T15:05:00Z</dcterms:created>
  <dcterms:modified xsi:type="dcterms:W3CDTF">2018-03-19T12:17:00Z</dcterms:modified>
</cp:coreProperties>
</file>