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Week 8</w:t>
      </w:r>
    </w:p>
    <w:p w:rsid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18"/>
          <w:szCs w:val="18"/>
        </w:rPr>
      </w:pP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>Number 1: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  It is your duty to know where the evidence is and how to find it.</w:t>
      </w: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2D3088">
        <w:rPr>
          <w:rFonts w:asciiTheme="minorHAnsi" w:hAnsiTheme="minorHAnsi" w:cs="Arial"/>
          <w:color w:val="333333"/>
          <w:sz w:val="22"/>
          <w:szCs w:val="22"/>
        </w:rPr>
        <w:t>Building a practice – data mapping</w:t>
      </w: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>Number 2:</w:t>
      </w:r>
      <w:r w:rsidRPr="002D3088">
        <w:rPr>
          <w:rStyle w:val="apple-converted-space"/>
          <w:rFonts w:asciiTheme="minorHAnsi" w:hAnsiTheme="minorHAnsi" w:cs="Arial"/>
          <w:color w:val="333333"/>
          <w:sz w:val="22"/>
          <w:szCs w:val="22"/>
        </w:rPr>
        <w:t> 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  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Reduce the size of the data</w:t>
      </w: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>825,000</w:t>
      </w:r>
      <w:proofErr w:type="gramEnd"/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Emails</w:t>
      </w: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>5,200 in first</w:t>
      </w:r>
      <w:proofErr w:type="gramEnd"/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cut</w:t>
      </w: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>Number 3</w:t>
      </w:r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>: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H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armful email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 xml:space="preserve">: 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good email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 xml:space="preserve">. 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Be proactive instead of reactive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. F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 xml:space="preserve">amiliarize yourself with the lingo and the likely terms that are used.  </w:t>
      </w: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>Number 4: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  The involvement of the client and the entire litigation team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. D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ata or review.</w:t>
      </w: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:rsidR="002D3088" w:rsidRPr="002D3088" w:rsidRDefault="002D3088" w:rsidP="002D30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2D3088">
        <w:rPr>
          <w:rStyle w:val="Strong"/>
          <w:rFonts w:asciiTheme="minorHAnsi" w:hAnsiTheme="minorHAnsi" w:cs="Arial"/>
          <w:color w:val="333333"/>
          <w:sz w:val="22"/>
          <w:szCs w:val="22"/>
        </w:rPr>
        <w:t>Number 5: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  There is no cookie cutter case involving e-discovery.  Tracking the data and decisions you make during the various phases of the case are very important if opposing counsel decides to challenge your process</w:t>
      </w:r>
      <w:r w:rsidRPr="002D3088">
        <w:rPr>
          <w:rFonts w:asciiTheme="minorHAnsi" w:hAnsiTheme="minorHAnsi" w:cs="Arial"/>
          <w:color w:val="333333"/>
          <w:sz w:val="22"/>
          <w:szCs w:val="22"/>
        </w:rPr>
        <w:t>.</w:t>
      </w:r>
    </w:p>
    <w:p w:rsidR="002D3088" w:rsidRPr="002D3088" w:rsidRDefault="002D3088"/>
    <w:p w:rsidR="002D3088" w:rsidRPr="002D3088" w:rsidRDefault="002D3088">
      <w:r w:rsidRPr="002D3088">
        <w:t>ERDM</w:t>
      </w:r>
    </w:p>
    <w:p w:rsidR="002D3088" w:rsidRPr="002D3088" w:rsidRDefault="002D3088">
      <w:r w:rsidRPr="002D3088">
        <w:rPr>
          <w:noProof/>
        </w:rPr>
        <w:drawing>
          <wp:inline distT="0" distB="0" distL="0" distR="0" wp14:anchorId="32949563" wp14:editId="1CCE06B4">
            <wp:extent cx="5943600" cy="3109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088" w:rsidRPr="002D3088" w:rsidRDefault="002D3088">
      <w:r w:rsidRPr="002D3088">
        <w:t>Can I just keep asking for more and more data?</w:t>
      </w:r>
    </w:p>
    <w:p w:rsidR="002D3088" w:rsidRDefault="002D3088">
      <w:r>
        <w:t>Opinion on keeping everything forever.</w:t>
      </w:r>
    </w:p>
    <w:p w:rsidR="002D3088" w:rsidRDefault="002D3088">
      <w:r>
        <w:t xml:space="preserve">Assignment – </w:t>
      </w:r>
      <w:proofErr w:type="gramStart"/>
      <w:r>
        <w:t>1</w:t>
      </w:r>
      <w:proofErr w:type="gramEnd"/>
      <w:r>
        <w:t xml:space="preserve"> pager (no bullet points) to Pros and Cons for keeping all information or archive/purge.  </w:t>
      </w:r>
      <w:bookmarkStart w:id="0" w:name="_GoBack"/>
      <w:bookmarkEnd w:id="0"/>
    </w:p>
    <w:sectPr w:rsidR="002D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88"/>
    <w:rsid w:val="0006478C"/>
    <w:rsid w:val="002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6841"/>
  <w15:chartTrackingRefBased/>
  <w15:docId w15:val="{393EDAA0-9507-450D-9253-8A67430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3088"/>
    <w:rPr>
      <w:b/>
      <w:bCs/>
    </w:rPr>
  </w:style>
  <w:style w:type="character" w:customStyle="1" w:styleId="apple-converted-space">
    <w:name w:val="apple-converted-space"/>
    <w:basedOn w:val="DefaultParagraphFont"/>
    <w:rsid w:val="002D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>Temple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Brandolph</dc:creator>
  <cp:keywords/>
  <dc:description/>
  <cp:lastModifiedBy>Larry Brandolph</cp:lastModifiedBy>
  <cp:revision>1</cp:revision>
  <dcterms:created xsi:type="dcterms:W3CDTF">2017-03-27T21:16:00Z</dcterms:created>
  <dcterms:modified xsi:type="dcterms:W3CDTF">2017-03-27T21:23:00Z</dcterms:modified>
</cp:coreProperties>
</file>