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A8" w:rsidRPr="006A5FED" w:rsidRDefault="00DA76A8" w:rsidP="00DA76A8">
      <w:pPr>
        <w:pStyle w:val="Heading1"/>
        <w:numPr>
          <w:ilvl w:val="0"/>
          <w:numId w:val="3"/>
        </w:numPr>
      </w:pPr>
      <w:r w:rsidRPr="000A5F5E">
        <w:t>PURPOSE</w:t>
      </w:r>
    </w:p>
    <w:p w:rsidR="00DA76A8" w:rsidRDefault="00DA76A8" w:rsidP="00DA76A8">
      <w:pPr>
        <w:pStyle w:val="L1Text"/>
      </w:pPr>
      <w:r w:rsidRPr="00021687">
        <w:t xml:space="preserve">The purpose of this </w:t>
      </w:r>
      <w:r>
        <w:t xml:space="preserve">procedure is to define the </w:t>
      </w:r>
      <w:r w:rsidR="00CC6A22">
        <w:t>process</w:t>
      </w:r>
      <w:r>
        <w:t xml:space="preserve"> for backup and </w:t>
      </w:r>
      <w:r w:rsidR="00CC6A22">
        <w:t>restoration</w:t>
      </w:r>
      <w:r>
        <w:t xml:space="preserve"> of </w:t>
      </w:r>
      <w:r w:rsidR="00CC6A22">
        <w:t xml:space="preserve">electronic </w:t>
      </w:r>
      <w:r>
        <w:t xml:space="preserve">data </w:t>
      </w:r>
      <w:r w:rsidR="00CC6A22">
        <w:t xml:space="preserve">managed by </w:t>
      </w:r>
      <w:proofErr w:type="spellStart"/>
      <w:r w:rsidR="00CC6A22">
        <w:t>CareTech</w:t>
      </w:r>
      <w:proofErr w:type="spellEnd"/>
      <w:r w:rsidR="00CC6A22">
        <w:t>, Inc. (“CTI”)</w:t>
      </w:r>
      <w:r>
        <w:t>.</w:t>
      </w:r>
    </w:p>
    <w:p w:rsidR="00DA76A8" w:rsidRPr="006A5FED" w:rsidRDefault="00DA76A8" w:rsidP="00DA76A8">
      <w:pPr>
        <w:pStyle w:val="Heading1"/>
        <w:numPr>
          <w:ilvl w:val="0"/>
          <w:numId w:val="3"/>
        </w:numPr>
      </w:pPr>
      <w:r w:rsidRPr="006A5FED">
        <w:t>SCOPE</w:t>
      </w:r>
    </w:p>
    <w:p w:rsidR="00BB1B9A" w:rsidRDefault="00DA76A8" w:rsidP="00DA76A8">
      <w:pPr>
        <w:pStyle w:val="L1Text"/>
      </w:pPr>
      <w:r>
        <w:t xml:space="preserve">This procedure applies to all </w:t>
      </w:r>
      <w:r w:rsidR="00CC6A22">
        <w:t>data stored electronically on servers managed by CTI’s Information Technology</w:t>
      </w:r>
      <w:r>
        <w:t xml:space="preserve"> department</w:t>
      </w:r>
      <w:r w:rsidR="00CC6A22">
        <w:t xml:space="preserve"> (“CTI IT”)</w:t>
      </w:r>
      <w:r>
        <w:t xml:space="preserve">. </w:t>
      </w:r>
      <w:r w:rsidR="00CC6A22">
        <w:t xml:space="preserve">Servers managed by CTI IT may </w:t>
      </w:r>
      <w:r w:rsidR="00BB1B9A">
        <w:t xml:space="preserve">reside internally or externally.  </w:t>
      </w:r>
    </w:p>
    <w:p w:rsidR="00DA76A8" w:rsidRDefault="00BB1B9A" w:rsidP="00DA76A8">
      <w:pPr>
        <w:pStyle w:val="L1Text"/>
      </w:pPr>
      <w:r>
        <w:t xml:space="preserve">Electronic data that are stored in company-issued personal computers, notebooks, laptops, mobile devices or any other storage device are not within the scope of this procedure.  </w:t>
      </w:r>
    </w:p>
    <w:p w:rsidR="00DA76A8" w:rsidRDefault="00DA76A8" w:rsidP="00DA76A8">
      <w:pPr>
        <w:pStyle w:val="Heading1"/>
        <w:numPr>
          <w:ilvl w:val="0"/>
          <w:numId w:val="3"/>
        </w:numPr>
      </w:pPr>
      <w:r w:rsidRPr="000A5F5E">
        <w:t>Responsibilities</w:t>
      </w:r>
    </w:p>
    <w:p w:rsidR="00DA76A8" w:rsidRDefault="00BB1B9A" w:rsidP="00DA76A8">
      <w:pPr>
        <w:pStyle w:val="Heading2"/>
        <w:numPr>
          <w:ilvl w:val="1"/>
          <w:numId w:val="3"/>
        </w:numPr>
      </w:pPr>
      <w:r>
        <w:t>Manager of</w:t>
      </w:r>
      <w:r w:rsidR="00DA76A8">
        <w:t xml:space="preserve"> IT Operations</w:t>
      </w:r>
    </w:p>
    <w:p w:rsidR="00DA76A8" w:rsidRPr="00E7608C" w:rsidRDefault="00DA76A8" w:rsidP="00DA76A8">
      <w:pPr>
        <w:pStyle w:val="L2Text"/>
      </w:pPr>
      <w:r w:rsidRPr="00E7608C">
        <w:t xml:space="preserve">The Manager – </w:t>
      </w:r>
      <w:r w:rsidR="00BB1B9A">
        <w:t>IT Operations</w:t>
      </w:r>
      <w:r w:rsidRPr="00E7608C">
        <w:t xml:space="preserve"> is responsible for ensuring that Backup Tests are scheduled and performed at least quarterly. </w:t>
      </w:r>
      <w:r>
        <w:t>In the event that these tests</w:t>
      </w:r>
      <w:r w:rsidRPr="00E7608C">
        <w:t xml:space="preserve"> uncover backup</w:t>
      </w:r>
      <w:r>
        <w:t xml:space="preserve"> and</w:t>
      </w:r>
      <w:r w:rsidRPr="00E7608C">
        <w:t>/</w:t>
      </w:r>
      <w:r>
        <w:t xml:space="preserve">or </w:t>
      </w:r>
      <w:r w:rsidRPr="00E7608C">
        <w:t xml:space="preserve">recovery problems, the </w:t>
      </w:r>
      <w:r w:rsidR="00BB1B9A">
        <w:t>Manager of</w:t>
      </w:r>
      <w:r>
        <w:t xml:space="preserve"> </w:t>
      </w:r>
      <w:r w:rsidR="00BB1B9A">
        <w:t>IT Operations</w:t>
      </w:r>
      <w:r>
        <w:t xml:space="preserve"> is responsible for escalating the problem to the </w:t>
      </w:r>
      <w:r w:rsidRPr="00E7608C">
        <w:t>Senior Manager, IT Operations</w:t>
      </w:r>
      <w:r>
        <w:t>,</w:t>
      </w:r>
      <w:r w:rsidRPr="00E7608C">
        <w:t xml:space="preserve"> ensur</w:t>
      </w:r>
      <w:r>
        <w:t>ing</w:t>
      </w:r>
      <w:r w:rsidRPr="00E7608C">
        <w:t xml:space="preserve"> that </w:t>
      </w:r>
      <w:r>
        <w:t xml:space="preserve">a </w:t>
      </w:r>
      <w:r w:rsidRPr="00E7608C">
        <w:t xml:space="preserve">root cause analysis is performed and </w:t>
      </w:r>
      <w:r>
        <w:t xml:space="preserve">confirming that </w:t>
      </w:r>
      <w:r w:rsidRPr="00E7608C">
        <w:t>the problem</w:t>
      </w:r>
      <w:r>
        <w:t>(</w:t>
      </w:r>
      <w:r w:rsidRPr="00E7608C">
        <w:t>s</w:t>
      </w:r>
      <w:r>
        <w:t>)</w:t>
      </w:r>
      <w:r w:rsidRPr="00E7608C">
        <w:t xml:space="preserve"> are corrected.</w:t>
      </w:r>
    </w:p>
    <w:p w:rsidR="00DA76A8" w:rsidRDefault="00DA76A8" w:rsidP="00DA76A8">
      <w:pPr>
        <w:pStyle w:val="Heading2"/>
        <w:numPr>
          <w:ilvl w:val="1"/>
          <w:numId w:val="3"/>
        </w:numPr>
      </w:pPr>
      <w:r w:rsidRPr="000A5F5E">
        <w:t>System</w:t>
      </w:r>
      <w:r>
        <w:t xml:space="preserve"> Administrators</w:t>
      </w:r>
    </w:p>
    <w:p w:rsidR="00DA76A8" w:rsidRDefault="00DA76A8" w:rsidP="00BB1B9A">
      <w:pPr>
        <w:pStyle w:val="L2Text"/>
      </w:pPr>
      <w:r w:rsidRPr="000A5F5E">
        <w:t>System Administrators are responsible for maintaining the backup application and procedures for the application, rotating the backup tapes according to the schedule, and verifying the status of the previous night’s backup jobs.</w:t>
      </w:r>
    </w:p>
    <w:p w:rsidR="00DA76A8" w:rsidRDefault="00DA76A8" w:rsidP="00DA76A8">
      <w:pPr>
        <w:pStyle w:val="Heading1"/>
        <w:numPr>
          <w:ilvl w:val="0"/>
          <w:numId w:val="3"/>
        </w:numPr>
      </w:pPr>
      <w:r w:rsidRPr="000A5F5E">
        <w:t>Definitions</w:t>
      </w:r>
    </w:p>
    <w:p w:rsidR="00DA76A8" w:rsidRDefault="00DA76A8" w:rsidP="00DA76A8">
      <w:pPr>
        <w:pStyle w:val="Heading2"/>
        <w:numPr>
          <w:ilvl w:val="1"/>
          <w:numId w:val="4"/>
        </w:numPr>
      </w:pPr>
      <w:r>
        <w:t>Backup</w:t>
      </w:r>
    </w:p>
    <w:p w:rsidR="00DA76A8" w:rsidRPr="00B358E2" w:rsidRDefault="00F54D9C" w:rsidP="00DA76A8">
      <w:pPr>
        <w:pStyle w:val="L2Text"/>
      </w:pPr>
      <w:r>
        <w:t xml:space="preserve">Backups are </w:t>
      </w:r>
      <w:r w:rsidR="00BB1B9A">
        <w:t>Files, equipment, data and procedures</w:t>
      </w:r>
      <w:r w:rsidR="008160FC">
        <w:t xml:space="preserve"> (“Data”)</w:t>
      </w:r>
      <w:r w:rsidR="00BB1B9A">
        <w:t xml:space="preserve"> available for use in the event of a failure or loss, if the originals are destroyed or out of service.</w:t>
      </w:r>
    </w:p>
    <w:p w:rsidR="00DA76A8" w:rsidRPr="00AB6726" w:rsidRDefault="00DA76A8" w:rsidP="00DA76A8">
      <w:pPr>
        <w:pStyle w:val="Heading2"/>
        <w:numPr>
          <w:ilvl w:val="1"/>
          <w:numId w:val="3"/>
        </w:numPr>
      </w:pPr>
      <w:r w:rsidRPr="00AB6726">
        <w:t xml:space="preserve">Full </w:t>
      </w:r>
      <w:r w:rsidRPr="000A5F5E">
        <w:t>Backup</w:t>
      </w:r>
    </w:p>
    <w:p w:rsidR="00DA76A8" w:rsidRPr="007F6CA7" w:rsidRDefault="00F54D9C" w:rsidP="00DA76A8">
      <w:pPr>
        <w:pStyle w:val="L2Text"/>
      </w:pPr>
      <w:r>
        <w:t>A Full Backup includes</w:t>
      </w:r>
      <w:r w:rsidR="00DA76A8" w:rsidRPr="007F6CA7">
        <w:t xml:space="preserve"> all the </w:t>
      </w:r>
      <w:r w:rsidR="008160FC">
        <w:t>Data</w:t>
      </w:r>
      <w:r w:rsidR="00DA76A8" w:rsidRPr="007F6CA7">
        <w:t xml:space="preserve"> that are specified in the backup selections list for the </w:t>
      </w:r>
      <w:proofErr w:type="gramStart"/>
      <w:r w:rsidR="00DA76A8" w:rsidRPr="007F6CA7">
        <w:t>policy</w:t>
      </w:r>
      <w:proofErr w:type="gramEnd"/>
      <w:r w:rsidR="00DA76A8" w:rsidRPr="007F6CA7">
        <w:t>, regardless of when they were last modified or backed up</w:t>
      </w:r>
      <w:r w:rsidR="00DA76A8">
        <w:t>.</w:t>
      </w:r>
    </w:p>
    <w:p w:rsidR="00F54D9C" w:rsidRPr="00AB6726" w:rsidRDefault="00F54D9C" w:rsidP="00F54D9C">
      <w:pPr>
        <w:pStyle w:val="Heading2"/>
        <w:numPr>
          <w:ilvl w:val="1"/>
          <w:numId w:val="3"/>
        </w:numPr>
      </w:pPr>
      <w:r w:rsidRPr="000A5F5E">
        <w:t>Cumulative</w:t>
      </w:r>
      <w:r w:rsidRPr="00AB6726">
        <w:t xml:space="preserve"> Backup</w:t>
      </w:r>
    </w:p>
    <w:p w:rsidR="00F54D9C" w:rsidRPr="007F6CA7" w:rsidRDefault="00F54D9C" w:rsidP="00F54D9C">
      <w:pPr>
        <w:pStyle w:val="L2Text"/>
      </w:pPr>
      <w:r>
        <w:t xml:space="preserve">A Cumulative Backup all the </w:t>
      </w:r>
      <w:r w:rsidR="008160FC">
        <w:t>Data</w:t>
      </w:r>
      <w:r>
        <w:t xml:space="preserve"> that have been modified since that last Full Backup.</w:t>
      </w:r>
    </w:p>
    <w:p w:rsidR="00DA76A8" w:rsidRPr="00AB6726" w:rsidRDefault="00DA76A8" w:rsidP="00DA76A8">
      <w:pPr>
        <w:pStyle w:val="Heading2"/>
        <w:numPr>
          <w:ilvl w:val="1"/>
          <w:numId w:val="3"/>
        </w:numPr>
      </w:pPr>
      <w:r w:rsidRPr="000A5F5E">
        <w:t>Restore</w:t>
      </w:r>
    </w:p>
    <w:p w:rsidR="00DA76A8" w:rsidRPr="001F7F40" w:rsidRDefault="00DA76A8" w:rsidP="00F54D9C">
      <w:pPr>
        <w:pStyle w:val="L2Text"/>
      </w:pPr>
      <w:r w:rsidRPr="0032086F">
        <w:t xml:space="preserve">The process of </w:t>
      </w:r>
      <w:r w:rsidR="00F54D9C">
        <w:t xml:space="preserve">reinstating </w:t>
      </w:r>
      <w:r w:rsidR="008160FC">
        <w:t>data</w:t>
      </w:r>
      <w:r w:rsidR="00F54D9C">
        <w:t xml:space="preserve"> that have been lost. </w:t>
      </w:r>
    </w:p>
    <w:p w:rsidR="00DA76A8" w:rsidRDefault="00DA76A8" w:rsidP="00DA76A8">
      <w:pPr>
        <w:pStyle w:val="Heading1"/>
        <w:numPr>
          <w:ilvl w:val="0"/>
          <w:numId w:val="3"/>
        </w:numPr>
      </w:pPr>
      <w:r>
        <w:t>Procedure</w:t>
      </w:r>
    </w:p>
    <w:p w:rsidR="00DA76A8" w:rsidRPr="00994922" w:rsidRDefault="00F54D9C" w:rsidP="00DA76A8">
      <w:pPr>
        <w:pStyle w:val="Heading2"/>
        <w:numPr>
          <w:ilvl w:val="1"/>
          <w:numId w:val="5"/>
        </w:numPr>
        <w:rPr>
          <w:szCs w:val="26"/>
        </w:rPr>
      </w:pPr>
      <w:r>
        <w:t xml:space="preserve">Data </w:t>
      </w:r>
      <w:r w:rsidR="008160FC">
        <w:t>to</w:t>
      </w:r>
      <w:r>
        <w:t xml:space="preserve"> Be Backed Up</w:t>
      </w:r>
    </w:p>
    <w:p w:rsidR="00DA76A8" w:rsidRDefault="00F54D9C" w:rsidP="00DA76A8">
      <w:pPr>
        <w:pStyle w:val="L2Text"/>
      </w:pPr>
      <w:r>
        <w:t xml:space="preserve">All </w:t>
      </w:r>
      <w:r w:rsidR="008160FC">
        <w:t>Data</w:t>
      </w:r>
      <w:r>
        <w:t xml:space="preserve"> that are considered essential to business operations or CTI’s reputation with customers or partners is considered “Critical Data” and must be protected from </w:t>
      </w:r>
      <w:r w:rsidR="008160FC">
        <w:t>loss (accidental or intended).  These include:</w:t>
      </w:r>
    </w:p>
    <w:p w:rsidR="008160FC" w:rsidRPr="008160FC" w:rsidRDefault="008160FC" w:rsidP="008160FC">
      <w:pPr>
        <w:pStyle w:val="L2Text"/>
        <w:numPr>
          <w:ilvl w:val="0"/>
          <w:numId w:val="9"/>
        </w:numPr>
        <w:spacing w:after="0"/>
        <w:rPr>
          <w:szCs w:val="26"/>
        </w:rPr>
      </w:pPr>
      <w:r>
        <w:t>Data that, if l</w:t>
      </w:r>
      <w:r w:rsidR="00F660C7">
        <w:t>o</w:t>
      </w:r>
      <w:r>
        <w:t>st, would prevent CTI from conducting normal business operations now or in the future.</w:t>
      </w:r>
    </w:p>
    <w:p w:rsidR="008160FC" w:rsidRPr="008160FC" w:rsidRDefault="008160FC" w:rsidP="008160FC">
      <w:pPr>
        <w:pStyle w:val="L2Text"/>
        <w:numPr>
          <w:ilvl w:val="0"/>
          <w:numId w:val="9"/>
        </w:numPr>
        <w:spacing w:after="0"/>
        <w:rPr>
          <w:szCs w:val="26"/>
        </w:rPr>
      </w:pPr>
      <w:r>
        <w:lastRenderedPageBreak/>
        <w:t>Data that has been entrusted to CTI, either by customers or partners.</w:t>
      </w:r>
    </w:p>
    <w:p w:rsidR="008160FC" w:rsidRPr="008160FC" w:rsidRDefault="008160FC" w:rsidP="008160FC">
      <w:pPr>
        <w:pStyle w:val="L2Text"/>
        <w:numPr>
          <w:ilvl w:val="0"/>
          <w:numId w:val="9"/>
        </w:numPr>
        <w:spacing w:after="0"/>
        <w:rPr>
          <w:szCs w:val="26"/>
        </w:rPr>
      </w:pPr>
      <w:r>
        <w:t>Data that, if lost, could subject CTI to legal or contractual penalties.</w:t>
      </w:r>
    </w:p>
    <w:p w:rsidR="008160FC" w:rsidRPr="00E7608C" w:rsidRDefault="008160FC" w:rsidP="008160FC">
      <w:pPr>
        <w:pStyle w:val="L2Text"/>
        <w:numPr>
          <w:ilvl w:val="0"/>
          <w:numId w:val="9"/>
        </w:numPr>
        <w:spacing w:after="0"/>
        <w:rPr>
          <w:szCs w:val="26"/>
        </w:rPr>
      </w:pPr>
      <w:r>
        <w:t>Data that, if lost, could adversely affect CTI’s reputation.</w:t>
      </w:r>
    </w:p>
    <w:p w:rsidR="008160FC" w:rsidRDefault="008160FC" w:rsidP="00DA76A8">
      <w:pPr>
        <w:pStyle w:val="Heading2"/>
        <w:keepNext w:val="0"/>
        <w:numPr>
          <w:ilvl w:val="1"/>
          <w:numId w:val="3"/>
        </w:numPr>
      </w:pPr>
      <w:r>
        <w:t>General Procedure</w:t>
      </w:r>
    </w:p>
    <w:p w:rsidR="008160FC" w:rsidRDefault="008160FC" w:rsidP="00CA0711">
      <w:pPr>
        <w:pStyle w:val="L2Text"/>
      </w:pPr>
      <w:r>
        <w:t xml:space="preserve">Backups of Critical Data shall be conducted regularly according to an established Backup Schedule.  A record of all backup activities shall </w:t>
      </w:r>
      <w:r w:rsidR="00CA0711">
        <w:t xml:space="preserve">be maintained in a Backup Log as defined in Section </w:t>
      </w:r>
      <w:r w:rsidR="00CA0711">
        <w:fldChar w:fldCharType="begin"/>
      </w:r>
      <w:r w:rsidR="00CA0711">
        <w:instrText xml:space="preserve"> REF _Ref401135807 \w \h </w:instrText>
      </w:r>
      <w:r w:rsidR="00CA0711">
        <w:fldChar w:fldCharType="separate"/>
      </w:r>
      <w:r w:rsidR="00CE4122">
        <w:t>7</w:t>
      </w:r>
      <w:r w:rsidR="00CA0711">
        <w:fldChar w:fldCharType="end"/>
      </w:r>
      <w:r w:rsidR="00385B9A">
        <w:t xml:space="preserve"> Appendix – Backup Log.</w:t>
      </w:r>
    </w:p>
    <w:p w:rsidR="00CA4C5B" w:rsidRPr="008160FC" w:rsidRDefault="00CA4C5B" w:rsidP="00CA4C5B">
      <w:pPr>
        <w:pStyle w:val="L2Text"/>
        <w:spacing w:after="0"/>
      </w:pPr>
      <w:r>
        <w:t>Backup Logs must be reviewed daily by the Manager of IT Operations</w:t>
      </w:r>
    </w:p>
    <w:p w:rsidR="00DA76A8" w:rsidRDefault="00DA76A8" w:rsidP="00DA76A8">
      <w:pPr>
        <w:pStyle w:val="Heading2"/>
        <w:keepNext w:val="0"/>
        <w:numPr>
          <w:ilvl w:val="1"/>
          <w:numId w:val="3"/>
        </w:numPr>
      </w:pPr>
      <w:r>
        <w:t xml:space="preserve">Backup </w:t>
      </w:r>
      <w:r w:rsidRPr="000A5F5E">
        <w:t>Schedule</w:t>
      </w:r>
    </w:p>
    <w:p w:rsidR="00DA76A8" w:rsidRPr="000A5F5E" w:rsidRDefault="00DA76A8" w:rsidP="00DA76A8">
      <w:pPr>
        <w:pStyle w:val="Heading3"/>
        <w:keepNext w:val="0"/>
        <w:numPr>
          <w:ilvl w:val="2"/>
          <w:numId w:val="3"/>
        </w:numPr>
        <w:ind w:left="1440" w:firstLine="0"/>
      </w:pPr>
      <w:r w:rsidRPr="000A5F5E">
        <w:rPr>
          <w:b w:val="0"/>
        </w:rPr>
        <w:t>CUMULATIVE backup</w:t>
      </w:r>
      <w:r w:rsidR="00CA4C5B">
        <w:rPr>
          <w:b w:val="0"/>
        </w:rPr>
        <w:t>s</w:t>
      </w:r>
      <w:r w:rsidRPr="000A5F5E">
        <w:rPr>
          <w:b w:val="0"/>
        </w:rPr>
        <w:t xml:space="preserve"> </w:t>
      </w:r>
      <w:r w:rsidR="00CA4C5B">
        <w:rPr>
          <w:b w:val="0"/>
        </w:rPr>
        <w:t>are</w:t>
      </w:r>
      <w:r w:rsidRPr="000A5F5E">
        <w:rPr>
          <w:b w:val="0"/>
        </w:rPr>
        <w:t xml:space="preserve"> performed every night, Monday through Thursday.</w:t>
      </w:r>
      <w:r w:rsidRPr="000A5F5E">
        <w:t xml:space="preserve"> </w:t>
      </w:r>
      <w:r>
        <w:t xml:space="preserve"> </w:t>
      </w:r>
    </w:p>
    <w:p w:rsidR="00DA76A8" w:rsidRPr="000A5F5E" w:rsidRDefault="00DA76A8" w:rsidP="00DA76A8">
      <w:pPr>
        <w:pStyle w:val="Heading3"/>
        <w:keepNext w:val="0"/>
        <w:numPr>
          <w:ilvl w:val="2"/>
          <w:numId w:val="3"/>
        </w:numPr>
        <w:ind w:left="1440" w:firstLine="0"/>
      </w:pPr>
      <w:r w:rsidRPr="000A5F5E">
        <w:rPr>
          <w:b w:val="0"/>
        </w:rPr>
        <w:t>FULL backup</w:t>
      </w:r>
      <w:r w:rsidR="00CA4C5B">
        <w:rPr>
          <w:b w:val="0"/>
        </w:rPr>
        <w:t>s</w:t>
      </w:r>
      <w:r w:rsidRPr="000A5F5E">
        <w:rPr>
          <w:b w:val="0"/>
        </w:rPr>
        <w:t xml:space="preserve"> </w:t>
      </w:r>
      <w:r w:rsidR="00CA4C5B">
        <w:rPr>
          <w:b w:val="0"/>
        </w:rPr>
        <w:t>are</w:t>
      </w:r>
      <w:r w:rsidRPr="000A5F5E">
        <w:rPr>
          <w:b w:val="0"/>
        </w:rPr>
        <w:t xml:space="preserve"> performed every Friday night</w:t>
      </w:r>
      <w:r w:rsidR="00CA4C5B">
        <w:rPr>
          <w:b w:val="0"/>
        </w:rPr>
        <w:t>.</w:t>
      </w:r>
      <w:r w:rsidRPr="000A5F5E">
        <w:t xml:space="preserve"> </w:t>
      </w:r>
    </w:p>
    <w:p w:rsidR="00DA76A8" w:rsidRPr="000A5F5E" w:rsidRDefault="00CA4C5B" w:rsidP="00DA76A8">
      <w:pPr>
        <w:pStyle w:val="Heading3"/>
        <w:keepNext w:val="0"/>
        <w:numPr>
          <w:ilvl w:val="2"/>
          <w:numId w:val="3"/>
        </w:numPr>
        <w:ind w:left="1440" w:firstLine="0"/>
      </w:pPr>
      <w:r>
        <w:rPr>
          <w:b w:val="0"/>
        </w:rPr>
        <w:t>MONTH-</w:t>
      </w:r>
      <w:r w:rsidR="00DA76A8" w:rsidRPr="000A5F5E">
        <w:rPr>
          <w:b w:val="0"/>
        </w:rPr>
        <w:t>END backup</w:t>
      </w:r>
      <w:r>
        <w:rPr>
          <w:b w:val="0"/>
        </w:rPr>
        <w:t>s</w:t>
      </w:r>
      <w:r w:rsidR="00DA76A8" w:rsidRPr="000A5F5E">
        <w:rPr>
          <w:b w:val="0"/>
        </w:rPr>
        <w:t xml:space="preserve"> </w:t>
      </w:r>
      <w:r>
        <w:rPr>
          <w:b w:val="0"/>
        </w:rPr>
        <w:t>are</w:t>
      </w:r>
      <w:r w:rsidR="00DA76A8" w:rsidRPr="000A5F5E">
        <w:rPr>
          <w:b w:val="0"/>
        </w:rPr>
        <w:t xml:space="preserve"> performed on the first Friday evening of every month.</w:t>
      </w:r>
    </w:p>
    <w:p w:rsidR="00DA76A8" w:rsidRPr="000A5F5E" w:rsidRDefault="00CA4C5B" w:rsidP="00DA76A8">
      <w:pPr>
        <w:pStyle w:val="Heading3"/>
        <w:keepNext w:val="0"/>
        <w:numPr>
          <w:ilvl w:val="2"/>
          <w:numId w:val="3"/>
        </w:numPr>
        <w:ind w:left="1440" w:firstLine="0"/>
      </w:pPr>
      <w:r>
        <w:rPr>
          <w:b w:val="0"/>
        </w:rPr>
        <w:t>YEAR-</w:t>
      </w:r>
      <w:r w:rsidR="00DA76A8" w:rsidRPr="000A5F5E">
        <w:rPr>
          <w:b w:val="0"/>
        </w:rPr>
        <w:t>END backup</w:t>
      </w:r>
      <w:r>
        <w:rPr>
          <w:b w:val="0"/>
        </w:rPr>
        <w:t>s</w:t>
      </w:r>
      <w:r w:rsidR="00DA76A8" w:rsidRPr="000A5F5E">
        <w:rPr>
          <w:b w:val="0"/>
        </w:rPr>
        <w:t xml:space="preserve"> </w:t>
      </w:r>
      <w:r>
        <w:rPr>
          <w:b w:val="0"/>
        </w:rPr>
        <w:t>are</w:t>
      </w:r>
      <w:r w:rsidR="00DA76A8" w:rsidRPr="000A5F5E">
        <w:rPr>
          <w:b w:val="0"/>
        </w:rPr>
        <w:t xml:space="preserve"> performed on the first Friday of the new fiscal year.</w:t>
      </w:r>
    </w:p>
    <w:p w:rsidR="00DA76A8" w:rsidRDefault="00CA4C5B" w:rsidP="00DA76A8">
      <w:pPr>
        <w:pStyle w:val="Heading2"/>
        <w:keepNext w:val="0"/>
        <w:numPr>
          <w:ilvl w:val="1"/>
          <w:numId w:val="3"/>
        </w:numPr>
      </w:pPr>
      <w:r>
        <w:t xml:space="preserve">System </w:t>
      </w:r>
      <w:r w:rsidR="00DA76A8">
        <w:t>Backup Policy</w:t>
      </w:r>
    </w:p>
    <w:p w:rsidR="00CA4C5B" w:rsidRDefault="00CA4C5B" w:rsidP="004B7DF4">
      <w:pPr>
        <w:pStyle w:val="L2Text"/>
      </w:pPr>
      <w:r>
        <w:t>In addition to business data, CTI IT will perform regular backups and restoration tests of all IT environments managed by CTI IT.  Data to be backed up includes:</w:t>
      </w:r>
    </w:p>
    <w:p w:rsidR="00DA76A8" w:rsidRPr="000A5F5E" w:rsidRDefault="004B7DF4" w:rsidP="004B7DF4">
      <w:pPr>
        <w:pStyle w:val="L2Bullet"/>
      </w:pPr>
      <w:r>
        <w:t>S</w:t>
      </w:r>
      <w:r w:rsidR="00DA76A8" w:rsidRPr="000A5F5E">
        <w:t xml:space="preserve">ystem state </w:t>
      </w:r>
      <w:r>
        <w:t>data of</w:t>
      </w:r>
      <w:r w:rsidR="00DA76A8" w:rsidRPr="000A5F5E">
        <w:t xml:space="preserve"> all Microsoft </w:t>
      </w:r>
      <w:r>
        <w:t xml:space="preserve">and Linux </w:t>
      </w:r>
      <w:r w:rsidR="00DA76A8" w:rsidRPr="000A5F5E">
        <w:t xml:space="preserve">servers to </w:t>
      </w:r>
      <w:r>
        <w:t>save</w:t>
      </w:r>
      <w:r w:rsidR="00DA76A8" w:rsidRPr="000A5F5E">
        <w:t xml:space="preserve"> all system</w:t>
      </w:r>
      <w:r>
        <w:t>-</w:t>
      </w:r>
      <w:r w:rsidR="00DA76A8" w:rsidRPr="000A5F5E">
        <w:t>specific settings and information.</w:t>
      </w:r>
    </w:p>
    <w:p w:rsidR="00DA76A8" w:rsidRPr="000A5F5E" w:rsidRDefault="00DA76A8" w:rsidP="004B7DF4">
      <w:pPr>
        <w:pStyle w:val="L2Bullet"/>
      </w:pPr>
      <w:r w:rsidRPr="000A5F5E">
        <w:t xml:space="preserve">All local drives on the Microsoft </w:t>
      </w:r>
      <w:r w:rsidR="004B7DF4">
        <w:t xml:space="preserve">and Linux </w:t>
      </w:r>
      <w:r w:rsidRPr="000A5F5E">
        <w:t xml:space="preserve">servers. </w:t>
      </w:r>
      <w:r>
        <w:t xml:space="preserve"> </w:t>
      </w:r>
    </w:p>
    <w:p w:rsidR="00DA76A8" w:rsidRPr="000A5F5E" w:rsidRDefault="00DA76A8" w:rsidP="004B7DF4">
      <w:pPr>
        <w:pStyle w:val="L2Bullet"/>
      </w:pPr>
      <w:r w:rsidRPr="000A5F5E">
        <w:t xml:space="preserve">All Database Servers. </w:t>
      </w:r>
      <w:r>
        <w:t xml:space="preserve"> </w:t>
      </w:r>
    </w:p>
    <w:p w:rsidR="00DA76A8" w:rsidRDefault="00DA76A8" w:rsidP="00DA76A8">
      <w:pPr>
        <w:pStyle w:val="Heading2"/>
        <w:keepNext w:val="0"/>
        <w:numPr>
          <w:ilvl w:val="1"/>
          <w:numId w:val="3"/>
        </w:numPr>
      </w:pPr>
      <w:r>
        <w:t xml:space="preserve">Backup </w:t>
      </w:r>
      <w:r w:rsidR="00CA4C5B">
        <w:t>Media Storage</w:t>
      </w:r>
      <w:bookmarkStart w:id="0" w:name="_GoBack"/>
      <w:bookmarkEnd w:id="0"/>
    </w:p>
    <w:p w:rsidR="00DA76A8" w:rsidRPr="000A5F5E" w:rsidRDefault="00CA4C5B" w:rsidP="00CA4C5B">
      <w:pPr>
        <w:pStyle w:val="L2Text"/>
      </w:pPr>
      <w:r>
        <w:t>Backup Media must be stored in a location separate from the server room.  The location must be secure from intrusion and include fire and water damage prevention mechanisms.</w:t>
      </w:r>
      <w:r w:rsidR="00DA76A8">
        <w:t xml:space="preserve"> </w:t>
      </w:r>
    </w:p>
    <w:p w:rsidR="00DA76A8" w:rsidRDefault="00DA76A8" w:rsidP="00DA76A8">
      <w:pPr>
        <w:pStyle w:val="Heading2"/>
        <w:numPr>
          <w:ilvl w:val="1"/>
          <w:numId w:val="3"/>
        </w:numPr>
      </w:pPr>
      <w:r>
        <w:t xml:space="preserve">Backup </w:t>
      </w:r>
      <w:r w:rsidR="004B7DF4">
        <w:t>Media</w:t>
      </w:r>
      <w:r>
        <w:t xml:space="preserve"> Retention</w:t>
      </w:r>
    </w:p>
    <w:p w:rsidR="00DA76A8" w:rsidRPr="000A5F5E" w:rsidRDefault="00DA76A8" w:rsidP="00DA76A8">
      <w:pPr>
        <w:pStyle w:val="Heading3"/>
        <w:numPr>
          <w:ilvl w:val="2"/>
          <w:numId w:val="8"/>
        </w:numPr>
        <w:ind w:left="1440" w:firstLine="0"/>
      </w:pPr>
      <w:r w:rsidRPr="000A5F5E">
        <w:rPr>
          <w:b w:val="0"/>
        </w:rPr>
        <w:t>Daily CUMULATIVE backup tapes are reused after one (1) full week has passed since the original backup.</w:t>
      </w:r>
      <w:r>
        <w:t xml:space="preserve"> </w:t>
      </w:r>
    </w:p>
    <w:p w:rsidR="00DA76A8" w:rsidRPr="000A5F5E" w:rsidRDefault="00DA76A8" w:rsidP="00DA76A8">
      <w:pPr>
        <w:pStyle w:val="Heading3"/>
        <w:numPr>
          <w:ilvl w:val="2"/>
          <w:numId w:val="3"/>
        </w:numPr>
        <w:ind w:left="1440" w:firstLine="0"/>
      </w:pPr>
      <w:r w:rsidRPr="000A5F5E">
        <w:rPr>
          <w:b w:val="0"/>
        </w:rPr>
        <w:t>Weekend FULL backup tapes are reused after one (1) full month has passed since the original backup.</w:t>
      </w:r>
      <w:r>
        <w:t xml:space="preserve"> </w:t>
      </w:r>
    </w:p>
    <w:p w:rsidR="00DA76A8" w:rsidRPr="000A5F5E" w:rsidRDefault="00DA76A8" w:rsidP="00DA76A8">
      <w:pPr>
        <w:pStyle w:val="Heading3"/>
        <w:numPr>
          <w:ilvl w:val="2"/>
          <w:numId w:val="3"/>
        </w:numPr>
        <w:ind w:left="1440" w:firstLine="0"/>
      </w:pPr>
      <w:r w:rsidRPr="000A5F5E">
        <w:rPr>
          <w:b w:val="0"/>
        </w:rPr>
        <w:t>Month End FULL backup tapes are reused after one (1) full year has passed since the original backup.</w:t>
      </w:r>
      <w:r>
        <w:t xml:space="preserve"> </w:t>
      </w:r>
    </w:p>
    <w:p w:rsidR="00DA76A8" w:rsidRDefault="00DA76A8" w:rsidP="00DA76A8">
      <w:pPr>
        <w:pStyle w:val="Heading3"/>
        <w:numPr>
          <w:ilvl w:val="2"/>
          <w:numId w:val="3"/>
        </w:numPr>
        <w:ind w:left="1440" w:firstLine="0"/>
      </w:pPr>
      <w:r w:rsidRPr="000A5F5E">
        <w:rPr>
          <w:b w:val="0"/>
        </w:rPr>
        <w:t>Year End FULL backup tapes are not reused.</w:t>
      </w:r>
      <w:r>
        <w:t xml:space="preserve"> </w:t>
      </w:r>
    </w:p>
    <w:p w:rsidR="004B7DF4" w:rsidRDefault="004B7DF4" w:rsidP="004B7DF4">
      <w:pPr>
        <w:pStyle w:val="Heading3"/>
        <w:numPr>
          <w:ilvl w:val="1"/>
          <w:numId w:val="3"/>
        </w:numPr>
      </w:pPr>
      <w:r>
        <w:t>Media Inventory</w:t>
      </w:r>
    </w:p>
    <w:p w:rsidR="004B7DF4" w:rsidRDefault="004B7DF4" w:rsidP="004B7DF4">
      <w:pPr>
        <w:pStyle w:val="L2Text"/>
      </w:pPr>
      <w:r>
        <w:t>An inventory of all Backup Media must be performed semi-annually (every six months).  The inventory must be completed no later than 4 weeks after the due date.</w:t>
      </w:r>
    </w:p>
    <w:p w:rsidR="004B7DF4" w:rsidRDefault="004B7DF4" w:rsidP="004B7DF4">
      <w:pPr>
        <w:pStyle w:val="L2Text"/>
      </w:pPr>
      <w:r>
        <w:t>The results of third-party audits may be used in place of an internal inventory.</w:t>
      </w:r>
    </w:p>
    <w:p w:rsidR="004B7DF4" w:rsidRPr="000A5F5E" w:rsidRDefault="004B7DF4" w:rsidP="004B7DF4">
      <w:pPr>
        <w:pStyle w:val="L2Text"/>
      </w:pPr>
      <w:r>
        <w:lastRenderedPageBreak/>
        <w:t>The results of these inventories must be reviewed and approved by the Manager of IT Operations.</w:t>
      </w:r>
    </w:p>
    <w:p w:rsidR="00DA76A8" w:rsidRDefault="00DA76A8" w:rsidP="00DA76A8">
      <w:pPr>
        <w:pStyle w:val="Heading2"/>
        <w:numPr>
          <w:ilvl w:val="1"/>
          <w:numId w:val="3"/>
        </w:numPr>
      </w:pPr>
      <w:r w:rsidRPr="000A5F5E">
        <w:t>Restore</w:t>
      </w:r>
      <w:r>
        <w:t xml:space="preserve"> Testing Procedure</w:t>
      </w:r>
    </w:p>
    <w:p w:rsidR="00DA76A8" w:rsidRPr="000A5F5E" w:rsidRDefault="00DA76A8" w:rsidP="00DA76A8">
      <w:pPr>
        <w:pStyle w:val="L2Text"/>
      </w:pPr>
      <w:r w:rsidRPr="000A5F5E">
        <w:t>Backup tests are to be performed quarterly</w:t>
      </w:r>
      <w:r>
        <w:t xml:space="preserve"> for each backup system</w:t>
      </w:r>
      <w:r w:rsidRPr="000A5F5E">
        <w:t xml:space="preserve">. </w:t>
      </w:r>
      <w:r>
        <w:t>A restoration test must consist of a minimum of either 25 files or 100 Megs of data.  Restoration test documentation is to be kept by IT and available for review</w:t>
      </w:r>
      <w:r w:rsidRPr="000A5F5E">
        <w:t>.</w:t>
      </w:r>
    </w:p>
    <w:p w:rsidR="00DA76A8" w:rsidRDefault="00DA76A8" w:rsidP="00DA76A8">
      <w:pPr>
        <w:pStyle w:val="Heading2"/>
        <w:numPr>
          <w:ilvl w:val="1"/>
          <w:numId w:val="3"/>
        </w:numPr>
      </w:pPr>
      <w:r w:rsidRPr="000A5F5E">
        <w:t>Restore</w:t>
      </w:r>
      <w:r>
        <w:t xml:space="preserve"> Procedures</w:t>
      </w:r>
    </w:p>
    <w:p w:rsidR="00DA76A8" w:rsidRPr="000A5F5E" w:rsidRDefault="00DA76A8" w:rsidP="00DA76A8">
      <w:pPr>
        <w:pStyle w:val="L2Text"/>
      </w:pPr>
      <w:r w:rsidRPr="000A5F5E">
        <w:t>Restores are performed on a per request basis. Documentation of the request and confirmation of the restore is maintained within IT.</w:t>
      </w:r>
    </w:p>
    <w:p w:rsidR="00DA76A8" w:rsidRDefault="00DA76A8" w:rsidP="00DA76A8">
      <w:pPr>
        <w:pStyle w:val="Heading1"/>
        <w:numPr>
          <w:ilvl w:val="0"/>
          <w:numId w:val="3"/>
        </w:numPr>
      </w:pPr>
      <w:r w:rsidRPr="000A5F5E">
        <w:t>APPROVALS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2420"/>
        <w:gridCol w:w="2675"/>
        <w:gridCol w:w="1673"/>
      </w:tblGrid>
      <w:tr w:rsidR="00DA76A8" w:rsidRPr="0051537A" w:rsidTr="00985665">
        <w:trPr>
          <w:trHeight w:val="288"/>
        </w:trPr>
        <w:tc>
          <w:tcPr>
            <w:tcW w:w="2412" w:type="dxa"/>
            <w:vAlign w:val="center"/>
          </w:tcPr>
          <w:p w:rsidR="00DA76A8" w:rsidRPr="0051537A" w:rsidRDefault="00DA76A8" w:rsidP="00985665">
            <w:pPr>
              <w:keepNext/>
              <w:jc w:val="center"/>
              <w:rPr>
                <w:rFonts w:cs="Arial"/>
                <w:b/>
              </w:rPr>
            </w:pPr>
            <w:r w:rsidRPr="0051537A">
              <w:rPr>
                <w:rFonts w:cs="Arial"/>
                <w:b/>
                <w:szCs w:val="22"/>
              </w:rPr>
              <w:t>Functional Area</w:t>
            </w:r>
          </w:p>
        </w:tc>
        <w:tc>
          <w:tcPr>
            <w:tcW w:w="2420" w:type="dxa"/>
            <w:vAlign w:val="center"/>
          </w:tcPr>
          <w:p w:rsidR="00DA76A8" w:rsidRPr="0051537A" w:rsidRDefault="00DA76A8" w:rsidP="00985665">
            <w:pPr>
              <w:keepNext/>
              <w:jc w:val="center"/>
              <w:rPr>
                <w:rFonts w:cs="Arial"/>
                <w:b/>
              </w:rPr>
            </w:pPr>
            <w:r w:rsidRPr="0051537A">
              <w:rPr>
                <w:rFonts w:cs="Arial"/>
                <w:b/>
                <w:szCs w:val="22"/>
              </w:rPr>
              <w:t>Printed Name</w:t>
            </w:r>
          </w:p>
        </w:tc>
        <w:tc>
          <w:tcPr>
            <w:tcW w:w="2675" w:type="dxa"/>
            <w:vAlign w:val="center"/>
          </w:tcPr>
          <w:p w:rsidR="00DA76A8" w:rsidRPr="0051537A" w:rsidRDefault="00DA76A8" w:rsidP="00985665">
            <w:pPr>
              <w:keepNext/>
              <w:jc w:val="center"/>
              <w:rPr>
                <w:rFonts w:cs="Arial"/>
                <w:b/>
              </w:rPr>
            </w:pPr>
            <w:r w:rsidRPr="0051537A">
              <w:rPr>
                <w:rFonts w:cs="Arial"/>
                <w:b/>
                <w:szCs w:val="22"/>
              </w:rPr>
              <w:t>Signature</w:t>
            </w:r>
          </w:p>
        </w:tc>
        <w:tc>
          <w:tcPr>
            <w:tcW w:w="1673" w:type="dxa"/>
            <w:vAlign w:val="center"/>
          </w:tcPr>
          <w:p w:rsidR="00DA76A8" w:rsidRPr="0051537A" w:rsidRDefault="00DA76A8" w:rsidP="00985665">
            <w:pPr>
              <w:keepNext/>
              <w:jc w:val="center"/>
              <w:rPr>
                <w:rFonts w:cs="Arial"/>
                <w:b/>
              </w:rPr>
            </w:pPr>
            <w:r w:rsidRPr="0051537A">
              <w:rPr>
                <w:rFonts w:cs="Arial"/>
                <w:b/>
                <w:szCs w:val="22"/>
              </w:rPr>
              <w:t>Date</w:t>
            </w:r>
          </w:p>
        </w:tc>
      </w:tr>
      <w:tr w:rsidR="00DA76A8" w:rsidRPr="0051537A" w:rsidTr="00985665">
        <w:trPr>
          <w:trHeight w:val="403"/>
        </w:trPr>
        <w:tc>
          <w:tcPr>
            <w:tcW w:w="2412" w:type="dxa"/>
            <w:vAlign w:val="center"/>
          </w:tcPr>
          <w:p w:rsidR="00DA76A8" w:rsidRPr="0051537A" w:rsidRDefault="00783C59" w:rsidP="00985665">
            <w:pPr>
              <w:keepNext/>
              <w:rPr>
                <w:rFonts w:cs="Arial"/>
                <w:sz w:val="20"/>
                <w:szCs w:val="20"/>
              </w:rPr>
            </w:pPr>
            <w:r>
              <w:rPr>
                <w:rFonts w:cs="Arial"/>
                <w:sz w:val="20"/>
                <w:szCs w:val="20"/>
              </w:rPr>
              <w:t>CIO</w:t>
            </w:r>
          </w:p>
        </w:tc>
        <w:tc>
          <w:tcPr>
            <w:tcW w:w="2420" w:type="dxa"/>
            <w:vAlign w:val="center"/>
          </w:tcPr>
          <w:p w:rsidR="00DA76A8" w:rsidRPr="0051537A" w:rsidRDefault="00DA76A8" w:rsidP="00985665">
            <w:pPr>
              <w:keepNext/>
              <w:rPr>
                <w:rFonts w:cs="Arial"/>
                <w:sz w:val="20"/>
                <w:szCs w:val="20"/>
              </w:rPr>
            </w:pPr>
            <w:r>
              <w:rPr>
                <w:rFonts w:cs="Arial"/>
                <w:sz w:val="20"/>
                <w:szCs w:val="20"/>
              </w:rPr>
              <w:t>Cathy Cooper</w:t>
            </w:r>
          </w:p>
        </w:tc>
        <w:tc>
          <w:tcPr>
            <w:tcW w:w="2675" w:type="dxa"/>
            <w:vAlign w:val="center"/>
          </w:tcPr>
          <w:p w:rsidR="00DA76A8" w:rsidRPr="0051537A" w:rsidRDefault="00A245F1" w:rsidP="00985665">
            <w:pPr>
              <w:keepNext/>
              <w:rPr>
                <w:rFonts w:cs="Arial"/>
                <w:sz w:val="20"/>
                <w:szCs w:val="20"/>
              </w:rPr>
            </w:pPr>
            <w:r>
              <w:rPr>
                <w:rFonts w:cs="Arial"/>
                <w:sz w:val="20"/>
                <w:szCs w:val="20"/>
              </w:rPr>
              <w:t>Signature on file</w:t>
            </w:r>
          </w:p>
        </w:tc>
        <w:tc>
          <w:tcPr>
            <w:tcW w:w="1673" w:type="dxa"/>
            <w:vAlign w:val="center"/>
          </w:tcPr>
          <w:p w:rsidR="00DA76A8" w:rsidRPr="0051537A" w:rsidRDefault="00783C59" w:rsidP="00985665">
            <w:pPr>
              <w:keepNext/>
              <w:rPr>
                <w:rFonts w:cs="Arial"/>
                <w:sz w:val="20"/>
                <w:szCs w:val="20"/>
              </w:rPr>
            </w:pPr>
            <w:r>
              <w:rPr>
                <w:rFonts w:cs="Arial"/>
                <w:sz w:val="20"/>
                <w:szCs w:val="20"/>
              </w:rPr>
              <w:t>12 NOV 2012</w:t>
            </w:r>
          </w:p>
        </w:tc>
      </w:tr>
    </w:tbl>
    <w:p w:rsidR="004B7DF4" w:rsidRDefault="004B7DF4" w:rsidP="00DA76A8">
      <w:pPr>
        <w:pStyle w:val="Heading1"/>
        <w:numPr>
          <w:ilvl w:val="0"/>
          <w:numId w:val="3"/>
        </w:numPr>
        <w:sectPr w:rsidR="004B7DF4" w:rsidSect="00985665">
          <w:headerReference w:type="default" r:id="rId13"/>
          <w:footerReference w:type="default" r:id="rId14"/>
          <w:pgSz w:w="12240" w:h="15840" w:code="1"/>
          <w:pgMar w:top="1440" w:right="1440" w:bottom="1440" w:left="1440" w:header="720" w:footer="720" w:gutter="0"/>
          <w:cols w:space="720"/>
          <w:docGrid w:linePitch="360"/>
        </w:sectPr>
      </w:pPr>
    </w:p>
    <w:p w:rsidR="00CA0711" w:rsidRDefault="00DA76A8" w:rsidP="00385B9A">
      <w:pPr>
        <w:pStyle w:val="Heading1"/>
        <w:numPr>
          <w:ilvl w:val="0"/>
          <w:numId w:val="3"/>
        </w:numPr>
      </w:pPr>
      <w:bookmarkStart w:id="1" w:name="_Ref401135807"/>
      <w:r w:rsidRPr="000A5F5E">
        <w:lastRenderedPageBreak/>
        <w:t>Appendicies</w:t>
      </w:r>
      <w:r w:rsidR="004B7DF4">
        <w:t xml:space="preserve"> – Backup Log</w:t>
      </w:r>
      <w:bookmarkEnd w:id="1"/>
    </w:p>
    <w:p w:rsidR="00385B9A" w:rsidRDefault="00385B9A" w:rsidP="00385B9A">
      <w:pPr>
        <w:pStyle w:val="Heading2"/>
      </w:pPr>
      <w:r>
        <w:t>Instructions</w:t>
      </w:r>
    </w:p>
    <w:p w:rsidR="00385B9A" w:rsidRDefault="00385B9A" w:rsidP="00385B9A">
      <w:pPr>
        <w:pStyle w:val="L2Bullet"/>
      </w:pPr>
      <w:r>
        <w:t>Date – Enter the date for running the backup. Format MM/DD/YYYY</w:t>
      </w:r>
    </w:p>
    <w:p w:rsidR="00385B9A" w:rsidRDefault="00385B9A" w:rsidP="00385B9A">
      <w:pPr>
        <w:pStyle w:val="L2Bullet"/>
      </w:pPr>
      <w:r>
        <w:t>Start Time – Enter the time when the backup started</w:t>
      </w:r>
    </w:p>
    <w:p w:rsidR="00385B9A" w:rsidRDefault="00385B9A" w:rsidP="00385B9A">
      <w:pPr>
        <w:pStyle w:val="L2Bullet"/>
      </w:pPr>
      <w:r>
        <w:t>End Time – Enter the time when the backup ended</w:t>
      </w:r>
    </w:p>
    <w:p w:rsidR="00385B9A" w:rsidRDefault="00385B9A" w:rsidP="00385B9A">
      <w:pPr>
        <w:pStyle w:val="L2Bullet"/>
      </w:pPr>
      <w:r>
        <w:t>System – Enter the name of the System being backed up</w:t>
      </w:r>
    </w:p>
    <w:p w:rsidR="00385B9A" w:rsidRDefault="00385B9A" w:rsidP="00385B9A">
      <w:pPr>
        <w:pStyle w:val="L2Bullet"/>
      </w:pPr>
      <w:r>
        <w:t>Schedule – Enter one of the following:</w:t>
      </w:r>
    </w:p>
    <w:p w:rsidR="00385B9A" w:rsidRDefault="00385B9A" w:rsidP="00385B9A">
      <w:pPr>
        <w:pStyle w:val="L2Bullet"/>
        <w:numPr>
          <w:ilvl w:val="1"/>
          <w:numId w:val="2"/>
        </w:numPr>
      </w:pPr>
      <w:r>
        <w:t>C – Cumulative Backup</w:t>
      </w:r>
    </w:p>
    <w:p w:rsidR="00385B9A" w:rsidRDefault="00385B9A" w:rsidP="00385B9A">
      <w:pPr>
        <w:pStyle w:val="L2Bullet"/>
        <w:numPr>
          <w:ilvl w:val="1"/>
          <w:numId w:val="2"/>
        </w:numPr>
      </w:pPr>
      <w:r>
        <w:t>F – Full Backup</w:t>
      </w:r>
    </w:p>
    <w:p w:rsidR="00385B9A" w:rsidRDefault="00385B9A" w:rsidP="00385B9A">
      <w:pPr>
        <w:pStyle w:val="L2Bullet"/>
        <w:numPr>
          <w:ilvl w:val="1"/>
          <w:numId w:val="2"/>
        </w:numPr>
      </w:pPr>
      <w:r>
        <w:t>M – Month-end Backup</w:t>
      </w:r>
    </w:p>
    <w:p w:rsidR="00385B9A" w:rsidRDefault="00385B9A" w:rsidP="00385B9A">
      <w:pPr>
        <w:pStyle w:val="L2Bullet"/>
        <w:numPr>
          <w:ilvl w:val="1"/>
          <w:numId w:val="2"/>
        </w:numPr>
      </w:pPr>
      <w:r>
        <w:t>Y – End-of-Year Backup</w:t>
      </w:r>
    </w:p>
    <w:p w:rsidR="00385B9A" w:rsidRDefault="00385B9A" w:rsidP="00385B9A">
      <w:pPr>
        <w:pStyle w:val="L2Bullet"/>
      </w:pPr>
      <w:r>
        <w:t>Backup ID – Record the Backup ID in the following format:</w:t>
      </w:r>
    </w:p>
    <w:p w:rsidR="00385B9A" w:rsidRDefault="00385B9A" w:rsidP="00385B9A">
      <w:pPr>
        <w:pStyle w:val="L2Bullet"/>
        <w:numPr>
          <w:ilvl w:val="1"/>
          <w:numId w:val="2"/>
        </w:numPr>
      </w:pPr>
      <w:r>
        <w:t>DDMMYYRRNNTT Where</w:t>
      </w:r>
    </w:p>
    <w:p w:rsidR="00385B9A" w:rsidRDefault="00385B9A" w:rsidP="00385B9A">
      <w:pPr>
        <w:pStyle w:val="L2Bullet"/>
        <w:numPr>
          <w:ilvl w:val="2"/>
          <w:numId w:val="2"/>
        </w:numPr>
      </w:pPr>
      <w:r>
        <w:t>DDMMYY – day, month and year for the backup</w:t>
      </w:r>
    </w:p>
    <w:p w:rsidR="00385B9A" w:rsidRDefault="00385B9A" w:rsidP="00385B9A">
      <w:pPr>
        <w:pStyle w:val="L2Bullet"/>
        <w:numPr>
          <w:ilvl w:val="2"/>
          <w:numId w:val="2"/>
        </w:numPr>
      </w:pPr>
      <w:r>
        <w:t>RR – run number (this number can only be greater than 01 if the backup had to be repeated)</w:t>
      </w:r>
    </w:p>
    <w:p w:rsidR="00385B9A" w:rsidRDefault="00385B9A" w:rsidP="00385B9A">
      <w:pPr>
        <w:pStyle w:val="L2Bullet"/>
        <w:numPr>
          <w:ilvl w:val="2"/>
          <w:numId w:val="2"/>
        </w:numPr>
      </w:pPr>
      <w:r>
        <w:t>NN – media number</w:t>
      </w:r>
    </w:p>
    <w:p w:rsidR="00385B9A" w:rsidRDefault="00385B9A" w:rsidP="00385B9A">
      <w:pPr>
        <w:pStyle w:val="L2Bullet"/>
        <w:numPr>
          <w:ilvl w:val="2"/>
          <w:numId w:val="2"/>
        </w:numPr>
      </w:pPr>
      <w:r>
        <w:t xml:space="preserve">TT – total number of media </w:t>
      </w:r>
      <w:r w:rsidR="00783C59">
        <w:t>required to complete the backup</w:t>
      </w:r>
    </w:p>
    <w:p w:rsidR="00783C59" w:rsidRDefault="00783C59" w:rsidP="00783C59">
      <w:pPr>
        <w:pStyle w:val="L2Bullet"/>
        <w:numPr>
          <w:ilvl w:val="0"/>
          <w:numId w:val="0"/>
        </w:numPr>
        <w:ind w:left="1080" w:hanging="360"/>
      </w:pPr>
      <w:r>
        <w:tab/>
        <w:t>Example: Backup ID = 100512010203.  This Backup ID corresponds to a backup performed on May 10, 1012.  It was run only once and this is the second medium of a total of three</w:t>
      </w:r>
    </w:p>
    <w:p w:rsidR="00385B9A" w:rsidRDefault="00385B9A" w:rsidP="00385B9A">
      <w:pPr>
        <w:pStyle w:val="L2Bullet"/>
      </w:pPr>
      <w:r>
        <w:t>Media</w:t>
      </w:r>
      <w:r w:rsidR="00783C59">
        <w:t xml:space="preserve"> – Enter one of the following:</w:t>
      </w:r>
    </w:p>
    <w:p w:rsidR="00783C59" w:rsidRDefault="00783C59" w:rsidP="00783C59">
      <w:pPr>
        <w:pStyle w:val="L2Bullet"/>
        <w:numPr>
          <w:ilvl w:val="1"/>
          <w:numId w:val="2"/>
        </w:numPr>
      </w:pPr>
      <w:r>
        <w:t>T – Tape</w:t>
      </w:r>
    </w:p>
    <w:p w:rsidR="00783C59" w:rsidRDefault="00783C59" w:rsidP="00783C59">
      <w:pPr>
        <w:pStyle w:val="L2Bullet"/>
        <w:numPr>
          <w:ilvl w:val="1"/>
          <w:numId w:val="2"/>
        </w:numPr>
      </w:pPr>
      <w:r>
        <w:t>D - Disk</w:t>
      </w:r>
    </w:p>
    <w:p w:rsidR="00385B9A" w:rsidRDefault="00385B9A" w:rsidP="00385B9A">
      <w:pPr>
        <w:pStyle w:val="L2Bullet"/>
      </w:pPr>
      <w:r>
        <w:t>Test Date</w:t>
      </w:r>
      <w:r w:rsidR="00783C59">
        <w:t xml:space="preserve"> – Enter the date when the Restoration test was completed if applicable</w:t>
      </w:r>
    </w:p>
    <w:p w:rsidR="00385B9A" w:rsidRDefault="00385B9A" w:rsidP="00385B9A">
      <w:pPr>
        <w:pStyle w:val="L2Bullet"/>
      </w:pPr>
      <w:r>
        <w:t>Comments</w:t>
      </w:r>
      <w:r w:rsidR="00783C59">
        <w:t xml:space="preserve"> – Enter any comments regarding the backup run.</w:t>
      </w:r>
    </w:p>
    <w:p w:rsidR="00385B9A" w:rsidRDefault="00385B9A" w:rsidP="00385B9A">
      <w:pPr>
        <w:pStyle w:val="L2Bullet"/>
      </w:pPr>
      <w:r>
        <w:t>Performed By</w:t>
      </w:r>
      <w:r w:rsidR="00783C59">
        <w:t xml:space="preserve"> – Enter the initials of the System Administrator(s) that ran the backup/restore</w:t>
      </w:r>
    </w:p>
    <w:p w:rsidR="00385B9A" w:rsidRDefault="00385B9A" w:rsidP="00783C59">
      <w:pPr>
        <w:pStyle w:val="L2Bullet"/>
        <w:sectPr w:rsidR="00385B9A" w:rsidSect="001B2601">
          <w:footerReference w:type="default" r:id="rId15"/>
          <w:pgSz w:w="15840" w:h="12240" w:orient="landscape" w:code="1"/>
          <w:pgMar w:top="1440" w:right="1440" w:bottom="1440" w:left="1440" w:header="720" w:footer="720" w:gutter="0"/>
          <w:cols w:space="720"/>
          <w:docGrid w:linePitch="360"/>
        </w:sectPr>
      </w:pPr>
      <w:r>
        <w:t>Reviewed By</w:t>
      </w:r>
      <w:r w:rsidR="00783C59">
        <w:t xml:space="preserve"> – Enter the initials of the Manager of IT Operations that reviewed the Backup Log</w:t>
      </w:r>
    </w:p>
    <w:p w:rsidR="00CA0711" w:rsidRDefault="00CA0711" w:rsidP="00CA0711">
      <w:pPr>
        <w:pStyle w:val="Heading1"/>
        <w:numPr>
          <w:ilvl w:val="0"/>
          <w:numId w:val="0"/>
        </w:numPr>
      </w:pPr>
    </w:p>
    <w:tbl>
      <w:tblPr>
        <w:tblW w:w="144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10"/>
        <w:gridCol w:w="810"/>
        <w:gridCol w:w="1411"/>
        <w:gridCol w:w="1256"/>
        <w:gridCol w:w="1203"/>
        <w:gridCol w:w="1022"/>
        <w:gridCol w:w="868"/>
        <w:gridCol w:w="3150"/>
        <w:gridCol w:w="1440"/>
        <w:gridCol w:w="1530"/>
      </w:tblGrid>
      <w:tr w:rsidR="00385B9A" w:rsidTr="00CA0711">
        <w:trPr>
          <w:tblHeader/>
        </w:trPr>
        <w:tc>
          <w:tcPr>
            <w:tcW w:w="990" w:type="dxa"/>
            <w:vMerge w:val="restart"/>
            <w:shd w:val="clear" w:color="auto" w:fill="BFBFBF"/>
            <w:vAlign w:val="center"/>
          </w:tcPr>
          <w:p w:rsidR="001B2601" w:rsidRPr="00CA0711" w:rsidRDefault="001B2601" w:rsidP="00CA0711">
            <w:pPr>
              <w:jc w:val="center"/>
              <w:rPr>
                <w:b/>
              </w:rPr>
            </w:pPr>
            <w:r w:rsidRPr="00CA0711">
              <w:rPr>
                <w:b/>
              </w:rPr>
              <w:t>Date</w:t>
            </w:r>
          </w:p>
        </w:tc>
        <w:tc>
          <w:tcPr>
            <w:tcW w:w="1620" w:type="dxa"/>
            <w:gridSpan w:val="2"/>
            <w:shd w:val="clear" w:color="auto" w:fill="BFBFBF"/>
            <w:vAlign w:val="center"/>
          </w:tcPr>
          <w:p w:rsidR="001B2601" w:rsidRPr="00CA0711" w:rsidRDefault="001B2601" w:rsidP="00CA0711">
            <w:pPr>
              <w:jc w:val="center"/>
              <w:rPr>
                <w:b/>
              </w:rPr>
            </w:pPr>
            <w:r w:rsidRPr="00CA0711">
              <w:rPr>
                <w:b/>
              </w:rPr>
              <w:t>Time</w:t>
            </w:r>
          </w:p>
        </w:tc>
        <w:tc>
          <w:tcPr>
            <w:tcW w:w="1411" w:type="dxa"/>
            <w:vMerge w:val="restart"/>
            <w:shd w:val="clear" w:color="auto" w:fill="BFBFBF"/>
            <w:vAlign w:val="center"/>
          </w:tcPr>
          <w:p w:rsidR="001B2601" w:rsidRPr="00CA0711" w:rsidRDefault="001B2601" w:rsidP="00CA0711">
            <w:pPr>
              <w:jc w:val="center"/>
              <w:rPr>
                <w:b/>
              </w:rPr>
            </w:pPr>
            <w:r w:rsidRPr="00CA0711">
              <w:rPr>
                <w:b/>
              </w:rPr>
              <w:t>System</w:t>
            </w:r>
          </w:p>
        </w:tc>
        <w:tc>
          <w:tcPr>
            <w:tcW w:w="1256" w:type="dxa"/>
            <w:vMerge w:val="restart"/>
            <w:shd w:val="clear" w:color="auto" w:fill="BFBFBF"/>
            <w:vAlign w:val="center"/>
          </w:tcPr>
          <w:p w:rsidR="001B2601" w:rsidRPr="00CA0711" w:rsidRDefault="001B2601" w:rsidP="00CA0711">
            <w:pPr>
              <w:jc w:val="center"/>
              <w:rPr>
                <w:b/>
              </w:rPr>
            </w:pPr>
            <w:r w:rsidRPr="00CA0711">
              <w:rPr>
                <w:b/>
              </w:rPr>
              <w:t>Schedule</w:t>
            </w:r>
          </w:p>
        </w:tc>
        <w:tc>
          <w:tcPr>
            <w:tcW w:w="1203" w:type="dxa"/>
            <w:vMerge w:val="restart"/>
            <w:shd w:val="clear" w:color="auto" w:fill="BFBFBF"/>
            <w:vAlign w:val="center"/>
          </w:tcPr>
          <w:p w:rsidR="001B2601" w:rsidRPr="00CA0711" w:rsidRDefault="001B2601" w:rsidP="00CA0711">
            <w:pPr>
              <w:jc w:val="center"/>
              <w:rPr>
                <w:b/>
              </w:rPr>
            </w:pPr>
            <w:r w:rsidRPr="00CA0711">
              <w:rPr>
                <w:b/>
              </w:rPr>
              <w:t>Backup ID</w:t>
            </w:r>
          </w:p>
        </w:tc>
        <w:tc>
          <w:tcPr>
            <w:tcW w:w="1022" w:type="dxa"/>
            <w:vMerge w:val="restart"/>
            <w:shd w:val="clear" w:color="auto" w:fill="BFBFBF"/>
            <w:vAlign w:val="center"/>
          </w:tcPr>
          <w:p w:rsidR="001B2601" w:rsidRPr="00CA0711" w:rsidRDefault="001B2601" w:rsidP="00CA0711">
            <w:pPr>
              <w:jc w:val="center"/>
              <w:rPr>
                <w:b/>
              </w:rPr>
            </w:pPr>
            <w:r w:rsidRPr="00CA0711">
              <w:rPr>
                <w:b/>
              </w:rPr>
              <w:t>Media</w:t>
            </w:r>
          </w:p>
        </w:tc>
        <w:tc>
          <w:tcPr>
            <w:tcW w:w="868" w:type="dxa"/>
            <w:vMerge w:val="restart"/>
            <w:shd w:val="clear" w:color="auto" w:fill="BFBFBF"/>
            <w:vAlign w:val="center"/>
          </w:tcPr>
          <w:p w:rsidR="001B2601" w:rsidRPr="00CA0711" w:rsidRDefault="001B2601" w:rsidP="00CA0711">
            <w:pPr>
              <w:jc w:val="center"/>
              <w:rPr>
                <w:b/>
              </w:rPr>
            </w:pPr>
            <w:r w:rsidRPr="00CA0711">
              <w:rPr>
                <w:b/>
              </w:rPr>
              <w:t>Test Date</w:t>
            </w:r>
          </w:p>
        </w:tc>
        <w:tc>
          <w:tcPr>
            <w:tcW w:w="3150" w:type="dxa"/>
            <w:vMerge w:val="restart"/>
            <w:shd w:val="clear" w:color="auto" w:fill="BFBFBF"/>
            <w:vAlign w:val="center"/>
          </w:tcPr>
          <w:p w:rsidR="001B2601" w:rsidRPr="00CA0711" w:rsidRDefault="001B2601" w:rsidP="00CA0711">
            <w:pPr>
              <w:jc w:val="center"/>
              <w:rPr>
                <w:b/>
              </w:rPr>
            </w:pPr>
            <w:r w:rsidRPr="00CA0711">
              <w:rPr>
                <w:b/>
              </w:rPr>
              <w:t>Comments</w:t>
            </w:r>
          </w:p>
        </w:tc>
        <w:tc>
          <w:tcPr>
            <w:tcW w:w="1440" w:type="dxa"/>
            <w:vMerge w:val="restart"/>
            <w:shd w:val="clear" w:color="auto" w:fill="BFBFBF"/>
            <w:vAlign w:val="center"/>
          </w:tcPr>
          <w:p w:rsidR="001B2601" w:rsidRPr="00CA0711" w:rsidRDefault="001B2601" w:rsidP="00CA0711">
            <w:pPr>
              <w:jc w:val="center"/>
              <w:rPr>
                <w:b/>
              </w:rPr>
            </w:pPr>
            <w:r w:rsidRPr="00CA0711">
              <w:rPr>
                <w:b/>
              </w:rPr>
              <w:t>Performed by</w:t>
            </w:r>
          </w:p>
        </w:tc>
        <w:tc>
          <w:tcPr>
            <w:tcW w:w="1530" w:type="dxa"/>
            <w:vMerge w:val="restart"/>
            <w:shd w:val="clear" w:color="auto" w:fill="BFBFBF"/>
            <w:vAlign w:val="center"/>
          </w:tcPr>
          <w:p w:rsidR="001B2601" w:rsidRPr="00CA0711" w:rsidRDefault="001B2601" w:rsidP="00CA0711">
            <w:pPr>
              <w:jc w:val="center"/>
              <w:rPr>
                <w:b/>
              </w:rPr>
            </w:pPr>
            <w:r w:rsidRPr="00CA0711">
              <w:rPr>
                <w:b/>
              </w:rPr>
              <w:t>Reviewed by</w:t>
            </w:r>
          </w:p>
        </w:tc>
      </w:tr>
      <w:tr w:rsidR="00385B9A" w:rsidTr="00CA0711">
        <w:trPr>
          <w:trHeight w:val="242"/>
          <w:tblHeader/>
        </w:trPr>
        <w:tc>
          <w:tcPr>
            <w:tcW w:w="990" w:type="dxa"/>
            <w:vMerge/>
            <w:shd w:val="clear" w:color="auto" w:fill="auto"/>
          </w:tcPr>
          <w:p w:rsidR="001B2601" w:rsidRDefault="001B2601"/>
        </w:tc>
        <w:tc>
          <w:tcPr>
            <w:tcW w:w="810" w:type="dxa"/>
            <w:shd w:val="clear" w:color="auto" w:fill="BFBFBF"/>
          </w:tcPr>
          <w:p w:rsidR="001B2601" w:rsidRPr="00CA0711" w:rsidRDefault="001B2601">
            <w:pPr>
              <w:rPr>
                <w:b/>
              </w:rPr>
            </w:pPr>
            <w:r w:rsidRPr="00CA0711">
              <w:rPr>
                <w:b/>
              </w:rPr>
              <w:t>Start</w:t>
            </w:r>
          </w:p>
        </w:tc>
        <w:tc>
          <w:tcPr>
            <w:tcW w:w="810" w:type="dxa"/>
            <w:shd w:val="clear" w:color="auto" w:fill="BFBFBF"/>
          </w:tcPr>
          <w:p w:rsidR="001B2601" w:rsidRPr="00CA0711" w:rsidRDefault="001B2601">
            <w:pPr>
              <w:rPr>
                <w:b/>
              </w:rPr>
            </w:pPr>
            <w:r w:rsidRPr="00CA0711">
              <w:rPr>
                <w:b/>
              </w:rPr>
              <w:t>End</w:t>
            </w:r>
          </w:p>
        </w:tc>
        <w:tc>
          <w:tcPr>
            <w:tcW w:w="1411" w:type="dxa"/>
            <w:vMerge/>
            <w:shd w:val="clear" w:color="auto" w:fill="auto"/>
          </w:tcPr>
          <w:p w:rsidR="001B2601" w:rsidRDefault="001B2601"/>
        </w:tc>
        <w:tc>
          <w:tcPr>
            <w:tcW w:w="1256" w:type="dxa"/>
            <w:vMerge/>
            <w:shd w:val="clear" w:color="auto" w:fill="auto"/>
          </w:tcPr>
          <w:p w:rsidR="001B2601" w:rsidRDefault="001B2601"/>
        </w:tc>
        <w:tc>
          <w:tcPr>
            <w:tcW w:w="1203" w:type="dxa"/>
            <w:vMerge/>
            <w:shd w:val="clear" w:color="auto" w:fill="auto"/>
          </w:tcPr>
          <w:p w:rsidR="001B2601" w:rsidRDefault="001B2601"/>
        </w:tc>
        <w:tc>
          <w:tcPr>
            <w:tcW w:w="1022" w:type="dxa"/>
            <w:vMerge/>
            <w:shd w:val="clear" w:color="auto" w:fill="auto"/>
          </w:tcPr>
          <w:p w:rsidR="001B2601" w:rsidRDefault="001B2601"/>
        </w:tc>
        <w:tc>
          <w:tcPr>
            <w:tcW w:w="868" w:type="dxa"/>
            <w:vMerge/>
            <w:shd w:val="clear" w:color="auto" w:fill="auto"/>
          </w:tcPr>
          <w:p w:rsidR="001B2601" w:rsidRDefault="001B2601"/>
        </w:tc>
        <w:tc>
          <w:tcPr>
            <w:tcW w:w="3150" w:type="dxa"/>
            <w:vMerge/>
            <w:shd w:val="clear" w:color="auto" w:fill="auto"/>
          </w:tcPr>
          <w:p w:rsidR="001B2601" w:rsidRDefault="001B2601"/>
        </w:tc>
        <w:tc>
          <w:tcPr>
            <w:tcW w:w="1440" w:type="dxa"/>
            <w:vMerge/>
            <w:shd w:val="clear" w:color="auto" w:fill="auto"/>
          </w:tcPr>
          <w:p w:rsidR="001B2601" w:rsidRDefault="001B2601"/>
        </w:tc>
        <w:tc>
          <w:tcPr>
            <w:tcW w:w="1530" w:type="dxa"/>
            <w:vMerge/>
            <w:shd w:val="clear" w:color="auto" w:fill="auto"/>
          </w:tcPr>
          <w:p w:rsidR="001B2601" w:rsidRDefault="001B2601"/>
        </w:tc>
      </w:tr>
      <w:tr w:rsidR="00385B9A" w:rsidTr="00CA0711">
        <w:trPr>
          <w:trHeight w:val="980"/>
        </w:trPr>
        <w:tc>
          <w:tcPr>
            <w:tcW w:w="990" w:type="dxa"/>
            <w:shd w:val="clear" w:color="auto" w:fill="auto"/>
          </w:tcPr>
          <w:p w:rsidR="001B2601" w:rsidRDefault="001B2601"/>
        </w:tc>
        <w:tc>
          <w:tcPr>
            <w:tcW w:w="810" w:type="dxa"/>
            <w:shd w:val="clear" w:color="auto" w:fill="auto"/>
          </w:tcPr>
          <w:p w:rsidR="001B2601" w:rsidRDefault="001B2601"/>
        </w:tc>
        <w:tc>
          <w:tcPr>
            <w:tcW w:w="810" w:type="dxa"/>
            <w:shd w:val="clear" w:color="auto" w:fill="auto"/>
          </w:tcPr>
          <w:p w:rsidR="001B2601" w:rsidRDefault="001B2601"/>
        </w:tc>
        <w:tc>
          <w:tcPr>
            <w:tcW w:w="1411" w:type="dxa"/>
            <w:shd w:val="clear" w:color="auto" w:fill="auto"/>
          </w:tcPr>
          <w:p w:rsidR="001B2601" w:rsidRDefault="001B2601"/>
        </w:tc>
        <w:tc>
          <w:tcPr>
            <w:tcW w:w="1256" w:type="dxa"/>
            <w:shd w:val="clear" w:color="auto" w:fill="auto"/>
          </w:tcPr>
          <w:p w:rsidR="001B2601" w:rsidRDefault="001B2601"/>
        </w:tc>
        <w:tc>
          <w:tcPr>
            <w:tcW w:w="1203" w:type="dxa"/>
            <w:shd w:val="clear" w:color="auto" w:fill="auto"/>
          </w:tcPr>
          <w:p w:rsidR="001B2601" w:rsidRDefault="001B2601"/>
        </w:tc>
        <w:tc>
          <w:tcPr>
            <w:tcW w:w="1022" w:type="dxa"/>
            <w:shd w:val="clear" w:color="auto" w:fill="auto"/>
          </w:tcPr>
          <w:p w:rsidR="001B2601" w:rsidRDefault="001B2601"/>
        </w:tc>
        <w:tc>
          <w:tcPr>
            <w:tcW w:w="868" w:type="dxa"/>
            <w:shd w:val="clear" w:color="auto" w:fill="auto"/>
          </w:tcPr>
          <w:p w:rsidR="001B2601" w:rsidRDefault="001B2601"/>
        </w:tc>
        <w:tc>
          <w:tcPr>
            <w:tcW w:w="3150" w:type="dxa"/>
            <w:shd w:val="clear" w:color="auto" w:fill="auto"/>
          </w:tcPr>
          <w:p w:rsidR="001B2601" w:rsidRDefault="001B2601"/>
        </w:tc>
        <w:tc>
          <w:tcPr>
            <w:tcW w:w="1440" w:type="dxa"/>
            <w:shd w:val="clear" w:color="auto" w:fill="auto"/>
          </w:tcPr>
          <w:p w:rsidR="001B2601" w:rsidRDefault="001B2601"/>
        </w:tc>
        <w:tc>
          <w:tcPr>
            <w:tcW w:w="1530" w:type="dxa"/>
            <w:shd w:val="clear" w:color="auto" w:fill="auto"/>
          </w:tcPr>
          <w:p w:rsidR="001B2601" w:rsidRDefault="001B260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r w:rsidR="00385B9A" w:rsidTr="00CA0711">
        <w:trPr>
          <w:trHeight w:val="980"/>
        </w:trPr>
        <w:tc>
          <w:tcPr>
            <w:tcW w:w="990" w:type="dxa"/>
            <w:shd w:val="clear" w:color="auto" w:fill="auto"/>
          </w:tcPr>
          <w:p w:rsidR="00CA0711" w:rsidRDefault="00CA0711"/>
        </w:tc>
        <w:tc>
          <w:tcPr>
            <w:tcW w:w="810" w:type="dxa"/>
            <w:shd w:val="clear" w:color="auto" w:fill="auto"/>
          </w:tcPr>
          <w:p w:rsidR="00CA0711" w:rsidRDefault="00CA0711"/>
        </w:tc>
        <w:tc>
          <w:tcPr>
            <w:tcW w:w="810" w:type="dxa"/>
            <w:shd w:val="clear" w:color="auto" w:fill="auto"/>
          </w:tcPr>
          <w:p w:rsidR="00CA0711" w:rsidRDefault="00CA0711"/>
        </w:tc>
        <w:tc>
          <w:tcPr>
            <w:tcW w:w="1411" w:type="dxa"/>
            <w:shd w:val="clear" w:color="auto" w:fill="auto"/>
          </w:tcPr>
          <w:p w:rsidR="00CA0711" w:rsidRDefault="00CA0711"/>
        </w:tc>
        <w:tc>
          <w:tcPr>
            <w:tcW w:w="1256" w:type="dxa"/>
            <w:shd w:val="clear" w:color="auto" w:fill="auto"/>
          </w:tcPr>
          <w:p w:rsidR="00CA0711" w:rsidRDefault="00CA0711"/>
        </w:tc>
        <w:tc>
          <w:tcPr>
            <w:tcW w:w="1203" w:type="dxa"/>
            <w:shd w:val="clear" w:color="auto" w:fill="auto"/>
          </w:tcPr>
          <w:p w:rsidR="00CA0711" w:rsidRDefault="00CA0711"/>
        </w:tc>
        <w:tc>
          <w:tcPr>
            <w:tcW w:w="1022" w:type="dxa"/>
            <w:shd w:val="clear" w:color="auto" w:fill="auto"/>
          </w:tcPr>
          <w:p w:rsidR="00CA0711" w:rsidRDefault="00CA0711"/>
        </w:tc>
        <w:tc>
          <w:tcPr>
            <w:tcW w:w="868" w:type="dxa"/>
            <w:shd w:val="clear" w:color="auto" w:fill="auto"/>
          </w:tcPr>
          <w:p w:rsidR="00CA0711" w:rsidRDefault="00CA0711"/>
        </w:tc>
        <w:tc>
          <w:tcPr>
            <w:tcW w:w="3150" w:type="dxa"/>
            <w:shd w:val="clear" w:color="auto" w:fill="auto"/>
          </w:tcPr>
          <w:p w:rsidR="00CA0711" w:rsidRDefault="00CA0711"/>
        </w:tc>
        <w:tc>
          <w:tcPr>
            <w:tcW w:w="1440" w:type="dxa"/>
            <w:shd w:val="clear" w:color="auto" w:fill="auto"/>
          </w:tcPr>
          <w:p w:rsidR="00CA0711" w:rsidRDefault="00CA0711"/>
        </w:tc>
        <w:tc>
          <w:tcPr>
            <w:tcW w:w="1530" w:type="dxa"/>
            <w:shd w:val="clear" w:color="auto" w:fill="auto"/>
          </w:tcPr>
          <w:p w:rsidR="00CA0711" w:rsidRDefault="00CA0711"/>
        </w:tc>
      </w:tr>
    </w:tbl>
    <w:p w:rsidR="006A70AF" w:rsidRDefault="006A70AF"/>
    <w:sectPr w:rsidR="006A70AF" w:rsidSect="001B2601">
      <w:headerReference w:type="default" r:id="rId16"/>
      <w:footerReference w:type="default" r:id="rId1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3E" w:rsidRDefault="0014453E">
      <w:r>
        <w:separator/>
      </w:r>
    </w:p>
  </w:endnote>
  <w:endnote w:type="continuationSeparator" w:id="0">
    <w:p w:rsidR="0014453E" w:rsidRDefault="001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65" w:rsidRPr="006D175E" w:rsidRDefault="00CA0711" w:rsidP="00985665">
    <w:pPr>
      <w:pStyle w:val="Footer"/>
      <w:tabs>
        <w:tab w:val="clear" w:pos="8640"/>
        <w:tab w:val="right" w:pos="9360"/>
      </w:tabs>
    </w:pPr>
    <w:proofErr w:type="spellStart"/>
    <w:r>
      <w:t>CareTech</w:t>
    </w:r>
    <w:proofErr w:type="spellEnd"/>
    <w:r>
      <w:t>, Inc.</w:t>
    </w:r>
    <w:r w:rsidR="0090267B">
      <w:tab/>
    </w:r>
    <w:r w:rsidR="0090267B">
      <w:tab/>
      <w:t xml:space="preserve">Page </w:t>
    </w:r>
    <w:r w:rsidR="0090267B">
      <w:fldChar w:fldCharType="begin"/>
    </w:r>
    <w:r w:rsidR="0090267B">
      <w:instrText xml:space="preserve"> PAGE   \* MERGEFORMAT </w:instrText>
    </w:r>
    <w:r w:rsidR="0090267B">
      <w:fldChar w:fldCharType="separate"/>
    </w:r>
    <w:r w:rsidR="00F660C7">
      <w:rPr>
        <w:noProof/>
      </w:rPr>
      <w:t>1</w:t>
    </w:r>
    <w:r w:rsidR="0090267B">
      <w:fldChar w:fldCharType="end"/>
    </w:r>
    <w:r w:rsidR="0090267B">
      <w:t xml:space="preserve"> of </w:t>
    </w:r>
    <w:fldSimple w:instr=" NUMPAGES   \* MERGEFORMAT ">
      <w:r w:rsidR="00F660C7">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7B" w:rsidRPr="006D175E" w:rsidRDefault="0090267B" w:rsidP="00985665">
    <w:pPr>
      <w:pStyle w:val="Footer"/>
      <w:tabs>
        <w:tab w:val="clear" w:pos="8640"/>
        <w:tab w:val="right" w:pos="9360"/>
      </w:tabs>
    </w:pPr>
    <w:proofErr w:type="spellStart"/>
    <w:r>
      <w:t>CareTech</w:t>
    </w:r>
    <w:proofErr w:type="spellEnd"/>
    <w:r>
      <w:t>, Inc.</w:t>
    </w:r>
    <w:r>
      <w:tab/>
    </w:r>
    <w:r>
      <w:tab/>
    </w:r>
    <w:r>
      <w:tab/>
    </w:r>
    <w:r>
      <w:tab/>
    </w:r>
    <w:r>
      <w:tab/>
      <w:t>Appendix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7B" w:rsidRPr="006D175E" w:rsidRDefault="0090267B" w:rsidP="00985665">
    <w:pPr>
      <w:pStyle w:val="Footer"/>
      <w:tabs>
        <w:tab w:val="clear" w:pos="8640"/>
        <w:tab w:val="right" w:pos="9360"/>
      </w:tabs>
    </w:pPr>
    <w:proofErr w:type="spellStart"/>
    <w:r>
      <w:t>CareTech</w:t>
    </w:r>
    <w:proofErr w:type="spellEnd"/>
    <w:r>
      <w:t>, Inc.</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3E" w:rsidRDefault="0014453E">
      <w:r>
        <w:separator/>
      </w:r>
    </w:p>
  </w:footnote>
  <w:footnote w:type="continuationSeparator" w:id="0">
    <w:p w:rsidR="0014453E" w:rsidRDefault="00144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85"/>
      <w:gridCol w:w="4644"/>
      <w:gridCol w:w="1304"/>
      <w:gridCol w:w="1076"/>
      <w:gridCol w:w="1251"/>
    </w:tblGrid>
    <w:tr w:rsidR="00CC6A22" w:rsidTr="00F660C7">
      <w:trPr>
        <w:gridAfter w:val="1"/>
        <w:wAfter w:w="1260" w:type="dxa"/>
      </w:trPr>
      <w:tc>
        <w:tcPr>
          <w:tcW w:w="7094" w:type="dxa"/>
          <w:gridSpan w:val="4"/>
          <w:shd w:val="clear" w:color="auto" w:fill="auto"/>
        </w:tcPr>
        <w:p w:rsidR="00CC6A22" w:rsidRDefault="00CC6A22" w:rsidP="00CC6A22">
          <w:pPr>
            <w:pStyle w:val="Header"/>
          </w:pPr>
          <w:proofErr w:type="spellStart"/>
          <w:r w:rsidRPr="00CA0711">
            <w:rPr>
              <w:sz w:val="40"/>
            </w:rPr>
            <w:t>CareTech</w:t>
          </w:r>
          <w:proofErr w:type="spellEnd"/>
          <w:r w:rsidRPr="00CA0711">
            <w:rPr>
              <w:sz w:val="40"/>
            </w:rPr>
            <w:t>, Inc.</w:t>
          </w:r>
        </w:p>
      </w:tc>
    </w:tr>
    <w:tr w:rsidR="00385B9A" w:rsidTr="00F660C7">
      <w:trPr>
        <w:gridAfter w:val="1"/>
        <w:wAfter w:w="1260" w:type="dxa"/>
      </w:trPr>
      <w:tc>
        <w:tcPr>
          <w:tcW w:w="5778" w:type="dxa"/>
          <w:gridSpan w:val="2"/>
          <w:shd w:val="clear" w:color="auto" w:fill="auto"/>
        </w:tcPr>
        <w:p w:rsidR="00CC6A22" w:rsidRPr="0090267B" w:rsidRDefault="00CC6A22" w:rsidP="00CC6A22">
          <w:pPr>
            <w:pStyle w:val="Header"/>
            <w:rPr>
              <w:b/>
            </w:rPr>
          </w:pPr>
          <w:r w:rsidRPr="0090267B">
            <w:rPr>
              <w:b/>
            </w:rPr>
            <w:t>Standard Operation Procedure</w:t>
          </w:r>
        </w:p>
      </w:tc>
      <w:tc>
        <w:tcPr>
          <w:tcW w:w="1316" w:type="dxa"/>
          <w:gridSpan w:val="2"/>
          <w:shd w:val="clear" w:color="auto" w:fill="auto"/>
        </w:tcPr>
        <w:p w:rsidR="00CC6A22" w:rsidRDefault="00CC6A22" w:rsidP="00CC6A22">
          <w:pPr>
            <w:pStyle w:val="Header"/>
          </w:pPr>
          <w:r>
            <w:t>Backups and Restore</w:t>
          </w:r>
        </w:p>
      </w:tc>
    </w:tr>
    <w:tr w:rsidR="00385B9A" w:rsidTr="00F660C7">
      <w:tc>
        <w:tcPr>
          <w:tcW w:w="1085" w:type="dxa"/>
          <w:tcBorders>
            <w:bottom w:val="single" w:sz="4" w:space="0" w:color="auto"/>
          </w:tcBorders>
          <w:shd w:val="clear" w:color="auto" w:fill="auto"/>
        </w:tcPr>
        <w:p w:rsidR="00CC6A22" w:rsidRDefault="00CC6A22" w:rsidP="00CC6A22">
          <w:pPr>
            <w:pStyle w:val="Header"/>
          </w:pPr>
          <w:r w:rsidRPr="0090267B">
            <w:rPr>
              <w:b/>
            </w:rPr>
            <w:t>Version</w:t>
          </w:r>
          <w:r>
            <w:t>:</w:t>
          </w:r>
        </w:p>
      </w:tc>
      <w:tc>
        <w:tcPr>
          <w:tcW w:w="4693" w:type="dxa"/>
          <w:tcBorders>
            <w:bottom w:val="single" w:sz="4" w:space="0" w:color="auto"/>
          </w:tcBorders>
          <w:shd w:val="clear" w:color="auto" w:fill="auto"/>
        </w:tcPr>
        <w:p w:rsidR="00CC6A22" w:rsidRDefault="00CC6A22" w:rsidP="00CC6A22">
          <w:pPr>
            <w:pStyle w:val="Header"/>
          </w:pPr>
          <w:r>
            <w:t>2.0</w:t>
          </w:r>
        </w:p>
      </w:tc>
      <w:tc>
        <w:tcPr>
          <w:tcW w:w="236" w:type="dxa"/>
          <w:tcBorders>
            <w:bottom w:val="single" w:sz="4" w:space="0" w:color="auto"/>
          </w:tcBorders>
          <w:shd w:val="clear" w:color="auto" w:fill="auto"/>
        </w:tcPr>
        <w:p w:rsidR="00CC6A22" w:rsidRDefault="00CC6A22" w:rsidP="00CC6A22">
          <w:pPr>
            <w:pStyle w:val="Header"/>
          </w:pPr>
          <w:r w:rsidRPr="0090267B">
            <w:rPr>
              <w:b/>
            </w:rPr>
            <w:t>Approved</w:t>
          </w:r>
          <w:r>
            <w:t>:</w:t>
          </w:r>
        </w:p>
      </w:tc>
      <w:tc>
        <w:tcPr>
          <w:tcW w:w="2340" w:type="dxa"/>
          <w:gridSpan w:val="2"/>
          <w:tcBorders>
            <w:bottom w:val="single" w:sz="4" w:space="0" w:color="auto"/>
          </w:tcBorders>
          <w:shd w:val="clear" w:color="auto" w:fill="auto"/>
        </w:tcPr>
        <w:p w:rsidR="00CC6A22" w:rsidRDefault="00CC6A22" w:rsidP="00F660C7">
          <w:pPr>
            <w:pStyle w:val="Header"/>
          </w:pPr>
          <w:r>
            <w:t>November 12, 201</w:t>
          </w:r>
          <w:r w:rsidR="00F660C7">
            <w:t>4</w:t>
          </w:r>
        </w:p>
      </w:tc>
    </w:tr>
  </w:tbl>
  <w:p w:rsidR="00985665" w:rsidRPr="00CC6A22" w:rsidRDefault="00985665" w:rsidP="00CC6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11" w:rsidRPr="00CA0711" w:rsidRDefault="00F660C7" w:rsidP="00CA0711">
    <w:pPr>
      <w:pStyle w:val="Header"/>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-203200</wp:posOffset>
              </wp:positionV>
              <wp:extent cx="3258185" cy="642620"/>
              <wp:effectExtent l="13335" t="15875"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642620"/>
                      </a:xfrm>
                      <a:prstGeom prst="rect">
                        <a:avLst/>
                      </a:prstGeom>
                      <a:solidFill>
                        <a:srgbClr val="FFFFFF"/>
                      </a:solidFill>
                      <a:ln w="25400">
                        <a:solidFill>
                          <a:srgbClr val="000000"/>
                        </a:solidFill>
                        <a:miter lim="800000"/>
                        <a:headEnd/>
                        <a:tailEnd/>
                      </a:ln>
                    </wps:spPr>
                    <wps:txbx>
                      <w:txbxContent>
                        <w:p w:rsidR="00CA0711" w:rsidRPr="00CA0711" w:rsidRDefault="00CA0711" w:rsidP="00CA0711">
                          <w:pPr>
                            <w:jc w:val="center"/>
                            <w:rPr>
                              <w:sz w:val="40"/>
                            </w:rPr>
                          </w:pPr>
                          <w:proofErr w:type="spellStart"/>
                          <w:r w:rsidRPr="00CA0711">
                            <w:rPr>
                              <w:sz w:val="40"/>
                            </w:rPr>
                            <w:t>CareTech</w:t>
                          </w:r>
                          <w:proofErr w:type="spellEnd"/>
                          <w:r w:rsidRPr="00CA0711">
                            <w:rPr>
                              <w:sz w:val="40"/>
                            </w:rPr>
                            <w:t>, Inc.</w:t>
                          </w:r>
                        </w:p>
                        <w:p w:rsidR="00CA0711" w:rsidRPr="00CA0711" w:rsidRDefault="00CA0711" w:rsidP="00CA0711">
                          <w:pPr>
                            <w:jc w:val="center"/>
                            <w:rPr>
                              <w:sz w:val="32"/>
                            </w:rPr>
                          </w:pPr>
                          <w:r w:rsidRPr="00CA0711">
                            <w:rPr>
                              <w:sz w:val="32"/>
                            </w:rPr>
                            <w:t>Backup Log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pt;width:256.55pt;height:50.6pt;z-index:251657728;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" strokeweight="2pt">
              <v:textbox style="mso-fit-shape-to-text:t">
                <w:txbxContent>
                  <w:p w:rsidR="00CA0711" w:rsidRPr="00CA0711" w:rsidRDefault="00CA0711" w:rsidP="00CA0711">
                    <w:pPr>
                      <w:jc w:val="center"/>
                      <w:rPr>
                        <w:sz w:val="40"/>
                      </w:rPr>
                    </w:pPr>
                    <w:proofErr w:type="spellStart"/>
                    <w:r w:rsidRPr="00CA0711">
                      <w:rPr>
                        <w:sz w:val="40"/>
                      </w:rPr>
                      <w:t>CareTech</w:t>
                    </w:r>
                    <w:proofErr w:type="spellEnd"/>
                    <w:r w:rsidRPr="00CA0711">
                      <w:rPr>
                        <w:sz w:val="40"/>
                      </w:rPr>
                      <w:t>, Inc.</w:t>
                    </w:r>
                  </w:p>
                  <w:p w:rsidR="00CA0711" w:rsidRPr="00CA0711" w:rsidRDefault="00CA0711" w:rsidP="00CA0711">
                    <w:pPr>
                      <w:jc w:val="center"/>
                      <w:rPr>
                        <w:sz w:val="32"/>
                      </w:rPr>
                    </w:pPr>
                    <w:r w:rsidRPr="00CA0711">
                      <w:rPr>
                        <w:sz w:val="32"/>
                      </w:rPr>
                      <w:t>Backup Log</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7CE3"/>
    <w:multiLevelType w:val="hybridMultilevel"/>
    <w:tmpl w:val="022817C4"/>
    <w:lvl w:ilvl="0" w:tplc="038666C8">
      <w:start w:val="1"/>
      <w:numFmt w:val="bullet"/>
      <w:pStyle w:val="L2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D14450"/>
    <w:multiLevelType w:val="multilevel"/>
    <w:tmpl w:val="C8D66356"/>
    <w:lvl w:ilvl="0">
      <w:start w:val="1"/>
      <w:numFmt w:val="decimal"/>
      <w:suff w:val="space"/>
      <w:lvlText w:val="%1."/>
      <w:lvlJc w:val="left"/>
      <w:pPr>
        <w:ind w:left="720" w:hanging="720"/>
      </w:pPr>
      <w:rPr>
        <w:rFonts w:ascii="Arial" w:hAnsi="Arial" w:cs="Times New Roman" w:hint="default"/>
        <w:b/>
        <w:i w:val="0"/>
        <w:caps/>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1.%2."/>
      <w:lvlJc w:val="left"/>
      <w:pPr>
        <w:ind w:left="1440" w:hanging="720"/>
      </w:pPr>
      <w:rPr>
        <w:rFonts w:cs="Times New Roman" w:hint="default"/>
      </w:rPr>
    </w:lvl>
    <w:lvl w:ilvl="2">
      <w:start w:val="1"/>
      <w:numFmt w:val="decimal"/>
      <w:lvlRestart w:val="0"/>
      <w:suff w:val="space"/>
      <w:lvlText w:val="%1.%2.%3."/>
      <w:lvlJc w:val="left"/>
      <w:pPr>
        <w:ind w:left="2160" w:hanging="720"/>
      </w:pPr>
      <w:rPr>
        <w:rFonts w:cs="Times New Roman" w:hint="default"/>
      </w:rPr>
    </w:lvl>
    <w:lvl w:ilvl="3">
      <w:start w:val="1"/>
      <w:numFmt w:val="decimal"/>
      <w:lvlRestart w:val="0"/>
      <w:suff w:val="space"/>
      <w:lvlText w:val="%1.%2.%3.%4."/>
      <w:lvlJc w:val="left"/>
      <w:pPr>
        <w:ind w:left="288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2" w15:restartNumberingAfterBreak="0">
    <w:nsid w:val="70344953"/>
    <w:multiLevelType w:val="hybridMultilevel"/>
    <w:tmpl w:val="AFF86B8E"/>
    <w:lvl w:ilvl="0" w:tplc="A894B66A">
      <w:start w:val="1"/>
      <w:numFmt w:val="bullet"/>
      <w:pStyle w:val="L1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B2247"/>
    <w:multiLevelType w:val="hybridMultilevel"/>
    <w:tmpl w:val="5890DD44"/>
    <w:lvl w:ilvl="0" w:tplc="04EC3A12">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A8"/>
    <w:rsid w:val="0000015B"/>
    <w:rsid w:val="0000067F"/>
    <w:rsid w:val="00000A3A"/>
    <w:rsid w:val="00000F79"/>
    <w:rsid w:val="000018C2"/>
    <w:rsid w:val="00002924"/>
    <w:rsid w:val="00002A4B"/>
    <w:rsid w:val="00002D0A"/>
    <w:rsid w:val="0000345F"/>
    <w:rsid w:val="00003DC7"/>
    <w:rsid w:val="0000499B"/>
    <w:rsid w:val="00010B79"/>
    <w:rsid w:val="00012207"/>
    <w:rsid w:val="00012E5D"/>
    <w:rsid w:val="0001343C"/>
    <w:rsid w:val="00013898"/>
    <w:rsid w:val="00015038"/>
    <w:rsid w:val="000150E8"/>
    <w:rsid w:val="0001652F"/>
    <w:rsid w:val="00017F2E"/>
    <w:rsid w:val="00020860"/>
    <w:rsid w:val="00020B19"/>
    <w:rsid w:val="000212D4"/>
    <w:rsid w:val="00023A26"/>
    <w:rsid w:val="00024A75"/>
    <w:rsid w:val="00025E95"/>
    <w:rsid w:val="000265CF"/>
    <w:rsid w:val="000274E5"/>
    <w:rsid w:val="000300D7"/>
    <w:rsid w:val="00030301"/>
    <w:rsid w:val="00030AD0"/>
    <w:rsid w:val="00031A07"/>
    <w:rsid w:val="00031EA2"/>
    <w:rsid w:val="00032176"/>
    <w:rsid w:val="0003292C"/>
    <w:rsid w:val="000336D7"/>
    <w:rsid w:val="00033C0B"/>
    <w:rsid w:val="00033DFD"/>
    <w:rsid w:val="00033E53"/>
    <w:rsid w:val="00034CF4"/>
    <w:rsid w:val="00036550"/>
    <w:rsid w:val="000407AF"/>
    <w:rsid w:val="0004087F"/>
    <w:rsid w:val="000413D7"/>
    <w:rsid w:val="0004141D"/>
    <w:rsid w:val="00042220"/>
    <w:rsid w:val="000436E8"/>
    <w:rsid w:val="00043BAD"/>
    <w:rsid w:val="000442C7"/>
    <w:rsid w:val="0004485D"/>
    <w:rsid w:val="00045622"/>
    <w:rsid w:val="00047937"/>
    <w:rsid w:val="00047F35"/>
    <w:rsid w:val="00050467"/>
    <w:rsid w:val="00050E69"/>
    <w:rsid w:val="0005297D"/>
    <w:rsid w:val="00053132"/>
    <w:rsid w:val="000539DC"/>
    <w:rsid w:val="0005510E"/>
    <w:rsid w:val="000556D2"/>
    <w:rsid w:val="00055F2F"/>
    <w:rsid w:val="00055FB7"/>
    <w:rsid w:val="00056871"/>
    <w:rsid w:val="00060EE8"/>
    <w:rsid w:val="00061349"/>
    <w:rsid w:val="000615B7"/>
    <w:rsid w:val="00062E19"/>
    <w:rsid w:val="00065736"/>
    <w:rsid w:val="00065E0E"/>
    <w:rsid w:val="00066245"/>
    <w:rsid w:val="00066705"/>
    <w:rsid w:val="00066C5C"/>
    <w:rsid w:val="0006703F"/>
    <w:rsid w:val="00067456"/>
    <w:rsid w:val="000700AF"/>
    <w:rsid w:val="00071228"/>
    <w:rsid w:val="00073337"/>
    <w:rsid w:val="00073774"/>
    <w:rsid w:val="00074E8A"/>
    <w:rsid w:val="0007582C"/>
    <w:rsid w:val="00075F9F"/>
    <w:rsid w:val="000760DC"/>
    <w:rsid w:val="00076C24"/>
    <w:rsid w:val="000828DA"/>
    <w:rsid w:val="00082A30"/>
    <w:rsid w:val="00082B72"/>
    <w:rsid w:val="00083D8F"/>
    <w:rsid w:val="00083ECD"/>
    <w:rsid w:val="000868AB"/>
    <w:rsid w:val="00086C53"/>
    <w:rsid w:val="00087F2A"/>
    <w:rsid w:val="00090BBF"/>
    <w:rsid w:val="000918DB"/>
    <w:rsid w:val="00095720"/>
    <w:rsid w:val="0009594B"/>
    <w:rsid w:val="00095CCD"/>
    <w:rsid w:val="00096591"/>
    <w:rsid w:val="0009751E"/>
    <w:rsid w:val="000A074C"/>
    <w:rsid w:val="000A25C4"/>
    <w:rsid w:val="000A2BBA"/>
    <w:rsid w:val="000A465C"/>
    <w:rsid w:val="000A5F06"/>
    <w:rsid w:val="000A61A3"/>
    <w:rsid w:val="000A6E45"/>
    <w:rsid w:val="000B0CBB"/>
    <w:rsid w:val="000B18E6"/>
    <w:rsid w:val="000B1D0B"/>
    <w:rsid w:val="000B2D70"/>
    <w:rsid w:val="000B67B8"/>
    <w:rsid w:val="000B7B93"/>
    <w:rsid w:val="000C23EE"/>
    <w:rsid w:val="000C2E01"/>
    <w:rsid w:val="000C5038"/>
    <w:rsid w:val="000C52A2"/>
    <w:rsid w:val="000C57E2"/>
    <w:rsid w:val="000C7576"/>
    <w:rsid w:val="000C77BD"/>
    <w:rsid w:val="000D0676"/>
    <w:rsid w:val="000D2151"/>
    <w:rsid w:val="000D3C88"/>
    <w:rsid w:val="000D499D"/>
    <w:rsid w:val="000D4B4B"/>
    <w:rsid w:val="000D4D13"/>
    <w:rsid w:val="000D50F6"/>
    <w:rsid w:val="000D6334"/>
    <w:rsid w:val="000D7098"/>
    <w:rsid w:val="000E0D3E"/>
    <w:rsid w:val="000E10B2"/>
    <w:rsid w:val="000E1504"/>
    <w:rsid w:val="000E16FB"/>
    <w:rsid w:val="000E2A5E"/>
    <w:rsid w:val="000E3704"/>
    <w:rsid w:val="000E42FC"/>
    <w:rsid w:val="000E52B2"/>
    <w:rsid w:val="000E7A50"/>
    <w:rsid w:val="000F2300"/>
    <w:rsid w:val="000F2422"/>
    <w:rsid w:val="000F2A89"/>
    <w:rsid w:val="000F3039"/>
    <w:rsid w:val="000F317F"/>
    <w:rsid w:val="000F334D"/>
    <w:rsid w:val="000F3E1E"/>
    <w:rsid w:val="000F5001"/>
    <w:rsid w:val="000F52D2"/>
    <w:rsid w:val="000F533B"/>
    <w:rsid w:val="000F5472"/>
    <w:rsid w:val="000F6113"/>
    <w:rsid w:val="000F62F4"/>
    <w:rsid w:val="0010125C"/>
    <w:rsid w:val="00102B57"/>
    <w:rsid w:val="00102DD8"/>
    <w:rsid w:val="001032D1"/>
    <w:rsid w:val="00103C2C"/>
    <w:rsid w:val="0010479D"/>
    <w:rsid w:val="001100CE"/>
    <w:rsid w:val="00111A7A"/>
    <w:rsid w:val="00112EDC"/>
    <w:rsid w:val="001131F5"/>
    <w:rsid w:val="00113361"/>
    <w:rsid w:val="00114681"/>
    <w:rsid w:val="0011473B"/>
    <w:rsid w:val="001153FD"/>
    <w:rsid w:val="0011641B"/>
    <w:rsid w:val="001165F8"/>
    <w:rsid w:val="00116B0A"/>
    <w:rsid w:val="0011765C"/>
    <w:rsid w:val="00121B9F"/>
    <w:rsid w:val="0012341D"/>
    <w:rsid w:val="00123A17"/>
    <w:rsid w:val="0012401A"/>
    <w:rsid w:val="0012569B"/>
    <w:rsid w:val="00126074"/>
    <w:rsid w:val="00126A95"/>
    <w:rsid w:val="001278C7"/>
    <w:rsid w:val="00127BCA"/>
    <w:rsid w:val="0013029D"/>
    <w:rsid w:val="001302C6"/>
    <w:rsid w:val="00130A04"/>
    <w:rsid w:val="001316A4"/>
    <w:rsid w:val="00131C54"/>
    <w:rsid w:val="00132014"/>
    <w:rsid w:val="001321C7"/>
    <w:rsid w:val="00132861"/>
    <w:rsid w:val="00133B82"/>
    <w:rsid w:val="00134BFE"/>
    <w:rsid w:val="001359D5"/>
    <w:rsid w:val="0013672B"/>
    <w:rsid w:val="00137163"/>
    <w:rsid w:val="00137A6D"/>
    <w:rsid w:val="001404C5"/>
    <w:rsid w:val="0014103D"/>
    <w:rsid w:val="00141D0D"/>
    <w:rsid w:val="0014307D"/>
    <w:rsid w:val="0014453E"/>
    <w:rsid w:val="0014769F"/>
    <w:rsid w:val="001478A2"/>
    <w:rsid w:val="001503C3"/>
    <w:rsid w:val="00150A62"/>
    <w:rsid w:val="00151051"/>
    <w:rsid w:val="00151639"/>
    <w:rsid w:val="00153863"/>
    <w:rsid w:val="00153999"/>
    <w:rsid w:val="001542D4"/>
    <w:rsid w:val="00154E9B"/>
    <w:rsid w:val="00155F82"/>
    <w:rsid w:val="001560E3"/>
    <w:rsid w:val="00156C29"/>
    <w:rsid w:val="00156F40"/>
    <w:rsid w:val="001574F6"/>
    <w:rsid w:val="00157CF2"/>
    <w:rsid w:val="00161AA8"/>
    <w:rsid w:val="00161E8C"/>
    <w:rsid w:val="0016440E"/>
    <w:rsid w:val="00164629"/>
    <w:rsid w:val="00164C1F"/>
    <w:rsid w:val="001662BA"/>
    <w:rsid w:val="00167189"/>
    <w:rsid w:val="001673D8"/>
    <w:rsid w:val="001678FD"/>
    <w:rsid w:val="00167AB4"/>
    <w:rsid w:val="00167CEB"/>
    <w:rsid w:val="001707C2"/>
    <w:rsid w:val="00170A40"/>
    <w:rsid w:val="0017147F"/>
    <w:rsid w:val="00172307"/>
    <w:rsid w:val="001728F5"/>
    <w:rsid w:val="00173BDA"/>
    <w:rsid w:val="00173D43"/>
    <w:rsid w:val="00173D73"/>
    <w:rsid w:val="00174C8E"/>
    <w:rsid w:val="001751B2"/>
    <w:rsid w:val="00175CFD"/>
    <w:rsid w:val="00175E91"/>
    <w:rsid w:val="00175ECF"/>
    <w:rsid w:val="00176D95"/>
    <w:rsid w:val="001774F6"/>
    <w:rsid w:val="0018053B"/>
    <w:rsid w:val="001806A6"/>
    <w:rsid w:val="00182205"/>
    <w:rsid w:val="00182868"/>
    <w:rsid w:val="00182C8A"/>
    <w:rsid w:val="001836C6"/>
    <w:rsid w:val="00185862"/>
    <w:rsid w:val="0018639D"/>
    <w:rsid w:val="001877EE"/>
    <w:rsid w:val="00191CF9"/>
    <w:rsid w:val="00194D35"/>
    <w:rsid w:val="0019619A"/>
    <w:rsid w:val="00196E35"/>
    <w:rsid w:val="001A18F0"/>
    <w:rsid w:val="001A2194"/>
    <w:rsid w:val="001A264F"/>
    <w:rsid w:val="001A3394"/>
    <w:rsid w:val="001A3CDE"/>
    <w:rsid w:val="001A441A"/>
    <w:rsid w:val="001A4931"/>
    <w:rsid w:val="001A4CDB"/>
    <w:rsid w:val="001A57A2"/>
    <w:rsid w:val="001A6408"/>
    <w:rsid w:val="001A64D2"/>
    <w:rsid w:val="001A7634"/>
    <w:rsid w:val="001B15D0"/>
    <w:rsid w:val="001B1E34"/>
    <w:rsid w:val="001B2034"/>
    <w:rsid w:val="001B2601"/>
    <w:rsid w:val="001B31A2"/>
    <w:rsid w:val="001B3692"/>
    <w:rsid w:val="001B3A0E"/>
    <w:rsid w:val="001B3F72"/>
    <w:rsid w:val="001B5A97"/>
    <w:rsid w:val="001B6C3C"/>
    <w:rsid w:val="001B6CFE"/>
    <w:rsid w:val="001C022F"/>
    <w:rsid w:val="001C036E"/>
    <w:rsid w:val="001C2267"/>
    <w:rsid w:val="001C26DD"/>
    <w:rsid w:val="001C496A"/>
    <w:rsid w:val="001C4BA4"/>
    <w:rsid w:val="001C589F"/>
    <w:rsid w:val="001D14B4"/>
    <w:rsid w:val="001D14E0"/>
    <w:rsid w:val="001D14FF"/>
    <w:rsid w:val="001D16A7"/>
    <w:rsid w:val="001D37DA"/>
    <w:rsid w:val="001D3DC5"/>
    <w:rsid w:val="001D5EF1"/>
    <w:rsid w:val="001D6428"/>
    <w:rsid w:val="001D738B"/>
    <w:rsid w:val="001D7687"/>
    <w:rsid w:val="001D78FF"/>
    <w:rsid w:val="001E0EEA"/>
    <w:rsid w:val="001E2072"/>
    <w:rsid w:val="001E2BB8"/>
    <w:rsid w:val="001E30C8"/>
    <w:rsid w:val="001E3D82"/>
    <w:rsid w:val="001E63E5"/>
    <w:rsid w:val="001E7DFD"/>
    <w:rsid w:val="001F1225"/>
    <w:rsid w:val="001F2F97"/>
    <w:rsid w:val="001F5E84"/>
    <w:rsid w:val="001F6C00"/>
    <w:rsid w:val="00200F5C"/>
    <w:rsid w:val="002026FD"/>
    <w:rsid w:val="002028B9"/>
    <w:rsid w:val="002034D5"/>
    <w:rsid w:val="00204F79"/>
    <w:rsid w:val="002062A4"/>
    <w:rsid w:val="002066DC"/>
    <w:rsid w:val="002079A9"/>
    <w:rsid w:val="00207AF3"/>
    <w:rsid w:val="00210232"/>
    <w:rsid w:val="0021082A"/>
    <w:rsid w:val="0021124F"/>
    <w:rsid w:val="00211326"/>
    <w:rsid w:val="00212538"/>
    <w:rsid w:val="002132AC"/>
    <w:rsid w:val="00215C78"/>
    <w:rsid w:val="002164EE"/>
    <w:rsid w:val="00217F16"/>
    <w:rsid w:val="00220BCE"/>
    <w:rsid w:val="00222FAA"/>
    <w:rsid w:val="002244D4"/>
    <w:rsid w:val="002249C5"/>
    <w:rsid w:val="00224FCB"/>
    <w:rsid w:val="00225DCC"/>
    <w:rsid w:val="002261BD"/>
    <w:rsid w:val="002278C6"/>
    <w:rsid w:val="00227A49"/>
    <w:rsid w:val="002308B9"/>
    <w:rsid w:val="00230A5B"/>
    <w:rsid w:val="00231F7F"/>
    <w:rsid w:val="0023268C"/>
    <w:rsid w:val="00233633"/>
    <w:rsid w:val="00234F96"/>
    <w:rsid w:val="002362DF"/>
    <w:rsid w:val="00237A1D"/>
    <w:rsid w:val="00237B32"/>
    <w:rsid w:val="002400FE"/>
    <w:rsid w:val="002401AB"/>
    <w:rsid w:val="00240BCC"/>
    <w:rsid w:val="00240CCB"/>
    <w:rsid w:val="002412C1"/>
    <w:rsid w:val="00241DDF"/>
    <w:rsid w:val="002422D7"/>
    <w:rsid w:val="0024333D"/>
    <w:rsid w:val="002440B3"/>
    <w:rsid w:val="00247B40"/>
    <w:rsid w:val="002506B1"/>
    <w:rsid w:val="00250911"/>
    <w:rsid w:val="002520B0"/>
    <w:rsid w:val="002524B3"/>
    <w:rsid w:val="00253476"/>
    <w:rsid w:val="00255B86"/>
    <w:rsid w:val="002562F8"/>
    <w:rsid w:val="00256F5F"/>
    <w:rsid w:val="002616D2"/>
    <w:rsid w:val="00262702"/>
    <w:rsid w:val="0026441D"/>
    <w:rsid w:val="00264B64"/>
    <w:rsid w:val="00265FEE"/>
    <w:rsid w:val="002669E2"/>
    <w:rsid w:val="00266CA1"/>
    <w:rsid w:val="002717B0"/>
    <w:rsid w:val="002719D9"/>
    <w:rsid w:val="00271C36"/>
    <w:rsid w:val="00272CB4"/>
    <w:rsid w:val="002750AF"/>
    <w:rsid w:val="0027528A"/>
    <w:rsid w:val="002762AA"/>
    <w:rsid w:val="002774A2"/>
    <w:rsid w:val="00277D5E"/>
    <w:rsid w:val="002800DC"/>
    <w:rsid w:val="00280675"/>
    <w:rsid w:val="00280C03"/>
    <w:rsid w:val="002813BE"/>
    <w:rsid w:val="002815CA"/>
    <w:rsid w:val="002834C4"/>
    <w:rsid w:val="002834FB"/>
    <w:rsid w:val="00283732"/>
    <w:rsid w:val="00283EAE"/>
    <w:rsid w:val="0028433F"/>
    <w:rsid w:val="0028530C"/>
    <w:rsid w:val="00286191"/>
    <w:rsid w:val="0028736C"/>
    <w:rsid w:val="00290068"/>
    <w:rsid w:val="0029334E"/>
    <w:rsid w:val="00293C72"/>
    <w:rsid w:val="00293F02"/>
    <w:rsid w:val="00294988"/>
    <w:rsid w:val="0029696C"/>
    <w:rsid w:val="00296D6E"/>
    <w:rsid w:val="002A0B20"/>
    <w:rsid w:val="002A0D6D"/>
    <w:rsid w:val="002A161A"/>
    <w:rsid w:val="002A3599"/>
    <w:rsid w:val="002A3BAB"/>
    <w:rsid w:val="002A42B5"/>
    <w:rsid w:val="002A4B31"/>
    <w:rsid w:val="002A5AAB"/>
    <w:rsid w:val="002A5C82"/>
    <w:rsid w:val="002A60F3"/>
    <w:rsid w:val="002A7ED6"/>
    <w:rsid w:val="002B0F8C"/>
    <w:rsid w:val="002B1481"/>
    <w:rsid w:val="002B2FD8"/>
    <w:rsid w:val="002B320F"/>
    <w:rsid w:val="002B3C5D"/>
    <w:rsid w:val="002C00C9"/>
    <w:rsid w:val="002C1DFE"/>
    <w:rsid w:val="002C330C"/>
    <w:rsid w:val="002C3D2D"/>
    <w:rsid w:val="002C481C"/>
    <w:rsid w:val="002C4C0D"/>
    <w:rsid w:val="002C6D53"/>
    <w:rsid w:val="002C6E2B"/>
    <w:rsid w:val="002C7DBF"/>
    <w:rsid w:val="002D0145"/>
    <w:rsid w:val="002D1E0F"/>
    <w:rsid w:val="002D224E"/>
    <w:rsid w:val="002D4A04"/>
    <w:rsid w:val="002D4AE3"/>
    <w:rsid w:val="002D62ED"/>
    <w:rsid w:val="002D6E24"/>
    <w:rsid w:val="002D772B"/>
    <w:rsid w:val="002D7E88"/>
    <w:rsid w:val="002E0B56"/>
    <w:rsid w:val="002E1754"/>
    <w:rsid w:val="002E2637"/>
    <w:rsid w:val="002E26B0"/>
    <w:rsid w:val="002E2C28"/>
    <w:rsid w:val="002E2EB8"/>
    <w:rsid w:val="002E2F60"/>
    <w:rsid w:val="002E354F"/>
    <w:rsid w:val="002E4999"/>
    <w:rsid w:val="002E5C80"/>
    <w:rsid w:val="002F1A47"/>
    <w:rsid w:val="002F1E83"/>
    <w:rsid w:val="002F204E"/>
    <w:rsid w:val="002F2761"/>
    <w:rsid w:val="002F2CC0"/>
    <w:rsid w:val="002F2D45"/>
    <w:rsid w:val="002F3331"/>
    <w:rsid w:val="002F3344"/>
    <w:rsid w:val="002F40DD"/>
    <w:rsid w:val="002F729B"/>
    <w:rsid w:val="00301127"/>
    <w:rsid w:val="003015D2"/>
    <w:rsid w:val="00301A93"/>
    <w:rsid w:val="003021BB"/>
    <w:rsid w:val="00302DCE"/>
    <w:rsid w:val="00303061"/>
    <w:rsid w:val="00303200"/>
    <w:rsid w:val="00304206"/>
    <w:rsid w:val="00305B8C"/>
    <w:rsid w:val="00306E5F"/>
    <w:rsid w:val="0030793E"/>
    <w:rsid w:val="00307CBA"/>
    <w:rsid w:val="0031226F"/>
    <w:rsid w:val="0031366B"/>
    <w:rsid w:val="0031444A"/>
    <w:rsid w:val="00314483"/>
    <w:rsid w:val="00316045"/>
    <w:rsid w:val="00317CD5"/>
    <w:rsid w:val="00321DA3"/>
    <w:rsid w:val="00323D80"/>
    <w:rsid w:val="00324DA1"/>
    <w:rsid w:val="00325B92"/>
    <w:rsid w:val="00330157"/>
    <w:rsid w:val="003304BD"/>
    <w:rsid w:val="003306F0"/>
    <w:rsid w:val="003314AE"/>
    <w:rsid w:val="00331FF6"/>
    <w:rsid w:val="00333C7B"/>
    <w:rsid w:val="003375BA"/>
    <w:rsid w:val="00340D66"/>
    <w:rsid w:val="003419E1"/>
    <w:rsid w:val="00342E75"/>
    <w:rsid w:val="00343A30"/>
    <w:rsid w:val="00344AAC"/>
    <w:rsid w:val="00344B35"/>
    <w:rsid w:val="003457C7"/>
    <w:rsid w:val="003477D9"/>
    <w:rsid w:val="00351BFF"/>
    <w:rsid w:val="00351CFF"/>
    <w:rsid w:val="003526A1"/>
    <w:rsid w:val="00352A25"/>
    <w:rsid w:val="00352E8E"/>
    <w:rsid w:val="0035477F"/>
    <w:rsid w:val="003549C9"/>
    <w:rsid w:val="00355965"/>
    <w:rsid w:val="00355F13"/>
    <w:rsid w:val="003571ED"/>
    <w:rsid w:val="0035759F"/>
    <w:rsid w:val="003578A5"/>
    <w:rsid w:val="00362D1A"/>
    <w:rsid w:val="00363E4F"/>
    <w:rsid w:val="00364102"/>
    <w:rsid w:val="00364441"/>
    <w:rsid w:val="00364A84"/>
    <w:rsid w:val="0036554D"/>
    <w:rsid w:val="00366235"/>
    <w:rsid w:val="00366E27"/>
    <w:rsid w:val="003715FE"/>
    <w:rsid w:val="003724D0"/>
    <w:rsid w:val="0037292D"/>
    <w:rsid w:val="0037471D"/>
    <w:rsid w:val="0037609B"/>
    <w:rsid w:val="00376217"/>
    <w:rsid w:val="003768D9"/>
    <w:rsid w:val="00376F71"/>
    <w:rsid w:val="003828C9"/>
    <w:rsid w:val="00383449"/>
    <w:rsid w:val="00383585"/>
    <w:rsid w:val="00383A51"/>
    <w:rsid w:val="00383B2D"/>
    <w:rsid w:val="00385350"/>
    <w:rsid w:val="00385773"/>
    <w:rsid w:val="00385B9A"/>
    <w:rsid w:val="00387251"/>
    <w:rsid w:val="00390AA7"/>
    <w:rsid w:val="0039122A"/>
    <w:rsid w:val="00391621"/>
    <w:rsid w:val="0039274B"/>
    <w:rsid w:val="00392FD4"/>
    <w:rsid w:val="00393142"/>
    <w:rsid w:val="0039437E"/>
    <w:rsid w:val="0039793E"/>
    <w:rsid w:val="003A17E6"/>
    <w:rsid w:val="003A2726"/>
    <w:rsid w:val="003A28E3"/>
    <w:rsid w:val="003A2DB5"/>
    <w:rsid w:val="003A68A1"/>
    <w:rsid w:val="003A6F0E"/>
    <w:rsid w:val="003A7565"/>
    <w:rsid w:val="003A7EBE"/>
    <w:rsid w:val="003B011A"/>
    <w:rsid w:val="003B032E"/>
    <w:rsid w:val="003B1B90"/>
    <w:rsid w:val="003B2E1A"/>
    <w:rsid w:val="003B3768"/>
    <w:rsid w:val="003B3A6B"/>
    <w:rsid w:val="003B3EB9"/>
    <w:rsid w:val="003B4FA4"/>
    <w:rsid w:val="003B753E"/>
    <w:rsid w:val="003C020E"/>
    <w:rsid w:val="003C0267"/>
    <w:rsid w:val="003C0320"/>
    <w:rsid w:val="003C24F8"/>
    <w:rsid w:val="003C3549"/>
    <w:rsid w:val="003C4BB2"/>
    <w:rsid w:val="003C4FC8"/>
    <w:rsid w:val="003C5551"/>
    <w:rsid w:val="003C593F"/>
    <w:rsid w:val="003C5FB5"/>
    <w:rsid w:val="003C648F"/>
    <w:rsid w:val="003C742F"/>
    <w:rsid w:val="003C74FC"/>
    <w:rsid w:val="003C7DF4"/>
    <w:rsid w:val="003D004E"/>
    <w:rsid w:val="003D09EB"/>
    <w:rsid w:val="003D12C3"/>
    <w:rsid w:val="003D5B8F"/>
    <w:rsid w:val="003D5E51"/>
    <w:rsid w:val="003D6741"/>
    <w:rsid w:val="003D786E"/>
    <w:rsid w:val="003D7959"/>
    <w:rsid w:val="003E10C2"/>
    <w:rsid w:val="003E3B03"/>
    <w:rsid w:val="003E4339"/>
    <w:rsid w:val="003E55FC"/>
    <w:rsid w:val="003E7EE7"/>
    <w:rsid w:val="003F0C8F"/>
    <w:rsid w:val="003F16B5"/>
    <w:rsid w:val="003F1D1D"/>
    <w:rsid w:val="003F1D31"/>
    <w:rsid w:val="003F26F3"/>
    <w:rsid w:val="003F2A2A"/>
    <w:rsid w:val="003F38DC"/>
    <w:rsid w:val="003F6064"/>
    <w:rsid w:val="003F6AF1"/>
    <w:rsid w:val="00400470"/>
    <w:rsid w:val="00401DF4"/>
    <w:rsid w:val="00403AE0"/>
    <w:rsid w:val="00403C32"/>
    <w:rsid w:val="00404226"/>
    <w:rsid w:val="00407480"/>
    <w:rsid w:val="00412C3E"/>
    <w:rsid w:val="00413115"/>
    <w:rsid w:val="004131BC"/>
    <w:rsid w:val="00414BDC"/>
    <w:rsid w:val="00414CA0"/>
    <w:rsid w:val="00415559"/>
    <w:rsid w:val="0041769A"/>
    <w:rsid w:val="00422898"/>
    <w:rsid w:val="004244EB"/>
    <w:rsid w:val="00424A4A"/>
    <w:rsid w:val="00424A90"/>
    <w:rsid w:val="00424E9A"/>
    <w:rsid w:val="00427279"/>
    <w:rsid w:val="004301FD"/>
    <w:rsid w:val="00430E95"/>
    <w:rsid w:val="00431F59"/>
    <w:rsid w:val="004323FA"/>
    <w:rsid w:val="00437D0A"/>
    <w:rsid w:val="004404A8"/>
    <w:rsid w:val="00440553"/>
    <w:rsid w:val="0044171A"/>
    <w:rsid w:val="00441AAF"/>
    <w:rsid w:val="00444AFD"/>
    <w:rsid w:val="00444EB2"/>
    <w:rsid w:val="004457FC"/>
    <w:rsid w:val="00451692"/>
    <w:rsid w:val="0045468C"/>
    <w:rsid w:val="00455086"/>
    <w:rsid w:val="0045547C"/>
    <w:rsid w:val="00455976"/>
    <w:rsid w:val="0046140C"/>
    <w:rsid w:val="00461CFB"/>
    <w:rsid w:val="00465535"/>
    <w:rsid w:val="00466974"/>
    <w:rsid w:val="00467293"/>
    <w:rsid w:val="004676BA"/>
    <w:rsid w:val="0047045E"/>
    <w:rsid w:val="00470A15"/>
    <w:rsid w:val="00470ABC"/>
    <w:rsid w:val="00472017"/>
    <w:rsid w:val="00472638"/>
    <w:rsid w:val="004747FC"/>
    <w:rsid w:val="0047589B"/>
    <w:rsid w:val="00476014"/>
    <w:rsid w:val="00477DD3"/>
    <w:rsid w:val="00480ED0"/>
    <w:rsid w:val="00481655"/>
    <w:rsid w:val="00482186"/>
    <w:rsid w:val="0048260F"/>
    <w:rsid w:val="00482AFB"/>
    <w:rsid w:val="00484E3D"/>
    <w:rsid w:val="004854DA"/>
    <w:rsid w:val="0048698D"/>
    <w:rsid w:val="00487254"/>
    <w:rsid w:val="00487AC6"/>
    <w:rsid w:val="004901DC"/>
    <w:rsid w:val="00491297"/>
    <w:rsid w:val="0049144D"/>
    <w:rsid w:val="0049269A"/>
    <w:rsid w:val="00492949"/>
    <w:rsid w:val="00496204"/>
    <w:rsid w:val="004A103A"/>
    <w:rsid w:val="004A1454"/>
    <w:rsid w:val="004A1EE4"/>
    <w:rsid w:val="004A2261"/>
    <w:rsid w:val="004A29FC"/>
    <w:rsid w:val="004A396D"/>
    <w:rsid w:val="004A3E93"/>
    <w:rsid w:val="004A4C0F"/>
    <w:rsid w:val="004A5348"/>
    <w:rsid w:val="004B1977"/>
    <w:rsid w:val="004B2EC0"/>
    <w:rsid w:val="004B315B"/>
    <w:rsid w:val="004B3A62"/>
    <w:rsid w:val="004B7721"/>
    <w:rsid w:val="004B7DF4"/>
    <w:rsid w:val="004C0353"/>
    <w:rsid w:val="004C06AE"/>
    <w:rsid w:val="004C1921"/>
    <w:rsid w:val="004C24AF"/>
    <w:rsid w:val="004C30A8"/>
    <w:rsid w:val="004C3531"/>
    <w:rsid w:val="004C6A1B"/>
    <w:rsid w:val="004C6C68"/>
    <w:rsid w:val="004C79DB"/>
    <w:rsid w:val="004C7A9B"/>
    <w:rsid w:val="004D1711"/>
    <w:rsid w:val="004D27D4"/>
    <w:rsid w:val="004D4823"/>
    <w:rsid w:val="004E1444"/>
    <w:rsid w:val="004E23E3"/>
    <w:rsid w:val="004E2CE8"/>
    <w:rsid w:val="004E3804"/>
    <w:rsid w:val="004E51AD"/>
    <w:rsid w:val="004E55E8"/>
    <w:rsid w:val="004E5EAA"/>
    <w:rsid w:val="004E69C9"/>
    <w:rsid w:val="004E70F6"/>
    <w:rsid w:val="004E79F5"/>
    <w:rsid w:val="004F15CD"/>
    <w:rsid w:val="004F52FF"/>
    <w:rsid w:val="004F7940"/>
    <w:rsid w:val="0050181F"/>
    <w:rsid w:val="005029E5"/>
    <w:rsid w:val="00502AC4"/>
    <w:rsid w:val="00503051"/>
    <w:rsid w:val="005038CB"/>
    <w:rsid w:val="00504B02"/>
    <w:rsid w:val="005067E3"/>
    <w:rsid w:val="00506C63"/>
    <w:rsid w:val="005075BE"/>
    <w:rsid w:val="00507E32"/>
    <w:rsid w:val="00511865"/>
    <w:rsid w:val="005122A3"/>
    <w:rsid w:val="0051343C"/>
    <w:rsid w:val="0051489C"/>
    <w:rsid w:val="00515116"/>
    <w:rsid w:val="00516C70"/>
    <w:rsid w:val="00517453"/>
    <w:rsid w:val="00520C67"/>
    <w:rsid w:val="00521C3D"/>
    <w:rsid w:val="0052723D"/>
    <w:rsid w:val="00530464"/>
    <w:rsid w:val="00530CCA"/>
    <w:rsid w:val="00531FC0"/>
    <w:rsid w:val="005320AD"/>
    <w:rsid w:val="005344CB"/>
    <w:rsid w:val="0053461A"/>
    <w:rsid w:val="00534F63"/>
    <w:rsid w:val="00535E1A"/>
    <w:rsid w:val="00537834"/>
    <w:rsid w:val="00537D1D"/>
    <w:rsid w:val="00541578"/>
    <w:rsid w:val="0054164C"/>
    <w:rsid w:val="005416A0"/>
    <w:rsid w:val="00541981"/>
    <w:rsid w:val="00542313"/>
    <w:rsid w:val="00542542"/>
    <w:rsid w:val="005433E5"/>
    <w:rsid w:val="005436E6"/>
    <w:rsid w:val="005445B2"/>
    <w:rsid w:val="0054654A"/>
    <w:rsid w:val="00547982"/>
    <w:rsid w:val="00550AB1"/>
    <w:rsid w:val="0055132D"/>
    <w:rsid w:val="005519A1"/>
    <w:rsid w:val="00552402"/>
    <w:rsid w:val="00553E82"/>
    <w:rsid w:val="005555D1"/>
    <w:rsid w:val="00556B60"/>
    <w:rsid w:val="00557BA7"/>
    <w:rsid w:val="00557C69"/>
    <w:rsid w:val="0056069F"/>
    <w:rsid w:val="005615D4"/>
    <w:rsid w:val="00562DE8"/>
    <w:rsid w:val="00562E03"/>
    <w:rsid w:val="005636D9"/>
    <w:rsid w:val="00563873"/>
    <w:rsid w:val="00564126"/>
    <w:rsid w:val="00564336"/>
    <w:rsid w:val="005656DB"/>
    <w:rsid w:val="00566331"/>
    <w:rsid w:val="00566712"/>
    <w:rsid w:val="00566821"/>
    <w:rsid w:val="00571600"/>
    <w:rsid w:val="00573B62"/>
    <w:rsid w:val="00573CCF"/>
    <w:rsid w:val="005740FB"/>
    <w:rsid w:val="00577030"/>
    <w:rsid w:val="00580064"/>
    <w:rsid w:val="00580988"/>
    <w:rsid w:val="00581098"/>
    <w:rsid w:val="00582AF5"/>
    <w:rsid w:val="00583A79"/>
    <w:rsid w:val="00584909"/>
    <w:rsid w:val="00585423"/>
    <w:rsid w:val="0058577C"/>
    <w:rsid w:val="00586132"/>
    <w:rsid w:val="005865D9"/>
    <w:rsid w:val="00587857"/>
    <w:rsid w:val="00587B33"/>
    <w:rsid w:val="00587F86"/>
    <w:rsid w:val="005913A6"/>
    <w:rsid w:val="00593EFB"/>
    <w:rsid w:val="00595092"/>
    <w:rsid w:val="00595744"/>
    <w:rsid w:val="005A031A"/>
    <w:rsid w:val="005A0A4B"/>
    <w:rsid w:val="005A2B42"/>
    <w:rsid w:val="005A2CE1"/>
    <w:rsid w:val="005A3F13"/>
    <w:rsid w:val="005A439D"/>
    <w:rsid w:val="005A4A85"/>
    <w:rsid w:val="005A4D23"/>
    <w:rsid w:val="005A625F"/>
    <w:rsid w:val="005A68FE"/>
    <w:rsid w:val="005A75EE"/>
    <w:rsid w:val="005A7CD7"/>
    <w:rsid w:val="005B0537"/>
    <w:rsid w:val="005B1CB4"/>
    <w:rsid w:val="005B220D"/>
    <w:rsid w:val="005B2284"/>
    <w:rsid w:val="005B2961"/>
    <w:rsid w:val="005B38AE"/>
    <w:rsid w:val="005B3D89"/>
    <w:rsid w:val="005B4273"/>
    <w:rsid w:val="005B4F99"/>
    <w:rsid w:val="005B538E"/>
    <w:rsid w:val="005B57DC"/>
    <w:rsid w:val="005C1304"/>
    <w:rsid w:val="005C249D"/>
    <w:rsid w:val="005C45B1"/>
    <w:rsid w:val="005C4C4B"/>
    <w:rsid w:val="005C60C0"/>
    <w:rsid w:val="005C6178"/>
    <w:rsid w:val="005C6FB5"/>
    <w:rsid w:val="005C7F04"/>
    <w:rsid w:val="005D04CB"/>
    <w:rsid w:val="005D1210"/>
    <w:rsid w:val="005D145A"/>
    <w:rsid w:val="005D454D"/>
    <w:rsid w:val="005D4C0C"/>
    <w:rsid w:val="005D5529"/>
    <w:rsid w:val="005D56FB"/>
    <w:rsid w:val="005D599F"/>
    <w:rsid w:val="005D5B06"/>
    <w:rsid w:val="005D714F"/>
    <w:rsid w:val="005E0853"/>
    <w:rsid w:val="005E0BE5"/>
    <w:rsid w:val="005E1695"/>
    <w:rsid w:val="005E1E38"/>
    <w:rsid w:val="005E1F14"/>
    <w:rsid w:val="005E296D"/>
    <w:rsid w:val="005E4CD2"/>
    <w:rsid w:val="005E502C"/>
    <w:rsid w:val="005E52EB"/>
    <w:rsid w:val="005E7713"/>
    <w:rsid w:val="005E7F1B"/>
    <w:rsid w:val="005F0A4C"/>
    <w:rsid w:val="005F0F73"/>
    <w:rsid w:val="005F320E"/>
    <w:rsid w:val="005F4444"/>
    <w:rsid w:val="005F4F04"/>
    <w:rsid w:val="005F5E69"/>
    <w:rsid w:val="005F5EA7"/>
    <w:rsid w:val="005F72AB"/>
    <w:rsid w:val="00600523"/>
    <w:rsid w:val="006006A6"/>
    <w:rsid w:val="00600C2A"/>
    <w:rsid w:val="00601F5C"/>
    <w:rsid w:val="006021A0"/>
    <w:rsid w:val="00602A03"/>
    <w:rsid w:val="00604A94"/>
    <w:rsid w:val="00604AAE"/>
    <w:rsid w:val="0060731D"/>
    <w:rsid w:val="00607548"/>
    <w:rsid w:val="006112EB"/>
    <w:rsid w:val="006138B5"/>
    <w:rsid w:val="00613E97"/>
    <w:rsid w:val="0061422E"/>
    <w:rsid w:val="00615E7A"/>
    <w:rsid w:val="00615EC2"/>
    <w:rsid w:val="00617D83"/>
    <w:rsid w:val="00620028"/>
    <w:rsid w:val="00621E41"/>
    <w:rsid w:val="00621F56"/>
    <w:rsid w:val="006224DA"/>
    <w:rsid w:val="00624B92"/>
    <w:rsid w:val="006258B7"/>
    <w:rsid w:val="0062590B"/>
    <w:rsid w:val="00625C62"/>
    <w:rsid w:val="00626316"/>
    <w:rsid w:val="00626663"/>
    <w:rsid w:val="00631758"/>
    <w:rsid w:val="006319FA"/>
    <w:rsid w:val="00633AB4"/>
    <w:rsid w:val="00633E1D"/>
    <w:rsid w:val="00634C16"/>
    <w:rsid w:val="00634C1F"/>
    <w:rsid w:val="006353EE"/>
    <w:rsid w:val="00636AB9"/>
    <w:rsid w:val="006375CF"/>
    <w:rsid w:val="006375FE"/>
    <w:rsid w:val="0064116C"/>
    <w:rsid w:val="006413B8"/>
    <w:rsid w:val="00641440"/>
    <w:rsid w:val="00641F87"/>
    <w:rsid w:val="00643685"/>
    <w:rsid w:val="00646DAE"/>
    <w:rsid w:val="0064789E"/>
    <w:rsid w:val="00647B8D"/>
    <w:rsid w:val="00651ECA"/>
    <w:rsid w:val="00652A39"/>
    <w:rsid w:val="00654380"/>
    <w:rsid w:val="00654D7A"/>
    <w:rsid w:val="006557EC"/>
    <w:rsid w:val="006557ED"/>
    <w:rsid w:val="00655D36"/>
    <w:rsid w:val="006561AB"/>
    <w:rsid w:val="0065664F"/>
    <w:rsid w:val="00657540"/>
    <w:rsid w:val="00660563"/>
    <w:rsid w:val="00661860"/>
    <w:rsid w:val="00661FBD"/>
    <w:rsid w:val="006631D5"/>
    <w:rsid w:val="0066408E"/>
    <w:rsid w:val="00664B35"/>
    <w:rsid w:val="00665D74"/>
    <w:rsid w:val="0067091F"/>
    <w:rsid w:val="006709BE"/>
    <w:rsid w:val="00671468"/>
    <w:rsid w:val="006726BC"/>
    <w:rsid w:val="006729B1"/>
    <w:rsid w:val="00673274"/>
    <w:rsid w:val="00674CAB"/>
    <w:rsid w:val="00676F24"/>
    <w:rsid w:val="0067779D"/>
    <w:rsid w:val="006804E9"/>
    <w:rsid w:val="00682623"/>
    <w:rsid w:val="00682846"/>
    <w:rsid w:val="0068363F"/>
    <w:rsid w:val="006852B5"/>
    <w:rsid w:val="0068720A"/>
    <w:rsid w:val="006873D7"/>
    <w:rsid w:val="00687420"/>
    <w:rsid w:val="00693942"/>
    <w:rsid w:val="00694CFF"/>
    <w:rsid w:val="00694D2E"/>
    <w:rsid w:val="00697C19"/>
    <w:rsid w:val="00697EFF"/>
    <w:rsid w:val="006A0393"/>
    <w:rsid w:val="006A05DD"/>
    <w:rsid w:val="006A08DC"/>
    <w:rsid w:val="006A0CA2"/>
    <w:rsid w:val="006A0E80"/>
    <w:rsid w:val="006A1DA3"/>
    <w:rsid w:val="006A29AF"/>
    <w:rsid w:val="006A3154"/>
    <w:rsid w:val="006A3899"/>
    <w:rsid w:val="006A3DB8"/>
    <w:rsid w:val="006A58F6"/>
    <w:rsid w:val="006A6B24"/>
    <w:rsid w:val="006A6C46"/>
    <w:rsid w:val="006A70AF"/>
    <w:rsid w:val="006B0464"/>
    <w:rsid w:val="006B10F0"/>
    <w:rsid w:val="006B16A0"/>
    <w:rsid w:val="006B190E"/>
    <w:rsid w:val="006B28C1"/>
    <w:rsid w:val="006B3156"/>
    <w:rsid w:val="006B35EE"/>
    <w:rsid w:val="006B6869"/>
    <w:rsid w:val="006B68FA"/>
    <w:rsid w:val="006B716C"/>
    <w:rsid w:val="006B7A60"/>
    <w:rsid w:val="006C036C"/>
    <w:rsid w:val="006C0B81"/>
    <w:rsid w:val="006C133D"/>
    <w:rsid w:val="006C31F2"/>
    <w:rsid w:val="006C367E"/>
    <w:rsid w:val="006C77C8"/>
    <w:rsid w:val="006D14CF"/>
    <w:rsid w:val="006D185B"/>
    <w:rsid w:val="006D2D5C"/>
    <w:rsid w:val="006D3276"/>
    <w:rsid w:val="006D3537"/>
    <w:rsid w:val="006D5378"/>
    <w:rsid w:val="006D6107"/>
    <w:rsid w:val="006D64FE"/>
    <w:rsid w:val="006D712E"/>
    <w:rsid w:val="006E06C8"/>
    <w:rsid w:val="006E0AF4"/>
    <w:rsid w:val="006E1B81"/>
    <w:rsid w:val="006E1B9B"/>
    <w:rsid w:val="006E3C85"/>
    <w:rsid w:val="006E3E43"/>
    <w:rsid w:val="006E3E8C"/>
    <w:rsid w:val="006E4AF5"/>
    <w:rsid w:val="006E65E5"/>
    <w:rsid w:val="006E748C"/>
    <w:rsid w:val="006F4E5D"/>
    <w:rsid w:val="006F57C4"/>
    <w:rsid w:val="00702B7D"/>
    <w:rsid w:val="00702D22"/>
    <w:rsid w:val="00702FFD"/>
    <w:rsid w:val="00703724"/>
    <w:rsid w:val="00703EA0"/>
    <w:rsid w:val="00704485"/>
    <w:rsid w:val="00706DFD"/>
    <w:rsid w:val="007075A4"/>
    <w:rsid w:val="00707BD1"/>
    <w:rsid w:val="00710E9E"/>
    <w:rsid w:val="007111EF"/>
    <w:rsid w:val="007113D6"/>
    <w:rsid w:val="0071173C"/>
    <w:rsid w:val="00711763"/>
    <w:rsid w:val="007126A7"/>
    <w:rsid w:val="00713644"/>
    <w:rsid w:val="00715557"/>
    <w:rsid w:val="00715EA1"/>
    <w:rsid w:val="007161D2"/>
    <w:rsid w:val="0072036D"/>
    <w:rsid w:val="00720AF6"/>
    <w:rsid w:val="007240F8"/>
    <w:rsid w:val="0072469B"/>
    <w:rsid w:val="00724FA9"/>
    <w:rsid w:val="0072557F"/>
    <w:rsid w:val="007257C6"/>
    <w:rsid w:val="0072634A"/>
    <w:rsid w:val="00727DEA"/>
    <w:rsid w:val="0073040A"/>
    <w:rsid w:val="00730FB6"/>
    <w:rsid w:val="007313AE"/>
    <w:rsid w:val="007315AE"/>
    <w:rsid w:val="00732FAF"/>
    <w:rsid w:val="00733F3B"/>
    <w:rsid w:val="0073433E"/>
    <w:rsid w:val="00734901"/>
    <w:rsid w:val="0073619F"/>
    <w:rsid w:val="00736A5F"/>
    <w:rsid w:val="00736EC6"/>
    <w:rsid w:val="00737FC7"/>
    <w:rsid w:val="00740371"/>
    <w:rsid w:val="00740E0D"/>
    <w:rsid w:val="00740E44"/>
    <w:rsid w:val="0074495E"/>
    <w:rsid w:val="00744986"/>
    <w:rsid w:val="00746097"/>
    <w:rsid w:val="00747C64"/>
    <w:rsid w:val="0075147B"/>
    <w:rsid w:val="0075172D"/>
    <w:rsid w:val="00751CBA"/>
    <w:rsid w:val="007567E5"/>
    <w:rsid w:val="00760272"/>
    <w:rsid w:val="007603BB"/>
    <w:rsid w:val="007603CE"/>
    <w:rsid w:val="00760A19"/>
    <w:rsid w:val="00762368"/>
    <w:rsid w:val="00762F55"/>
    <w:rsid w:val="00763B79"/>
    <w:rsid w:val="00766D50"/>
    <w:rsid w:val="00767E04"/>
    <w:rsid w:val="0077010D"/>
    <w:rsid w:val="00770281"/>
    <w:rsid w:val="0077037B"/>
    <w:rsid w:val="00770476"/>
    <w:rsid w:val="00770FF4"/>
    <w:rsid w:val="00771D19"/>
    <w:rsid w:val="00771F99"/>
    <w:rsid w:val="00772430"/>
    <w:rsid w:val="00772D7F"/>
    <w:rsid w:val="00772E38"/>
    <w:rsid w:val="00774705"/>
    <w:rsid w:val="00775432"/>
    <w:rsid w:val="00775B0C"/>
    <w:rsid w:val="00775CE6"/>
    <w:rsid w:val="00776239"/>
    <w:rsid w:val="007762FA"/>
    <w:rsid w:val="0078057B"/>
    <w:rsid w:val="00781194"/>
    <w:rsid w:val="007813A9"/>
    <w:rsid w:val="007816C7"/>
    <w:rsid w:val="00781C6F"/>
    <w:rsid w:val="00783C59"/>
    <w:rsid w:val="00784766"/>
    <w:rsid w:val="00784EFA"/>
    <w:rsid w:val="00785315"/>
    <w:rsid w:val="0078635E"/>
    <w:rsid w:val="00786768"/>
    <w:rsid w:val="00790DB7"/>
    <w:rsid w:val="007918B9"/>
    <w:rsid w:val="007920F1"/>
    <w:rsid w:val="0079236D"/>
    <w:rsid w:val="0079249A"/>
    <w:rsid w:val="00792E47"/>
    <w:rsid w:val="00793F5E"/>
    <w:rsid w:val="00795968"/>
    <w:rsid w:val="00796375"/>
    <w:rsid w:val="00796CE2"/>
    <w:rsid w:val="00797569"/>
    <w:rsid w:val="007A10BF"/>
    <w:rsid w:val="007A15A9"/>
    <w:rsid w:val="007A2305"/>
    <w:rsid w:val="007A2309"/>
    <w:rsid w:val="007A3410"/>
    <w:rsid w:val="007A367B"/>
    <w:rsid w:val="007A3CFA"/>
    <w:rsid w:val="007A4677"/>
    <w:rsid w:val="007A49AF"/>
    <w:rsid w:val="007A4A27"/>
    <w:rsid w:val="007A4ACB"/>
    <w:rsid w:val="007A5004"/>
    <w:rsid w:val="007A517A"/>
    <w:rsid w:val="007A5F3F"/>
    <w:rsid w:val="007A662A"/>
    <w:rsid w:val="007A69D0"/>
    <w:rsid w:val="007A71D7"/>
    <w:rsid w:val="007B0A7D"/>
    <w:rsid w:val="007B0C78"/>
    <w:rsid w:val="007B4A0C"/>
    <w:rsid w:val="007B4A2B"/>
    <w:rsid w:val="007B6139"/>
    <w:rsid w:val="007B7D7C"/>
    <w:rsid w:val="007B7F0E"/>
    <w:rsid w:val="007C023C"/>
    <w:rsid w:val="007C0DCB"/>
    <w:rsid w:val="007C3BF5"/>
    <w:rsid w:val="007C58E6"/>
    <w:rsid w:val="007C7DB9"/>
    <w:rsid w:val="007D06FD"/>
    <w:rsid w:val="007D18EC"/>
    <w:rsid w:val="007D4822"/>
    <w:rsid w:val="007D5D52"/>
    <w:rsid w:val="007D6A92"/>
    <w:rsid w:val="007D7C9D"/>
    <w:rsid w:val="007E18D1"/>
    <w:rsid w:val="007E1DBB"/>
    <w:rsid w:val="007E299C"/>
    <w:rsid w:val="007E2A23"/>
    <w:rsid w:val="007E2F52"/>
    <w:rsid w:val="007E3A47"/>
    <w:rsid w:val="007E4683"/>
    <w:rsid w:val="007E5208"/>
    <w:rsid w:val="007E7ECF"/>
    <w:rsid w:val="007F0F93"/>
    <w:rsid w:val="007F1B36"/>
    <w:rsid w:val="007F1D8B"/>
    <w:rsid w:val="007F203B"/>
    <w:rsid w:val="007F2AA3"/>
    <w:rsid w:val="007F2F92"/>
    <w:rsid w:val="007F37FC"/>
    <w:rsid w:val="007F43D3"/>
    <w:rsid w:val="007F6757"/>
    <w:rsid w:val="007F6BA4"/>
    <w:rsid w:val="007F7EA5"/>
    <w:rsid w:val="0080173B"/>
    <w:rsid w:val="0080196A"/>
    <w:rsid w:val="008027E2"/>
    <w:rsid w:val="00802D65"/>
    <w:rsid w:val="00803ACD"/>
    <w:rsid w:val="00804112"/>
    <w:rsid w:val="00804652"/>
    <w:rsid w:val="008046EC"/>
    <w:rsid w:val="0081095D"/>
    <w:rsid w:val="00810FD0"/>
    <w:rsid w:val="008130CE"/>
    <w:rsid w:val="00814248"/>
    <w:rsid w:val="008149FB"/>
    <w:rsid w:val="00814EB2"/>
    <w:rsid w:val="00815C8E"/>
    <w:rsid w:val="008160FC"/>
    <w:rsid w:val="00816836"/>
    <w:rsid w:val="00821ABA"/>
    <w:rsid w:val="00822880"/>
    <w:rsid w:val="00822B68"/>
    <w:rsid w:val="00823093"/>
    <w:rsid w:val="00823461"/>
    <w:rsid w:val="00823569"/>
    <w:rsid w:val="00823C62"/>
    <w:rsid w:val="00826D02"/>
    <w:rsid w:val="00827AE5"/>
    <w:rsid w:val="0083278B"/>
    <w:rsid w:val="00833079"/>
    <w:rsid w:val="008330F7"/>
    <w:rsid w:val="0083377C"/>
    <w:rsid w:val="0083469E"/>
    <w:rsid w:val="008357DF"/>
    <w:rsid w:val="0083637A"/>
    <w:rsid w:val="008374E3"/>
    <w:rsid w:val="00840EFC"/>
    <w:rsid w:val="00841843"/>
    <w:rsid w:val="00841B1D"/>
    <w:rsid w:val="00842160"/>
    <w:rsid w:val="00842D85"/>
    <w:rsid w:val="00843366"/>
    <w:rsid w:val="008435BA"/>
    <w:rsid w:val="0084385A"/>
    <w:rsid w:val="00843A57"/>
    <w:rsid w:val="00844A61"/>
    <w:rsid w:val="00845144"/>
    <w:rsid w:val="008454B0"/>
    <w:rsid w:val="00846AE4"/>
    <w:rsid w:val="00846D62"/>
    <w:rsid w:val="00850206"/>
    <w:rsid w:val="008506EC"/>
    <w:rsid w:val="0085259A"/>
    <w:rsid w:val="0085294A"/>
    <w:rsid w:val="00852AFA"/>
    <w:rsid w:val="00852C56"/>
    <w:rsid w:val="00852DE1"/>
    <w:rsid w:val="0085505E"/>
    <w:rsid w:val="00855895"/>
    <w:rsid w:val="008558F6"/>
    <w:rsid w:val="00856425"/>
    <w:rsid w:val="00856FC5"/>
    <w:rsid w:val="00857ED8"/>
    <w:rsid w:val="008609FE"/>
    <w:rsid w:val="0086292D"/>
    <w:rsid w:val="00862FDF"/>
    <w:rsid w:val="008637D1"/>
    <w:rsid w:val="00863FE0"/>
    <w:rsid w:val="00864728"/>
    <w:rsid w:val="00864A3E"/>
    <w:rsid w:val="00865119"/>
    <w:rsid w:val="00866121"/>
    <w:rsid w:val="00866BFD"/>
    <w:rsid w:val="008677A0"/>
    <w:rsid w:val="008700D4"/>
    <w:rsid w:val="008710E9"/>
    <w:rsid w:val="00871B1C"/>
    <w:rsid w:val="00871BF6"/>
    <w:rsid w:val="00872DB0"/>
    <w:rsid w:val="0087330B"/>
    <w:rsid w:val="00873BD5"/>
    <w:rsid w:val="008757DC"/>
    <w:rsid w:val="00877BCE"/>
    <w:rsid w:val="008829AB"/>
    <w:rsid w:val="00882FC2"/>
    <w:rsid w:val="0088362F"/>
    <w:rsid w:val="008845CE"/>
    <w:rsid w:val="008848BD"/>
    <w:rsid w:val="00884D18"/>
    <w:rsid w:val="00884D2A"/>
    <w:rsid w:val="008851E4"/>
    <w:rsid w:val="00885B6D"/>
    <w:rsid w:val="008868B6"/>
    <w:rsid w:val="008875C1"/>
    <w:rsid w:val="008902D8"/>
    <w:rsid w:val="00890837"/>
    <w:rsid w:val="0089145A"/>
    <w:rsid w:val="008933BC"/>
    <w:rsid w:val="00893467"/>
    <w:rsid w:val="0089443B"/>
    <w:rsid w:val="008959A4"/>
    <w:rsid w:val="00896980"/>
    <w:rsid w:val="00896BD8"/>
    <w:rsid w:val="008A0063"/>
    <w:rsid w:val="008A28FB"/>
    <w:rsid w:val="008A301A"/>
    <w:rsid w:val="008A3462"/>
    <w:rsid w:val="008A3979"/>
    <w:rsid w:val="008A3B19"/>
    <w:rsid w:val="008B0F7C"/>
    <w:rsid w:val="008B347E"/>
    <w:rsid w:val="008B475C"/>
    <w:rsid w:val="008B4A72"/>
    <w:rsid w:val="008B7006"/>
    <w:rsid w:val="008C0704"/>
    <w:rsid w:val="008C3857"/>
    <w:rsid w:val="008C3F62"/>
    <w:rsid w:val="008C5646"/>
    <w:rsid w:val="008C773E"/>
    <w:rsid w:val="008D041E"/>
    <w:rsid w:val="008D175C"/>
    <w:rsid w:val="008D3000"/>
    <w:rsid w:val="008D315E"/>
    <w:rsid w:val="008D4031"/>
    <w:rsid w:val="008D46C1"/>
    <w:rsid w:val="008E0E01"/>
    <w:rsid w:val="008E308B"/>
    <w:rsid w:val="008E3864"/>
    <w:rsid w:val="008E5C71"/>
    <w:rsid w:val="008E7183"/>
    <w:rsid w:val="008E744E"/>
    <w:rsid w:val="008F13EA"/>
    <w:rsid w:val="008F1874"/>
    <w:rsid w:val="008F1A0A"/>
    <w:rsid w:val="008F1ABD"/>
    <w:rsid w:val="008F1F40"/>
    <w:rsid w:val="008F235B"/>
    <w:rsid w:val="008F255A"/>
    <w:rsid w:val="008F2925"/>
    <w:rsid w:val="008F437C"/>
    <w:rsid w:val="008F44CA"/>
    <w:rsid w:val="008F4AC9"/>
    <w:rsid w:val="008F4E75"/>
    <w:rsid w:val="008F6A8D"/>
    <w:rsid w:val="008F741F"/>
    <w:rsid w:val="008F7CBF"/>
    <w:rsid w:val="00900FB6"/>
    <w:rsid w:val="0090148A"/>
    <w:rsid w:val="0090267B"/>
    <w:rsid w:val="009039EC"/>
    <w:rsid w:val="0090440B"/>
    <w:rsid w:val="00904625"/>
    <w:rsid w:val="009067F5"/>
    <w:rsid w:val="00910033"/>
    <w:rsid w:val="00910223"/>
    <w:rsid w:val="0091179C"/>
    <w:rsid w:val="00911EDB"/>
    <w:rsid w:val="00912281"/>
    <w:rsid w:val="00913C24"/>
    <w:rsid w:val="00914D17"/>
    <w:rsid w:val="00914F68"/>
    <w:rsid w:val="00915D99"/>
    <w:rsid w:val="009208C9"/>
    <w:rsid w:val="00920ECE"/>
    <w:rsid w:val="00920FCA"/>
    <w:rsid w:val="009213F0"/>
    <w:rsid w:val="00922E50"/>
    <w:rsid w:val="0092335F"/>
    <w:rsid w:val="009237D4"/>
    <w:rsid w:val="00923CBF"/>
    <w:rsid w:val="00923ED3"/>
    <w:rsid w:val="009246DF"/>
    <w:rsid w:val="00924B4B"/>
    <w:rsid w:val="009271ED"/>
    <w:rsid w:val="00931185"/>
    <w:rsid w:val="0093122A"/>
    <w:rsid w:val="0093187B"/>
    <w:rsid w:val="00932260"/>
    <w:rsid w:val="009348F6"/>
    <w:rsid w:val="009353EE"/>
    <w:rsid w:val="009356FE"/>
    <w:rsid w:val="0093583B"/>
    <w:rsid w:val="009361C8"/>
    <w:rsid w:val="00937E4E"/>
    <w:rsid w:val="00941D0B"/>
    <w:rsid w:val="0094259C"/>
    <w:rsid w:val="009437E1"/>
    <w:rsid w:val="00943D57"/>
    <w:rsid w:val="009454A0"/>
    <w:rsid w:val="00945DEF"/>
    <w:rsid w:val="0094726A"/>
    <w:rsid w:val="009530E2"/>
    <w:rsid w:val="0095508E"/>
    <w:rsid w:val="00956320"/>
    <w:rsid w:val="00956F4F"/>
    <w:rsid w:val="00957ADD"/>
    <w:rsid w:val="00957D17"/>
    <w:rsid w:val="00961276"/>
    <w:rsid w:val="00961D10"/>
    <w:rsid w:val="00962F09"/>
    <w:rsid w:val="0096418C"/>
    <w:rsid w:val="009642CF"/>
    <w:rsid w:val="009648C0"/>
    <w:rsid w:val="0096701C"/>
    <w:rsid w:val="00967299"/>
    <w:rsid w:val="00970604"/>
    <w:rsid w:val="00972032"/>
    <w:rsid w:val="009737AA"/>
    <w:rsid w:val="009748FF"/>
    <w:rsid w:val="00975FC9"/>
    <w:rsid w:val="0097619C"/>
    <w:rsid w:val="009761DB"/>
    <w:rsid w:val="009776A8"/>
    <w:rsid w:val="00977E89"/>
    <w:rsid w:val="00977F3C"/>
    <w:rsid w:val="00977FB2"/>
    <w:rsid w:val="009802B5"/>
    <w:rsid w:val="00980ECF"/>
    <w:rsid w:val="0098225E"/>
    <w:rsid w:val="0098387C"/>
    <w:rsid w:val="00984E60"/>
    <w:rsid w:val="00984F61"/>
    <w:rsid w:val="00985665"/>
    <w:rsid w:val="0098585A"/>
    <w:rsid w:val="00985999"/>
    <w:rsid w:val="00985DC2"/>
    <w:rsid w:val="00986A91"/>
    <w:rsid w:val="00987E50"/>
    <w:rsid w:val="0099174A"/>
    <w:rsid w:val="00991AA5"/>
    <w:rsid w:val="009931B7"/>
    <w:rsid w:val="009939A1"/>
    <w:rsid w:val="00993F44"/>
    <w:rsid w:val="00995820"/>
    <w:rsid w:val="0099611B"/>
    <w:rsid w:val="009961E4"/>
    <w:rsid w:val="00997F4A"/>
    <w:rsid w:val="009A0C37"/>
    <w:rsid w:val="009A103C"/>
    <w:rsid w:val="009A15C8"/>
    <w:rsid w:val="009A291D"/>
    <w:rsid w:val="009A2EF8"/>
    <w:rsid w:val="009A3A4C"/>
    <w:rsid w:val="009A3D99"/>
    <w:rsid w:val="009A3F3D"/>
    <w:rsid w:val="009A557E"/>
    <w:rsid w:val="009A6928"/>
    <w:rsid w:val="009B0BF6"/>
    <w:rsid w:val="009B0DC9"/>
    <w:rsid w:val="009B0F5F"/>
    <w:rsid w:val="009B1BFD"/>
    <w:rsid w:val="009B22B9"/>
    <w:rsid w:val="009B3994"/>
    <w:rsid w:val="009B475C"/>
    <w:rsid w:val="009B6C25"/>
    <w:rsid w:val="009B7E0A"/>
    <w:rsid w:val="009C04B6"/>
    <w:rsid w:val="009C06D8"/>
    <w:rsid w:val="009C11B8"/>
    <w:rsid w:val="009C1671"/>
    <w:rsid w:val="009C25D7"/>
    <w:rsid w:val="009C28E8"/>
    <w:rsid w:val="009C3662"/>
    <w:rsid w:val="009C3DBF"/>
    <w:rsid w:val="009C4238"/>
    <w:rsid w:val="009C4A4A"/>
    <w:rsid w:val="009C63CB"/>
    <w:rsid w:val="009C69D8"/>
    <w:rsid w:val="009C6D51"/>
    <w:rsid w:val="009C77DA"/>
    <w:rsid w:val="009C7F66"/>
    <w:rsid w:val="009D0288"/>
    <w:rsid w:val="009D0933"/>
    <w:rsid w:val="009D1DF8"/>
    <w:rsid w:val="009D2A6E"/>
    <w:rsid w:val="009D2D50"/>
    <w:rsid w:val="009D5879"/>
    <w:rsid w:val="009D5B55"/>
    <w:rsid w:val="009D6196"/>
    <w:rsid w:val="009D7343"/>
    <w:rsid w:val="009D7F8C"/>
    <w:rsid w:val="009E129A"/>
    <w:rsid w:val="009E1DB2"/>
    <w:rsid w:val="009E1FAE"/>
    <w:rsid w:val="009E465C"/>
    <w:rsid w:val="009E60C7"/>
    <w:rsid w:val="009F0474"/>
    <w:rsid w:val="009F12AE"/>
    <w:rsid w:val="009F1FA5"/>
    <w:rsid w:val="009F2E32"/>
    <w:rsid w:val="009F3324"/>
    <w:rsid w:val="009F42FC"/>
    <w:rsid w:val="009F46C8"/>
    <w:rsid w:val="009F57DF"/>
    <w:rsid w:val="009F5894"/>
    <w:rsid w:val="009F6546"/>
    <w:rsid w:val="009F7D6E"/>
    <w:rsid w:val="00A00C30"/>
    <w:rsid w:val="00A00C9A"/>
    <w:rsid w:val="00A01418"/>
    <w:rsid w:val="00A020A9"/>
    <w:rsid w:val="00A032D9"/>
    <w:rsid w:val="00A064AE"/>
    <w:rsid w:val="00A064F0"/>
    <w:rsid w:val="00A071F0"/>
    <w:rsid w:val="00A07202"/>
    <w:rsid w:val="00A10AF8"/>
    <w:rsid w:val="00A12CC9"/>
    <w:rsid w:val="00A12FE8"/>
    <w:rsid w:val="00A13FBD"/>
    <w:rsid w:val="00A142EC"/>
    <w:rsid w:val="00A1447E"/>
    <w:rsid w:val="00A154FB"/>
    <w:rsid w:val="00A169DE"/>
    <w:rsid w:val="00A17A75"/>
    <w:rsid w:val="00A21DF4"/>
    <w:rsid w:val="00A2263B"/>
    <w:rsid w:val="00A22C80"/>
    <w:rsid w:val="00A2346F"/>
    <w:rsid w:val="00A23606"/>
    <w:rsid w:val="00A245F1"/>
    <w:rsid w:val="00A24B39"/>
    <w:rsid w:val="00A26168"/>
    <w:rsid w:val="00A27827"/>
    <w:rsid w:val="00A31EC8"/>
    <w:rsid w:val="00A32821"/>
    <w:rsid w:val="00A32A0F"/>
    <w:rsid w:val="00A33F9B"/>
    <w:rsid w:val="00A34238"/>
    <w:rsid w:val="00A34F1C"/>
    <w:rsid w:val="00A369A9"/>
    <w:rsid w:val="00A36D58"/>
    <w:rsid w:val="00A3730E"/>
    <w:rsid w:val="00A37E1D"/>
    <w:rsid w:val="00A37F28"/>
    <w:rsid w:val="00A40609"/>
    <w:rsid w:val="00A4061D"/>
    <w:rsid w:val="00A4139D"/>
    <w:rsid w:val="00A42236"/>
    <w:rsid w:val="00A42D13"/>
    <w:rsid w:val="00A441C1"/>
    <w:rsid w:val="00A44276"/>
    <w:rsid w:val="00A445D5"/>
    <w:rsid w:val="00A44CB3"/>
    <w:rsid w:val="00A466AF"/>
    <w:rsid w:val="00A46A6D"/>
    <w:rsid w:val="00A470A7"/>
    <w:rsid w:val="00A50092"/>
    <w:rsid w:val="00A504EB"/>
    <w:rsid w:val="00A50523"/>
    <w:rsid w:val="00A52863"/>
    <w:rsid w:val="00A53D87"/>
    <w:rsid w:val="00A53DF8"/>
    <w:rsid w:val="00A543DF"/>
    <w:rsid w:val="00A546BE"/>
    <w:rsid w:val="00A54838"/>
    <w:rsid w:val="00A549AF"/>
    <w:rsid w:val="00A54A18"/>
    <w:rsid w:val="00A54AEF"/>
    <w:rsid w:val="00A555F0"/>
    <w:rsid w:val="00A56898"/>
    <w:rsid w:val="00A57F98"/>
    <w:rsid w:val="00A60202"/>
    <w:rsid w:val="00A61D4F"/>
    <w:rsid w:val="00A62728"/>
    <w:rsid w:val="00A6415A"/>
    <w:rsid w:val="00A645FA"/>
    <w:rsid w:val="00A649A6"/>
    <w:rsid w:val="00A64F1A"/>
    <w:rsid w:val="00A654E4"/>
    <w:rsid w:val="00A706BC"/>
    <w:rsid w:val="00A7290E"/>
    <w:rsid w:val="00A738FF"/>
    <w:rsid w:val="00A73B67"/>
    <w:rsid w:val="00A7461C"/>
    <w:rsid w:val="00A748A1"/>
    <w:rsid w:val="00A75A8C"/>
    <w:rsid w:val="00A81400"/>
    <w:rsid w:val="00A82417"/>
    <w:rsid w:val="00A82500"/>
    <w:rsid w:val="00A830A0"/>
    <w:rsid w:val="00A9119A"/>
    <w:rsid w:val="00A91906"/>
    <w:rsid w:val="00A919EB"/>
    <w:rsid w:val="00A92D3B"/>
    <w:rsid w:val="00A951A7"/>
    <w:rsid w:val="00A962EC"/>
    <w:rsid w:val="00A969CE"/>
    <w:rsid w:val="00AA23A7"/>
    <w:rsid w:val="00AA54E3"/>
    <w:rsid w:val="00AA5594"/>
    <w:rsid w:val="00AA5A3A"/>
    <w:rsid w:val="00AA7560"/>
    <w:rsid w:val="00AA77D9"/>
    <w:rsid w:val="00AA7E98"/>
    <w:rsid w:val="00AB0DE5"/>
    <w:rsid w:val="00AB1571"/>
    <w:rsid w:val="00AB2FA0"/>
    <w:rsid w:val="00AB3650"/>
    <w:rsid w:val="00AB3973"/>
    <w:rsid w:val="00AB3AA0"/>
    <w:rsid w:val="00AB5AC0"/>
    <w:rsid w:val="00AB6361"/>
    <w:rsid w:val="00AB6987"/>
    <w:rsid w:val="00AC0327"/>
    <w:rsid w:val="00AC0DB3"/>
    <w:rsid w:val="00AC145A"/>
    <w:rsid w:val="00AC2C50"/>
    <w:rsid w:val="00AC38E6"/>
    <w:rsid w:val="00AC3B1E"/>
    <w:rsid w:val="00AC5C4E"/>
    <w:rsid w:val="00AC5CE0"/>
    <w:rsid w:val="00AC7208"/>
    <w:rsid w:val="00AC7D6D"/>
    <w:rsid w:val="00AD0723"/>
    <w:rsid w:val="00AD0952"/>
    <w:rsid w:val="00AD26B0"/>
    <w:rsid w:val="00AD2EA9"/>
    <w:rsid w:val="00AD3BF4"/>
    <w:rsid w:val="00AD463D"/>
    <w:rsid w:val="00AD4EC4"/>
    <w:rsid w:val="00AD592E"/>
    <w:rsid w:val="00AD6E31"/>
    <w:rsid w:val="00AD747D"/>
    <w:rsid w:val="00AD7D0F"/>
    <w:rsid w:val="00AE04DF"/>
    <w:rsid w:val="00AE1F70"/>
    <w:rsid w:val="00AE4415"/>
    <w:rsid w:val="00AE585B"/>
    <w:rsid w:val="00AE5A14"/>
    <w:rsid w:val="00AF0EAC"/>
    <w:rsid w:val="00AF153E"/>
    <w:rsid w:val="00AF28D9"/>
    <w:rsid w:val="00AF3880"/>
    <w:rsid w:val="00AF5AA9"/>
    <w:rsid w:val="00AF733B"/>
    <w:rsid w:val="00AF76BA"/>
    <w:rsid w:val="00AF7B79"/>
    <w:rsid w:val="00B00531"/>
    <w:rsid w:val="00B016B8"/>
    <w:rsid w:val="00B03220"/>
    <w:rsid w:val="00B034DA"/>
    <w:rsid w:val="00B04748"/>
    <w:rsid w:val="00B04B45"/>
    <w:rsid w:val="00B06A25"/>
    <w:rsid w:val="00B06A7C"/>
    <w:rsid w:val="00B11563"/>
    <w:rsid w:val="00B11F4E"/>
    <w:rsid w:val="00B13BA4"/>
    <w:rsid w:val="00B1420E"/>
    <w:rsid w:val="00B15E18"/>
    <w:rsid w:val="00B16754"/>
    <w:rsid w:val="00B16773"/>
    <w:rsid w:val="00B17747"/>
    <w:rsid w:val="00B17B2D"/>
    <w:rsid w:val="00B17E3D"/>
    <w:rsid w:val="00B20999"/>
    <w:rsid w:val="00B20E05"/>
    <w:rsid w:val="00B21B64"/>
    <w:rsid w:val="00B2240F"/>
    <w:rsid w:val="00B22AB3"/>
    <w:rsid w:val="00B22F8D"/>
    <w:rsid w:val="00B23BC1"/>
    <w:rsid w:val="00B244C3"/>
    <w:rsid w:val="00B24C3D"/>
    <w:rsid w:val="00B25733"/>
    <w:rsid w:val="00B261AF"/>
    <w:rsid w:val="00B268AF"/>
    <w:rsid w:val="00B27746"/>
    <w:rsid w:val="00B27C6A"/>
    <w:rsid w:val="00B27E12"/>
    <w:rsid w:val="00B30569"/>
    <w:rsid w:val="00B30975"/>
    <w:rsid w:val="00B30EB0"/>
    <w:rsid w:val="00B32619"/>
    <w:rsid w:val="00B32640"/>
    <w:rsid w:val="00B32C98"/>
    <w:rsid w:val="00B331CF"/>
    <w:rsid w:val="00B33351"/>
    <w:rsid w:val="00B33751"/>
    <w:rsid w:val="00B35096"/>
    <w:rsid w:val="00B35A55"/>
    <w:rsid w:val="00B35CFB"/>
    <w:rsid w:val="00B35EF8"/>
    <w:rsid w:val="00B3676F"/>
    <w:rsid w:val="00B3742C"/>
    <w:rsid w:val="00B37AE6"/>
    <w:rsid w:val="00B37E5E"/>
    <w:rsid w:val="00B40F8E"/>
    <w:rsid w:val="00B4550C"/>
    <w:rsid w:val="00B45BFC"/>
    <w:rsid w:val="00B50E19"/>
    <w:rsid w:val="00B50FAA"/>
    <w:rsid w:val="00B5251C"/>
    <w:rsid w:val="00B5329D"/>
    <w:rsid w:val="00B54057"/>
    <w:rsid w:val="00B55944"/>
    <w:rsid w:val="00B5627D"/>
    <w:rsid w:val="00B56439"/>
    <w:rsid w:val="00B56473"/>
    <w:rsid w:val="00B56A97"/>
    <w:rsid w:val="00B61F59"/>
    <w:rsid w:val="00B6317B"/>
    <w:rsid w:val="00B6335B"/>
    <w:rsid w:val="00B636E4"/>
    <w:rsid w:val="00B64063"/>
    <w:rsid w:val="00B67F0D"/>
    <w:rsid w:val="00B709CE"/>
    <w:rsid w:val="00B717A4"/>
    <w:rsid w:val="00B7301F"/>
    <w:rsid w:val="00B745F4"/>
    <w:rsid w:val="00B75B4A"/>
    <w:rsid w:val="00B768A2"/>
    <w:rsid w:val="00B77850"/>
    <w:rsid w:val="00B801D2"/>
    <w:rsid w:val="00B807F9"/>
    <w:rsid w:val="00B81CDA"/>
    <w:rsid w:val="00B81DF7"/>
    <w:rsid w:val="00B827FD"/>
    <w:rsid w:val="00B82D79"/>
    <w:rsid w:val="00B86222"/>
    <w:rsid w:val="00B86B22"/>
    <w:rsid w:val="00B8712A"/>
    <w:rsid w:val="00B91196"/>
    <w:rsid w:val="00B92A59"/>
    <w:rsid w:val="00B94933"/>
    <w:rsid w:val="00B94953"/>
    <w:rsid w:val="00B94A63"/>
    <w:rsid w:val="00B95A28"/>
    <w:rsid w:val="00B95DA1"/>
    <w:rsid w:val="00B97209"/>
    <w:rsid w:val="00B97B62"/>
    <w:rsid w:val="00B97C46"/>
    <w:rsid w:val="00BA0317"/>
    <w:rsid w:val="00BA12ED"/>
    <w:rsid w:val="00BA199E"/>
    <w:rsid w:val="00BA2F32"/>
    <w:rsid w:val="00BA34BB"/>
    <w:rsid w:val="00BA3586"/>
    <w:rsid w:val="00BA5983"/>
    <w:rsid w:val="00BA6154"/>
    <w:rsid w:val="00BA6735"/>
    <w:rsid w:val="00BA6B69"/>
    <w:rsid w:val="00BA7F5D"/>
    <w:rsid w:val="00BB0353"/>
    <w:rsid w:val="00BB0A44"/>
    <w:rsid w:val="00BB1AC7"/>
    <w:rsid w:val="00BB1B9A"/>
    <w:rsid w:val="00BB24BC"/>
    <w:rsid w:val="00BB3855"/>
    <w:rsid w:val="00BB4D56"/>
    <w:rsid w:val="00BB52E6"/>
    <w:rsid w:val="00BB5A32"/>
    <w:rsid w:val="00BB5C63"/>
    <w:rsid w:val="00BB65E4"/>
    <w:rsid w:val="00BB701E"/>
    <w:rsid w:val="00BC11A5"/>
    <w:rsid w:val="00BC2354"/>
    <w:rsid w:val="00BC2C4E"/>
    <w:rsid w:val="00BC3907"/>
    <w:rsid w:val="00BC3EA7"/>
    <w:rsid w:val="00BC45D6"/>
    <w:rsid w:val="00BC58F0"/>
    <w:rsid w:val="00BC5B60"/>
    <w:rsid w:val="00BC65F6"/>
    <w:rsid w:val="00BC6ABC"/>
    <w:rsid w:val="00BC7038"/>
    <w:rsid w:val="00BC7CEF"/>
    <w:rsid w:val="00BD345F"/>
    <w:rsid w:val="00BD3B79"/>
    <w:rsid w:val="00BD5403"/>
    <w:rsid w:val="00BD5CAA"/>
    <w:rsid w:val="00BD5EE2"/>
    <w:rsid w:val="00BD6ACB"/>
    <w:rsid w:val="00BD735D"/>
    <w:rsid w:val="00BE0471"/>
    <w:rsid w:val="00BE0BC2"/>
    <w:rsid w:val="00BE1180"/>
    <w:rsid w:val="00BE160C"/>
    <w:rsid w:val="00BE1A55"/>
    <w:rsid w:val="00BE1CEF"/>
    <w:rsid w:val="00BE2558"/>
    <w:rsid w:val="00BE3BCD"/>
    <w:rsid w:val="00BE5885"/>
    <w:rsid w:val="00BE6657"/>
    <w:rsid w:val="00BF01E3"/>
    <w:rsid w:val="00BF1FD3"/>
    <w:rsid w:val="00BF2D8D"/>
    <w:rsid w:val="00BF4DB6"/>
    <w:rsid w:val="00BF55F3"/>
    <w:rsid w:val="00BF57DF"/>
    <w:rsid w:val="00BF63F6"/>
    <w:rsid w:val="00BF6716"/>
    <w:rsid w:val="00BF6EF3"/>
    <w:rsid w:val="00BF76C7"/>
    <w:rsid w:val="00BF786A"/>
    <w:rsid w:val="00BF7C2B"/>
    <w:rsid w:val="00C00374"/>
    <w:rsid w:val="00C004FF"/>
    <w:rsid w:val="00C028C5"/>
    <w:rsid w:val="00C02D6A"/>
    <w:rsid w:val="00C034AD"/>
    <w:rsid w:val="00C034BD"/>
    <w:rsid w:val="00C06482"/>
    <w:rsid w:val="00C067F4"/>
    <w:rsid w:val="00C06A57"/>
    <w:rsid w:val="00C10D1B"/>
    <w:rsid w:val="00C119D7"/>
    <w:rsid w:val="00C11D96"/>
    <w:rsid w:val="00C1221F"/>
    <w:rsid w:val="00C12254"/>
    <w:rsid w:val="00C12A0C"/>
    <w:rsid w:val="00C1371F"/>
    <w:rsid w:val="00C13AA5"/>
    <w:rsid w:val="00C13E4B"/>
    <w:rsid w:val="00C13E83"/>
    <w:rsid w:val="00C1437F"/>
    <w:rsid w:val="00C145D6"/>
    <w:rsid w:val="00C1578F"/>
    <w:rsid w:val="00C159F7"/>
    <w:rsid w:val="00C16335"/>
    <w:rsid w:val="00C171A5"/>
    <w:rsid w:val="00C174E5"/>
    <w:rsid w:val="00C202C2"/>
    <w:rsid w:val="00C21BA2"/>
    <w:rsid w:val="00C2201B"/>
    <w:rsid w:val="00C22CC5"/>
    <w:rsid w:val="00C25620"/>
    <w:rsid w:val="00C262AF"/>
    <w:rsid w:val="00C2784E"/>
    <w:rsid w:val="00C27E7F"/>
    <w:rsid w:val="00C31533"/>
    <w:rsid w:val="00C31E87"/>
    <w:rsid w:val="00C32959"/>
    <w:rsid w:val="00C32A52"/>
    <w:rsid w:val="00C344DA"/>
    <w:rsid w:val="00C35BCA"/>
    <w:rsid w:val="00C4024F"/>
    <w:rsid w:val="00C40A7E"/>
    <w:rsid w:val="00C41F69"/>
    <w:rsid w:val="00C427FB"/>
    <w:rsid w:val="00C433C9"/>
    <w:rsid w:val="00C4375D"/>
    <w:rsid w:val="00C43C14"/>
    <w:rsid w:val="00C45456"/>
    <w:rsid w:val="00C457D4"/>
    <w:rsid w:val="00C46F13"/>
    <w:rsid w:val="00C5092C"/>
    <w:rsid w:val="00C510DB"/>
    <w:rsid w:val="00C515C4"/>
    <w:rsid w:val="00C518F3"/>
    <w:rsid w:val="00C51D31"/>
    <w:rsid w:val="00C54641"/>
    <w:rsid w:val="00C5573C"/>
    <w:rsid w:val="00C603FD"/>
    <w:rsid w:val="00C60720"/>
    <w:rsid w:val="00C616F3"/>
    <w:rsid w:val="00C63E21"/>
    <w:rsid w:val="00C643F3"/>
    <w:rsid w:val="00C64F0D"/>
    <w:rsid w:val="00C653F3"/>
    <w:rsid w:val="00C664B3"/>
    <w:rsid w:val="00C7014A"/>
    <w:rsid w:val="00C70922"/>
    <w:rsid w:val="00C70A06"/>
    <w:rsid w:val="00C70C1D"/>
    <w:rsid w:val="00C72B4B"/>
    <w:rsid w:val="00C73F27"/>
    <w:rsid w:val="00C73F33"/>
    <w:rsid w:val="00C74F85"/>
    <w:rsid w:val="00C7576C"/>
    <w:rsid w:val="00C757F0"/>
    <w:rsid w:val="00C75D0D"/>
    <w:rsid w:val="00C75D59"/>
    <w:rsid w:val="00C761C4"/>
    <w:rsid w:val="00C76732"/>
    <w:rsid w:val="00C76BD1"/>
    <w:rsid w:val="00C808D1"/>
    <w:rsid w:val="00C82915"/>
    <w:rsid w:val="00C85697"/>
    <w:rsid w:val="00C85A8B"/>
    <w:rsid w:val="00C85CD2"/>
    <w:rsid w:val="00C865C2"/>
    <w:rsid w:val="00C87131"/>
    <w:rsid w:val="00C87218"/>
    <w:rsid w:val="00C90FB5"/>
    <w:rsid w:val="00C914EF"/>
    <w:rsid w:val="00C9155F"/>
    <w:rsid w:val="00C91999"/>
    <w:rsid w:val="00C92DBB"/>
    <w:rsid w:val="00C94306"/>
    <w:rsid w:val="00C94914"/>
    <w:rsid w:val="00C95D7C"/>
    <w:rsid w:val="00C962BA"/>
    <w:rsid w:val="00C97F13"/>
    <w:rsid w:val="00CA04D3"/>
    <w:rsid w:val="00CA0711"/>
    <w:rsid w:val="00CA0CE7"/>
    <w:rsid w:val="00CA1B1C"/>
    <w:rsid w:val="00CA3009"/>
    <w:rsid w:val="00CA30E8"/>
    <w:rsid w:val="00CA36F4"/>
    <w:rsid w:val="00CA3A3E"/>
    <w:rsid w:val="00CA4C5B"/>
    <w:rsid w:val="00CA52B5"/>
    <w:rsid w:val="00CA5918"/>
    <w:rsid w:val="00CA61AA"/>
    <w:rsid w:val="00CA62C3"/>
    <w:rsid w:val="00CA6F97"/>
    <w:rsid w:val="00CA78E2"/>
    <w:rsid w:val="00CB0338"/>
    <w:rsid w:val="00CB06F7"/>
    <w:rsid w:val="00CB1CA0"/>
    <w:rsid w:val="00CB2968"/>
    <w:rsid w:val="00CB2B11"/>
    <w:rsid w:val="00CB618E"/>
    <w:rsid w:val="00CB6936"/>
    <w:rsid w:val="00CB69CF"/>
    <w:rsid w:val="00CB6E71"/>
    <w:rsid w:val="00CB7388"/>
    <w:rsid w:val="00CB7911"/>
    <w:rsid w:val="00CB7A9F"/>
    <w:rsid w:val="00CB7E4B"/>
    <w:rsid w:val="00CB7FC3"/>
    <w:rsid w:val="00CC117B"/>
    <w:rsid w:val="00CC16F3"/>
    <w:rsid w:val="00CC221A"/>
    <w:rsid w:val="00CC24BE"/>
    <w:rsid w:val="00CC3E7E"/>
    <w:rsid w:val="00CC4078"/>
    <w:rsid w:val="00CC4B35"/>
    <w:rsid w:val="00CC4C7C"/>
    <w:rsid w:val="00CC5ABE"/>
    <w:rsid w:val="00CC5B72"/>
    <w:rsid w:val="00CC5BA2"/>
    <w:rsid w:val="00CC67F9"/>
    <w:rsid w:val="00CC6A22"/>
    <w:rsid w:val="00CD0519"/>
    <w:rsid w:val="00CD069C"/>
    <w:rsid w:val="00CD597E"/>
    <w:rsid w:val="00CD64F4"/>
    <w:rsid w:val="00CD6901"/>
    <w:rsid w:val="00CD7E15"/>
    <w:rsid w:val="00CE042E"/>
    <w:rsid w:val="00CE38F8"/>
    <w:rsid w:val="00CE4122"/>
    <w:rsid w:val="00CE4182"/>
    <w:rsid w:val="00CE6004"/>
    <w:rsid w:val="00CE6C89"/>
    <w:rsid w:val="00CE6E16"/>
    <w:rsid w:val="00CE75DA"/>
    <w:rsid w:val="00CF14C8"/>
    <w:rsid w:val="00CF3757"/>
    <w:rsid w:val="00CF42D0"/>
    <w:rsid w:val="00CF66FF"/>
    <w:rsid w:val="00CF7354"/>
    <w:rsid w:val="00D00870"/>
    <w:rsid w:val="00D017CC"/>
    <w:rsid w:val="00D023E1"/>
    <w:rsid w:val="00D02758"/>
    <w:rsid w:val="00D02E26"/>
    <w:rsid w:val="00D046AE"/>
    <w:rsid w:val="00D049C4"/>
    <w:rsid w:val="00D058F2"/>
    <w:rsid w:val="00D06560"/>
    <w:rsid w:val="00D06838"/>
    <w:rsid w:val="00D07142"/>
    <w:rsid w:val="00D10027"/>
    <w:rsid w:val="00D12912"/>
    <w:rsid w:val="00D15A8B"/>
    <w:rsid w:val="00D15D66"/>
    <w:rsid w:val="00D15E6A"/>
    <w:rsid w:val="00D17651"/>
    <w:rsid w:val="00D17FB3"/>
    <w:rsid w:val="00D201F1"/>
    <w:rsid w:val="00D202AB"/>
    <w:rsid w:val="00D20AE4"/>
    <w:rsid w:val="00D2397D"/>
    <w:rsid w:val="00D249AA"/>
    <w:rsid w:val="00D25994"/>
    <w:rsid w:val="00D25D93"/>
    <w:rsid w:val="00D2654C"/>
    <w:rsid w:val="00D267EF"/>
    <w:rsid w:val="00D27396"/>
    <w:rsid w:val="00D303E5"/>
    <w:rsid w:val="00D30BD0"/>
    <w:rsid w:val="00D31FC3"/>
    <w:rsid w:val="00D32842"/>
    <w:rsid w:val="00D33070"/>
    <w:rsid w:val="00D363B6"/>
    <w:rsid w:val="00D36716"/>
    <w:rsid w:val="00D3766F"/>
    <w:rsid w:val="00D37827"/>
    <w:rsid w:val="00D40FBA"/>
    <w:rsid w:val="00D41F9C"/>
    <w:rsid w:val="00D4208F"/>
    <w:rsid w:val="00D421ED"/>
    <w:rsid w:val="00D4398D"/>
    <w:rsid w:val="00D43DBA"/>
    <w:rsid w:val="00D43E9C"/>
    <w:rsid w:val="00D442FE"/>
    <w:rsid w:val="00D4688E"/>
    <w:rsid w:val="00D473C1"/>
    <w:rsid w:val="00D47F19"/>
    <w:rsid w:val="00D5096E"/>
    <w:rsid w:val="00D50A11"/>
    <w:rsid w:val="00D50F59"/>
    <w:rsid w:val="00D51149"/>
    <w:rsid w:val="00D5409A"/>
    <w:rsid w:val="00D55632"/>
    <w:rsid w:val="00D55A9C"/>
    <w:rsid w:val="00D561E4"/>
    <w:rsid w:val="00D56817"/>
    <w:rsid w:val="00D56C65"/>
    <w:rsid w:val="00D605C2"/>
    <w:rsid w:val="00D6060B"/>
    <w:rsid w:val="00D6273B"/>
    <w:rsid w:val="00D62BC7"/>
    <w:rsid w:val="00D63415"/>
    <w:rsid w:val="00D6370E"/>
    <w:rsid w:val="00D642DD"/>
    <w:rsid w:val="00D64899"/>
    <w:rsid w:val="00D649B1"/>
    <w:rsid w:val="00D64AAC"/>
    <w:rsid w:val="00D6579E"/>
    <w:rsid w:val="00D65DD1"/>
    <w:rsid w:val="00D67665"/>
    <w:rsid w:val="00D7277F"/>
    <w:rsid w:val="00D73ED9"/>
    <w:rsid w:val="00D75349"/>
    <w:rsid w:val="00D75B68"/>
    <w:rsid w:val="00D76153"/>
    <w:rsid w:val="00D84902"/>
    <w:rsid w:val="00D8499F"/>
    <w:rsid w:val="00D84D81"/>
    <w:rsid w:val="00D85E19"/>
    <w:rsid w:val="00D86CA8"/>
    <w:rsid w:val="00D870F6"/>
    <w:rsid w:val="00D92AC0"/>
    <w:rsid w:val="00D93A6C"/>
    <w:rsid w:val="00D94834"/>
    <w:rsid w:val="00D953E0"/>
    <w:rsid w:val="00D962AE"/>
    <w:rsid w:val="00D96ED2"/>
    <w:rsid w:val="00DA139F"/>
    <w:rsid w:val="00DA3368"/>
    <w:rsid w:val="00DA4B18"/>
    <w:rsid w:val="00DA4D6A"/>
    <w:rsid w:val="00DA5B9A"/>
    <w:rsid w:val="00DA6362"/>
    <w:rsid w:val="00DA6457"/>
    <w:rsid w:val="00DA6BAC"/>
    <w:rsid w:val="00DA6EAB"/>
    <w:rsid w:val="00DA76A8"/>
    <w:rsid w:val="00DA778F"/>
    <w:rsid w:val="00DB06F1"/>
    <w:rsid w:val="00DB17AD"/>
    <w:rsid w:val="00DB2A30"/>
    <w:rsid w:val="00DB2D21"/>
    <w:rsid w:val="00DB37BC"/>
    <w:rsid w:val="00DB4F4D"/>
    <w:rsid w:val="00DB50AB"/>
    <w:rsid w:val="00DB5C3E"/>
    <w:rsid w:val="00DB71F4"/>
    <w:rsid w:val="00DB73D7"/>
    <w:rsid w:val="00DB770F"/>
    <w:rsid w:val="00DC1666"/>
    <w:rsid w:val="00DC3047"/>
    <w:rsid w:val="00DC3400"/>
    <w:rsid w:val="00DC547B"/>
    <w:rsid w:val="00DC5817"/>
    <w:rsid w:val="00DC690E"/>
    <w:rsid w:val="00DC74DC"/>
    <w:rsid w:val="00DD0BCF"/>
    <w:rsid w:val="00DD55B7"/>
    <w:rsid w:val="00DD6ABB"/>
    <w:rsid w:val="00DD6B5E"/>
    <w:rsid w:val="00DD7120"/>
    <w:rsid w:val="00DD796B"/>
    <w:rsid w:val="00DD7F79"/>
    <w:rsid w:val="00DE2E6C"/>
    <w:rsid w:val="00DE30DB"/>
    <w:rsid w:val="00DE347D"/>
    <w:rsid w:val="00DE4C8E"/>
    <w:rsid w:val="00DE5669"/>
    <w:rsid w:val="00DE7C12"/>
    <w:rsid w:val="00DF0F34"/>
    <w:rsid w:val="00DF45AD"/>
    <w:rsid w:val="00DF4982"/>
    <w:rsid w:val="00DF54EA"/>
    <w:rsid w:val="00DF6D0F"/>
    <w:rsid w:val="00DF7554"/>
    <w:rsid w:val="00E00072"/>
    <w:rsid w:val="00E00F2A"/>
    <w:rsid w:val="00E01CD7"/>
    <w:rsid w:val="00E02447"/>
    <w:rsid w:val="00E02AE6"/>
    <w:rsid w:val="00E02F7A"/>
    <w:rsid w:val="00E032C3"/>
    <w:rsid w:val="00E04A64"/>
    <w:rsid w:val="00E04B8F"/>
    <w:rsid w:val="00E055B6"/>
    <w:rsid w:val="00E0582F"/>
    <w:rsid w:val="00E0583F"/>
    <w:rsid w:val="00E078B8"/>
    <w:rsid w:val="00E11851"/>
    <w:rsid w:val="00E145DA"/>
    <w:rsid w:val="00E1671B"/>
    <w:rsid w:val="00E16798"/>
    <w:rsid w:val="00E22640"/>
    <w:rsid w:val="00E23106"/>
    <w:rsid w:val="00E25246"/>
    <w:rsid w:val="00E25627"/>
    <w:rsid w:val="00E27F79"/>
    <w:rsid w:val="00E30004"/>
    <w:rsid w:val="00E30F9C"/>
    <w:rsid w:val="00E33DBF"/>
    <w:rsid w:val="00E34FA9"/>
    <w:rsid w:val="00E35079"/>
    <w:rsid w:val="00E36EE3"/>
    <w:rsid w:val="00E3725A"/>
    <w:rsid w:val="00E40E29"/>
    <w:rsid w:val="00E42811"/>
    <w:rsid w:val="00E42DD6"/>
    <w:rsid w:val="00E43F48"/>
    <w:rsid w:val="00E44ACC"/>
    <w:rsid w:val="00E456BA"/>
    <w:rsid w:val="00E45846"/>
    <w:rsid w:val="00E46750"/>
    <w:rsid w:val="00E47043"/>
    <w:rsid w:val="00E50598"/>
    <w:rsid w:val="00E52AC9"/>
    <w:rsid w:val="00E53CD4"/>
    <w:rsid w:val="00E54878"/>
    <w:rsid w:val="00E57406"/>
    <w:rsid w:val="00E60995"/>
    <w:rsid w:val="00E60A0D"/>
    <w:rsid w:val="00E60E62"/>
    <w:rsid w:val="00E619FC"/>
    <w:rsid w:val="00E62304"/>
    <w:rsid w:val="00E647C7"/>
    <w:rsid w:val="00E6485C"/>
    <w:rsid w:val="00E65720"/>
    <w:rsid w:val="00E67384"/>
    <w:rsid w:val="00E6746B"/>
    <w:rsid w:val="00E70043"/>
    <w:rsid w:val="00E70531"/>
    <w:rsid w:val="00E70C63"/>
    <w:rsid w:val="00E72092"/>
    <w:rsid w:val="00E7265C"/>
    <w:rsid w:val="00E729E7"/>
    <w:rsid w:val="00E74A2B"/>
    <w:rsid w:val="00E74ADC"/>
    <w:rsid w:val="00E7716B"/>
    <w:rsid w:val="00E773BA"/>
    <w:rsid w:val="00E8004D"/>
    <w:rsid w:val="00E8008F"/>
    <w:rsid w:val="00E81146"/>
    <w:rsid w:val="00E82114"/>
    <w:rsid w:val="00E82117"/>
    <w:rsid w:val="00E83B2B"/>
    <w:rsid w:val="00E857FA"/>
    <w:rsid w:val="00E87070"/>
    <w:rsid w:val="00E900F1"/>
    <w:rsid w:val="00E9063E"/>
    <w:rsid w:val="00E91DB8"/>
    <w:rsid w:val="00E92805"/>
    <w:rsid w:val="00E95B51"/>
    <w:rsid w:val="00E960D7"/>
    <w:rsid w:val="00E96F92"/>
    <w:rsid w:val="00E9749F"/>
    <w:rsid w:val="00EA1AFC"/>
    <w:rsid w:val="00EA1E48"/>
    <w:rsid w:val="00EA3216"/>
    <w:rsid w:val="00EA3431"/>
    <w:rsid w:val="00EA4B96"/>
    <w:rsid w:val="00EA549F"/>
    <w:rsid w:val="00EA5E09"/>
    <w:rsid w:val="00EA67A2"/>
    <w:rsid w:val="00EA6DEE"/>
    <w:rsid w:val="00EA7817"/>
    <w:rsid w:val="00EB03FD"/>
    <w:rsid w:val="00EB07EB"/>
    <w:rsid w:val="00EB0E28"/>
    <w:rsid w:val="00EB0F31"/>
    <w:rsid w:val="00EB0FA9"/>
    <w:rsid w:val="00EB3CD9"/>
    <w:rsid w:val="00EB5749"/>
    <w:rsid w:val="00EB608E"/>
    <w:rsid w:val="00EB6813"/>
    <w:rsid w:val="00EC0269"/>
    <w:rsid w:val="00EC2629"/>
    <w:rsid w:val="00EC27A8"/>
    <w:rsid w:val="00EC37C4"/>
    <w:rsid w:val="00EC59AB"/>
    <w:rsid w:val="00EC5AC9"/>
    <w:rsid w:val="00EC5CC1"/>
    <w:rsid w:val="00EC5CFC"/>
    <w:rsid w:val="00EC6D5C"/>
    <w:rsid w:val="00EC6F76"/>
    <w:rsid w:val="00ED14B0"/>
    <w:rsid w:val="00ED1B63"/>
    <w:rsid w:val="00ED2C79"/>
    <w:rsid w:val="00ED4E1F"/>
    <w:rsid w:val="00ED57F1"/>
    <w:rsid w:val="00ED584F"/>
    <w:rsid w:val="00ED7604"/>
    <w:rsid w:val="00EE03B8"/>
    <w:rsid w:val="00EE1074"/>
    <w:rsid w:val="00EE29D8"/>
    <w:rsid w:val="00EE2B32"/>
    <w:rsid w:val="00EE3CE8"/>
    <w:rsid w:val="00EE4BFD"/>
    <w:rsid w:val="00EE601E"/>
    <w:rsid w:val="00EF0BA0"/>
    <w:rsid w:val="00EF1EFB"/>
    <w:rsid w:val="00EF2758"/>
    <w:rsid w:val="00EF4069"/>
    <w:rsid w:val="00EF41D0"/>
    <w:rsid w:val="00EF5905"/>
    <w:rsid w:val="00EF5DDB"/>
    <w:rsid w:val="00EF60E2"/>
    <w:rsid w:val="00EF6958"/>
    <w:rsid w:val="00EF69AA"/>
    <w:rsid w:val="00EF6B3A"/>
    <w:rsid w:val="00EF73A1"/>
    <w:rsid w:val="00EF77A3"/>
    <w:rsid w:val="00EF7BC2"/>
    <w:rsid w:val="00EF7EBC"/>
    <w:rsid w:val="00EF7EED"/>
    <w:rsid w:val="00F03CF3"/>
    <w:rsid w:val="00F0409C"/>
    <w:rsid w:val="00F06998"/>
    <w:rsid w:val="00F06D5D"/>
    <w:rsid w:val="00F074F9"/>
    <w:rsid w:val="00F07C2A"/>
    <w:rsid w:val="00F10AEB"/>
    <w:rsid w:val="00F121BE"/>
    <w:rsid w:val="00F12224"/>
    <w:rsid w:val="00F12848"/>
    <w:rsid w:val="00F141C4"/>
    <w:rsid w:val="00F14377"/>
    <w:rsid w:val="00F147A1"/>
    <w:rsid w:val="00F15876"/>
    <w:rsid w:val="00F15B56"/>
    <w:rsid w:val="00F15FC4"/>
    <w:rsid w:val="00F168FB"/>
    <w:rsid w:val="00F20075"/>
    <w:rsid w:val="00F20567"/>
    <w:rsid w:val="00F206B2"/>
    <w:rsid w:val="00F20AD0"/>
    <w:rsid w:val="00F214D4"/>
    <w:rsid w:val="00F21BD1"/>
    <w:rsid w:val="00F221E5"/>
    <w:rsid w:val="00F22F9B"/>
    <w:rsid w:val="00F24C06"/>
    <w:rsid w:val="00F25171"/>
    <w:rsid w:val="00F25488"/>
    <w:rsid w:val="00F265DC"/>
    <w:rsid w:val="00F26F7C"/>
    <w:rsid w:val="00F32E0C"/>
    <w:rsid w:val="00F37735"/>
    <w:rsid w:val="00F37955"/>
    <w:rsid w:val="00F37A7E"/>
    <w:rsid w:val="00F4063A"/>
    <w:rsid w:val="00F42F38"/>
    <w:rsid w:val="00F45476"/>
    <w:rsid w:val="00F45A92"/>
    <w:rsid w:val="00F463B9"/>
    <w:rsid w:val="00F46885"/>
    <w:rsid w:val="00F46D46"/>
    <w:rsid w:val="00F4750B"/>
    <w:rsid w:val="00F4796B"/>
    <w:rsid w:val="00F47C29"/>
    <w:rsid w:val="00F50EBB"/>
    <w:rsid w:val="00F51807"/>
    <w:rsid w:val="00F51DAB"/>
    <w:rsid w:val="00F52206"/>
    <w:rsid w:val="00F526A1"/>
    <w:rsid w:val="00F527F7"/>
    <w:rsid w:val="00F52886"/>
    <w:rsid w:val="00F52EE1"/>
    <w:rsid w:val="00F5346D"/>
    <w:rsid w:val="00F54D9C"/>
    <w:rsid w:val="00F55876"/>
    <w:rsid w:val="00F56DEA"/>
    <w:rsid w:val="00F57C3B"/>
    <w:rsid w:val="00F57EBC"/>
    <w:rsid w:val="00F61913"/>
    <w:rsid w:val="00F630AC"/>
    <w:rsid w:val="00F6464C"/>
    <w:rsid w:val="00F64C6E"/>
    <w:rsid w:val="00F660C7"/>
    <w:rsid w:val="00F66BD1"/>
    <w:rsid w:val="00F671AB"/>
    <w:rsid w:val="00F6745D"/>
    <w:rsid w:val="00F679F9"/>
    <w:rsid w:val="00F70965"/>
    <w:rsid w:val="00F71DB2"/>
    <w:rsid w:val="00F73EE2"/>
    <w:rsid w:val="00F74171"/>
    <w:rsid w:val="00F74898"/>
    <w:rsid w:val="00F74C83"/>
    <w:rsid w:val="00F74D09"/>
    <w:rsid w:val="00F75F0E"/>
    <w:rsid w:val="00F7608A"/>
    <w:rsid w:val="00F8040B"/>
    <w:rsid w:val="00F80B9D"/>
    <w:rsid w:val="00F811E0"/>
    <w:rsid w:val="00F828D9"/>
    <w:rsid w:val="00F82A87"/>
    <w:rsid w:val="00F84832"/>
    <w:rsid w:val="00F85738"/>
    <w:rsid w:val="00F85D6B"/>
    <w:rsid w:val="00F85EB8"/>
    <w:rsid w:val="00F87385"/>
    <w:rsid w:val="00F876F6"/>
    <w:rsid w:val="00F87F02"/>
    <w:rsid w:val="00F90C3B"/>
    <w:rsid w:val="00F9109C"/>
    <w:rsid w:val="00F912A6"/>
    <w:rsid w:val="00F932CA"/>
    <w:rsid w:val="00F93DDD"/>
    <w:rsid w:val="00F93FE0"/>
    <w:rsid w:val="00F95EC3"/>
    <w:rsid w:val="00F96329"/>
    <w:rsid w:val="00FA045A"/>
    <w:rsid w:val="00FA0CFC"/>
    <w:rsid w:val="00FA1428"/>
    <w:rsid w:val="00FA1C38"/>
    <w:rsid w:val="00FA1CCA"/>
    <w:rsid w:val="00FA3031"/>
    <w:rsid w:val="00FA3368"/>
    <w:rsid w:val="00FA35A6"/>
    <w:rsid w:val="00FA3B1A"/>
    <w:rsid w:val="00FA43AF"/>
    <w:rsid w:val="00FB0650"/>
    <w:rsid w:val="00FB0B55"/>
    <w:rsid w:val="00FB1120"/>
    <w:rsid w:val="00FB19B9"/>
    <w:rsid w:val="00FB3BB6"/>
    <w:rsid w:val="00FB4889"/>
    <w:rsid w:val="00FB5C37"/>
    <w:rsid w:val="00FB69B0"/>
    <w:rsid w:val="00FC0223"/>
    <w:rsid w:val="00FC0F7B"/>
    <w:rsid w:val="00FC20E4"/>
    <w:rsid w:val="00FC25CF"/>
    <w:rsid w:val="00FC26A3"/>
    <w:rsid w:val="00FC2C4B"/>
    <w:rsid w:val="00FC3025"/>
    <w:rsid w:val="00FC3187"/>
    <w:rsid w:val="00FC3562"/>
    <w:rsid w:val="00FC35D8"/>
    <w:rsid w:val="00FC3831"/>
    <w:rsid w:val="00FC4D50"/>
    <w:rsid w:val="00FC4F3F"/>
    <w:rsid w:val="00FC51F8"/>
    <w:rsid w:val="00FC57DA"/>
    <w:rsid w:val="00FC6B3F"/>
    <w:rsid w:val="00FC7039"/>
    <w:rsid w:val="00FC738A"/>
    <w:rsid w:val="00FD0075"/>
    <w:rsid w:val="00FD010D"/>
    <w:rsid w:val="00FD16B2"/>
    <w:rsid w:val="00FD2CB8"/>
    <w:rsid w:val="00FD3656"/>
    <w:rsid w:val="00FD4068"/>
    <w:rsid w:val="00FD4DB9"/>
    <w:rsid w:val="00FD52E2"/>
    <w:rsid w:val="00FE047E"/>
    <w:rsid w:val="00FE1FBA"/>
    <w:rsid w:val="00FE20D2"/>
    <w:rsid w:val="00FE269B"/>
    <w:rsid w:val="00FE2EAC"/>
    <w:rsid w:val="00FE5440"/>
    <w:rsid w:val="00FF0677"/>
    <w:rsid w:val="00FF0825"/>
    <w:rsid w:val="00FF125B"/>
    <w:rsid w:val="00FF1E7A"/>
    <w:rsid w:val="00FF2501"/>
    <w:rsid w:val="00FF44C1"/>
    <w:rsid w:val="00FF5F61"/>
    <w:rsid w:val="00FF66C5"/>
    <w:rsid w:val="00FF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F88031-1D53-4090-977E-AE0A6375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A8"/>
    <w:rPr>
      <w:rFonts w:ascii="Arial" w:hAnsi="Arial"/>
      <w:sz w:val="22"/>
      <w:szCs w:val="24"/>
    </w:rPr>
  </w:style>
  <w:style w:type="paragraph" w:styleId="Heading1">
    <w:name w:val="heading 1"/>
    <w:basedOn w:val="Normal"/>
    <w:link w:val="Heading1Char"/>
    <w:qFormat/>
    <w:rsid w:val="00DA76A8"/>
    <w:pPr>
      <w:keepNext/>
      <w:numPr>
        <w:numId w:val="13"/>
      </w:numPr>
      <w:spacing w:before="240" w:after="60"/>
      <w:ind w:left="720" w:hanging="720"/>
      <w:outlineLvl w:val="0"/>
    </w:pPr>
    <w:rPr>
      <w:rFonts w:cs="Arial"/>
      <w:b/>
      <w:bCs/>
      <w:caps/>
      <w:kern w:val="32"/>
      <w:szCs w:val="32"/>
    </w:rPr>
  </w:style>
  <w:style w:type="paragraph" w:styleId="Heading2">
    <w:name w:val="heading 2"/>
    <w:basedOn w:val="Normal"/>
    <w:link w:val="Heading2Char"/>
    <w:qFormat/>
    <w:rsid w:val="00DA76A8"/>
    <w:pPr>
      <w:keepNext/>
      <w:numPr>
        <w:ilvl w:val="1"/>
        <w:numId w:val="13"/>
      </w:numPr>
      <w:spacing w:before="120" w:after="60"/>
      <w:ind w:hanging="720"/>
      <w:outlineLvl w:val="1"/>
    </w:pPr>
    <w:rPr>
      <w:rFonts w:cs="Arial"/>
      <w:b/>
      <w:iCs/>
      <w:kern w:val="32"/>
      <w:szCs w:val="22"/>
    </w:rPr>
  </w:style>
  <w:style w:type="paragraph" w:styleId="Heading3">
    <w:name w:val="heading 3"/>
    <w:basedOn w:val="Normal"/>
    <w:link w:val="Heading3Char"/>
    <w:qFormat/>
    <w:rsid w:val="00DA76A8"/>
    <w:pPr>
      <w:keepNext/>
      <w:numPr>
        <w:ilvl w:val="2"/>
        <w:numId w:val="13"/>
      </w:numPr>
      <w:spacing w:before="120" w:after="60"/>
      <w:ind w:hanging="720"/>
      <w:outlineLvl w:val="2"/>
    </w:pPr>
    <w:rPr>
      <w:rFonts w:cs="Arial"/>
      <w:b/>
      <w:bCs/>
      <w:iCs/>
      <w:kern w:val="3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DA76A8"/>
    <w:rPr>
      <w:rFonts w:ascii="Arial" w:hAnsi="Arial" w:cs="Arial"/>
      <w:b/>
      <w:bCs/>
      <w:caps/>
      <w:kern w:val="32"/>
      <w:sz w:val="22"/>
      <w:szCs w:val="32"/>
      <w:lang w:val="en-US" w:eastAsia="en-US" w:bidi="ar-SA"/>
    </w:rPr>
  </w:style>
  <w:style w:type="character" w:customStyle="1" w:styleId="Heading2Char">
    <w:name w:val="Heading 2 Char"/>
    <w:link w:val="Heading2"/>
    <w:locked/>
    <w:rsid w:val="00DA76A8"/>
    <w:rPr>
      <w:rFonts w:ascii="Arial" w:hAnsi="Arial" w:cs="Arial"/>
      <w:b/>
      <w:bCs/>
      <w:iCs/>
      <w:caps/>
      <w:kern w:val="32"/>
      <w:sz w:val="22"/>
      <w:szCs w:val="22"/>
      <w:lang w:val="en-US" w:eastAsia="en-US" w:bidi="ar-SA"/>
    </w:rPr>
  </w:style>
  <w:style w:type="character" w:customStyle="1" w:styleId="Heading3Char">
    <w:name w:val="Heading 3 Char"/>
    <w:link w:val="Heading3"/>
    <w:locked/>
    <w:rsid w:val="00DA76A8"/>
    <w:rPr>
      <w:rFonts w:ascii="Arial" w:hAnsi="Arial" w:cs="Arial"/>
      <w:b/>
      <w:bCs/>
      <w:iCs/>
      <w:caps/>
      <w:kern w:val="32"/>
      <w:sz w:val="22"/>
      <w:szCs w:val="26"/>
      <w:lang w:val="en-US" w:eastAsia="en-US" w:bidi="ar-SA"/>
    </w:rPr>
  </w:style>
  <w:style w:type="paragraph" w:styleId="Header">
    <w:name w:val="header"/>
    <w:basedOn w:val="Footer"/>
    <w:link w:val="HeaderChar"/>
    <w:rsid w:val="00DA76A8"/>
  </w:style>
  <w:style w:type="character" w:customStyle="1" w:styleId="HeaderChar">
    <w:name w:val="Header Char"/>
    <w:link w:val="Header"/>
    <w:semiHidden/>
    <w:locked/>
    <w:rsid w:val="00DA76A8"/>
    <w:rPr>
      <w:rFonts w:ascii="Arial" w:hAnsi="Arial" w:cs="Arial"/>
      <w:sz w:val="22"/>
      <w:szCs w:val="22"/>
      <w:lang w:val="en-US" w:eastAsia="en-US" w:bidi="ar-SA"/>
    </w:rPr>
  </w:style>
  <w:style w:type="paragraph" w:styleId="Footer">
    <w:name w:val="footer"/>
    <w:basedOn w:val="Normal"/>
    <w:link w:val="FooterChar"/>
    <w:uiPriority w:val="99"/>
    <w:rsid w:val="00DA76A8"/>
    <w:pPr>
      <w:tabs>
        <w:tab w:val="center" w:pos="4320"/>
        <w:tab w:val="right" w:pos="8640"/>
      </w:tabs>
    </w:pPr>
    <w:rPr>
      <w:rFonts w:cs="Arial"/>
      <w:szCs w:val="22"/>
    </w:rPr>
  </w:style>
  <w:style w:type="character" w:customStyle="1" w:styleId="FooterChar">
    <w:name w:val="Footer Char"/>
    <w:link w:val="Footer"/>
    <w:uiPriority w:val="99"/>
    <w:locked/>
    <w:rsid w:val="00DA76A8"/>
    <w:rPr>
      <w:rFonts w:ascii="Arial" w:hAnsi="Arial" w:cs="Arial"/>
      <w:sz w:val="22"/>
      <w:szCs w:val="22"/>
      <w:lang w:val="en-US" w:eastAsia="en-US" w:bidi="ar-SA"/>
    </w:rPr>
  </w:style>
  <w:style w:type="character" w:styleId="PageNumber">
    <w:name w:val="page number"/>
    <w:rsid w:val="00DA76A8"/>
    <w:rPr>
      <w:rFonts w:cs="Times New Roman"/>
    </w:rPr>
  </w:style>
  <w:style w:type="paragraph" w:styleId="BodyText">
    <w:name w:val="Body Text"/>
    <w:basedOn w:val="Normal"/>
    <w:link w:val="BodyTextChar"/>
    <w:rsid w:val="00DA76A8"/>
    <w:pPr>
      <w:jc w:val="center"/>
    </w:pPr>
    <w:rPr>
      <w:b/>
      <w:i/>
      <w:smallCaps/>
      <w:sz w:val="44"/>
    </w:rPr>
  </w:style>
  <w:style w:type="character" w:customStyle="1" w:styleId="BodyTextChar">
    <w:name w:val="Body Text Char"/>
    <w:link w:val="BodyText"/>
    <w:semiHidden/>
    <w:locked/>
    <w:rsid w:val="00DA76A8"/>
    <w:rPr>
      <w:rFonts w:ascii="Arial" w:hAnsi="Arial"/>
      <w:b/>
      <w:i/>
      <w:smallCaps/>
      <w:sz w:val="44"/>
      <w:szCs w:val="24"/>
      <w:lang w:val="en-US" w:eastAsia="en-US" w:bidi="ar-SA"/>
    </w:rPr>
  </w:style>
  <w:style w:type="paragraph" w:customStyle="1" w:styleId="L1Text">
    <w:name w:val="L1 Text"/>
    <w:basedOn w:val="Normal"/>
    <w:link w:val="L1TextChar"/>
    <w:rsid w:val="00DA76A8"/>
    <w:pPr>
      <w:spacing w:after="120"/>
    </w:pPr>
    <w:rPr>
      <w:rFonts w:cs="Arial"/>
      <w:szCs w:val="22"/>
    </w:rPr>
  </w:style>
  <w:style w:type="character" w:customStyle="1" w:styleId="L1TextChar">
    <w:name w:val="L1 Text Char"/>
    <w:link w:val="L1Text"/>
    <w:locked/>
    <w:rsid w:val="00DA76A8"/>
    <w:rPr>
      <w:rFonts w:ascii="Arial" w:hAnsi="Arial" w:cs="Arial"/>
      <w:sz w:val="22"/>
      <w:szCs w:val="22"/>
      <w:lang w:val="en-US" w:eastAsia="en-US" w:bidi="ar-SA"/>
    </w:rPr>
  </w:style>
  <w:style w:type="paragraph" w:customStyle="1" w:styleId="L1Bullet">
    <w:name w:val="L1 Bullet"/>
    <w:basedOn w:val="Normal"/>
    <w:rsid w:val="00DA76A8"/>
    <w:pPr>
      <w:numPr>
        <w:numId w:val="1"/>
      </w:numPr>
      <w:tabs>
        <w:tab w:val="clear" w:pos="1440"/>
        <w:tab w:val="num" w:pos="360"/>
      </w:tabs>
      <w:spacing w:after="60"/>
      <w:ind w:left="360"/>
    </w:pPr>
    <w:rPr>
      <w:rFonts w:cs="Arial"/>
      <w:szCs w:val="22"/>
    </w:rPr>
  </w:style>
  <w:style w:type="paragraph" w:customStyle="1" w:styleId="L2Text">
    <w:name w:val="L2 Text"/>
    <w:basedOn w:val="Normal"/>
    <w:rsid w:val="00DA76A8"/>
    <w:pPr>
      <w:spacing w:after="120"/>
      <w:ind w:left="720"/>
    </w:pPr>
    <w:rPr>
      <w:rFonts w:cs="Arial"/>
      <w:szCs w:val="22"/>
    </w:rPr>
  </w:style>
  <w:style w:type="paragraph" w:customStyle="1" w:styleId="L2Bullet">
    <w:name w:val="L2 Bullet"/>
    <w:basedOn w:val="Normal"/>
    <w:rsid w:val="00DA76A8"/>
    <w:pPr>
      <w:numPr>
        <w:numId w:val="2"/>
      </w:numPr>
      <w:tabs>
        <w:tab w:val="clear" w:pos="1440"/>
        <w:tab w:val="left" w:pos="1080"/>
      </w:tabs>
      <w:spacing w:after="60"/>
      <w:ind w:left="1080"/>
    </w:pPr>
    <w:rPr>
      <w:rFonts w:cs="Arial"/>
      <w:szCs w:val="22"/>
    </w:rPr>
  </w:style>
  <w:style w:type="paragraph" w:customStyle="1" w:styleId="DocTitle">
    <w:name w:val="Doc Title"/>
    <w:basedOn w:val="Normal"/>
    <w:rsid w:val="00DA76A8"/>
    <w:pPr>
      <w:jc w:val="center"/>
    </w:pPr>
    <w:rPr>
      <w:rFonts w:cs="Arial"/>
      <w:b/>
      <w:caps/>
      <w:szCs w:val="22"/>
    </w:rPr>
  </w:style>
  <w:style w:type="character" w:styleId="Emphasis">
    <w:name w:val="Emphasis"/>
    <w:qFormat/>
    <w:rsid w:val="00DA76A8"/>
    <w:rPr>
      <w:rFonts w:cs="Times New Roman"/>
      <w:i/>
      <w:iCs/>
    </w:rPr>
  </w:style>
  <w:style w:type="table" w:styleId="TableGrid">
    <w:name w:val="Table Grid"/>
    <w:basedOn w:val="TableNormal"/>
    <w:rsid w:val="00CC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A0711"/>
    <w:rPr>
      <w:rFonts w:ascii="Tahoma" w:hAnsi="Tahoma" w:cs="Tahoma"/>
      <w:sz w:val="16"/>
      <w:szCs w:val="16"/>
    </w:rPr>
  </w:style>
  <w:style w:type="character" w:customStyle="1" w:styleId="BalloonTextChar">
    <w:name w:val="Balloon Text Char"/>
    <w:link w:val="BalloonText"/>
    <w:rsid w:val="00CA0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F311595BDC74EBB539D45593112BE" ma:contentTypeVersion="7" ma:contentTypeDescription="Create a new document." ma:contentTypeScope="" ma:versionID="4dd16e08d25f090045a4173053bdb1c1">
  <xsd:schema xmlns:xsd="http://www.w3.org/2001/XMLSchema" xmlns:xs="http://www.w3.org/2001/XMLSchema" xmlns:p="http://schemas.microsoft.com/office/2006/metadata/properties" xmlns:ns2="eaee9841-e059-4a03-84f5-dc78a06e9f08" xmlns:ns3="80b68f6f-7b38-407c-9c47-9cc3e80983d9" targetNamespace="http://schemas.microsoft.com/office/2006/metadata/properties" ma:root="true" ma:fieldsID="1ad26d0077441e7eef0f93227edaf9af" ns2:_="" ns3:_="">
    <xsd:import namespace="eaee9841-e059-4a03-84f5-dc78a06e9f08"/>
    <xsd:import namespace="80b68f6f-7b38-407c-9c47-9cc3e80983d9"/>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9841-e059-4a03-84f5-dc78a06e9f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68f6f-7b38-407c-9c47-9cc3e80983d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826F-FCE3-44AD-9618-727B55A6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9841-e059-4a03-84f5-dc78a06e9f08"/>
    <ds:schemaRef ds:uri="80b68f6f-7b38-407c-9c47-9cc3e8098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9F86F-161E-46EC-A60C-733795ECB479}">
  <ds:schemaRefs>
    <ds:schemaRef ds:uri="http://schemas.microsoft.com/sharepoint/events"/>
  </ds:schemaRefs>
</ds:datastoreItem>
</file>

<file path=customXml/itemProps3.xml><?xml version="1.0" encoding="utf-8"?>
<ds:datastoreItem xmlns:ds="http://schemas.openxmlformats.org/officeDocument/2006/customXml" ds:itemID="{1A44C786-4C43-462F-A520-4392C3DF9559}">
  <ds:schemaRefs>
    <ds:schemaRef ds:uri="http://schemas.microsoft.com/office/2006/metadata/longProperties"/>
  </ds:schemaRefs>
</ds:datastoreItem>
</file>

<file path=customXml/itemProps4.xml><?xml version="1.0" encoding="utf-8"?>
<ds:datastoreItem xmlns:ds="http://schemas.openxmlformats.org/officeDocument/2006/customXml" ds:itemID="{5F4B03F3-11E6-4AC9-B96C-B9FBBF6688D6}">
  <ds:schemaRefs>
    <ds:schemaRef ds:uri="http://schemas.microsoft.com/sharepoint/v3/contenttype/forms"/>
  </ds:schemaRefs>
</ds:datastoreItem>
</file>

<file path=customXml/itemProps5.xml><?xml version="1.0" encoding="utf-8"?>
<ds:datastoreItem xmlns:ds="http://schemas.openxmlformats.org/officeDocument/2006/customXml" ds:itemID="{08F20ACA-3CBF-4DD3-922E-9D7970164F43}">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80b68f6f-7b38-407c-9c47-9cc3e80983d9"/>
    <ds:schemaRef ds:uri="eaee9841-e059-4a03-84f5-dc78a06e9f08"/>
  </ds:schemaRefs>
</ds:datastoreItem>
</file>

<file path=customXml/itemProps6.xml><?xml version="1.0" encoding="utf-8"?>
<ds:datastoreItem xmlns:ds="http://schemas.openxmlformats.org/officeDocument/2006/customXml" ds:itemID="{11651B90-6756-4EAD-BEAA-4ED93F59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ARROW INTERNATIONAL, INC</vt:lpstr>
    </vt:vector>
  </TitlesOfParts>
  <Company>Teleflex Medical</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 INTERNATIONAL, INC</dc:title>
  <dc:subject/>
  <dc:creator>oburke</dc:creator>
  <cp:keywords/>
  <dc:description/>
  <cp:lastModifiedBy>Romeu, Michael</cp:lastModifiedBy>
  <cp:revision>2</cp:revision>
  <cp:lastPrinted>2014-10-15T16:04:00Z</cp:lastPrinted>
  <dcterms:created xsi:type="dcterms:W3CDTF">2015-10-28T14:09:00Z</dcterms:created>
  <dcterms:modified xsi:type="dcterms:W3CDTF">2015-10-28T14:09:00Z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YDSWYMDY6PJ6-469-129</vt:lpwstr>
  </property>
  <property fmtid="{D5CDD505-2E9C-101B-9397-08002B2CF9AE}" pid="3" name="_dlc_DocIdItemGuid">
    <vt:lpwstr>023b480b-4d94-4f74-824c-e1724c6e64f4</vt:lpwstr>
  </property>
  <property fmtid="{D5CDD505-2E9C-101B-9397-08002B2CF9AE}" pid="4" name="_dlc_DocIdUrl">
    <vt:lpwstr>https://tfxinc.sharepoint.com/sites/it/qa/_layouts/15/DocIdRedir.aspx?ID=YDSWYMDY6PJ6-469-129, YDSWYMDY6PJ6-469-129</vt:lpwstr>
  </property>
  <property fmtid="{D5CDD505-2E9C-101B-9397-08002B2CF9AE}" pid="5" name="display_urn:schemas-microsoft-com:office:office#Editor">
    <vt:lpwstr>Romeu, Michael</vt:lpwstr>
  </property>
  <property fmtid="{D5CDD505-2E9C-101B-9397-08002B2CF9AE}" pid="6" name="display_urn:schemas-microsoft-com:office:office#Author">
    <vt:lpwstr>Romeu, Michael</vt:lpwstr>
  </property>
</Properties>
</file>