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5B" w:rsidRPr="00F81E5E" w:rsidRDefault="0066210A" w:rsidP="00CC485B">
      <w:pPr>
        <w:pStyle w:val="Title"/>
        <w:spacing w:line="240" w:lineRule="auto"/>
        <w:rPr>
          <w:rFonts w:asciiTheme="minorHAnsi" w:hAnsiTheme="minorHAnsi"/>
          <w:color w:val="000000" w:themeColor="text1"/>
        </w:rPr>
      </w:pPr>
      <w:r w:rsidRPr="00F81E5E">
        <w:rPr>
          <w:rFonts w:asciiTheme="minorHAnsi" w:hAnsiTheme="minorHAnsi"/>
          <w:color w:val="000000" w:themeColor="text1"/>
        </w:rPr>
        <w:t>Managing Technology and Systems</w:t>
      </w:r>
    </w:p>
    <w:p w:rsidR="00CC485B" w:rsidRPr="00F81E5E" w:rsidRDefault="00CC485B" w:rsidP="00CC485B">
      <w:pPr>
        <w:rPr>
          <w:rFonts w:asciiTheme="minorHAnsi" w:hAnsiTheme="minorHAnsi"/>
        </w:rPr>
      </w:pPr>
    </w:p>
    <w:p w:rsidR="00CC485B" w:rsidRPr="00F81E5E" w:rsidRDefault="00E264F1" w:rsidP="00CC485B">
      <w:pPr>
        <w:pStyle w:val="Heading1"/>
        <w:rPr>
          <w:rFonts w:asciiTheme="minorHAnsi" w:hAnsiTheme="minorHAnsi"/>
          <w:color w:val="000000" w:themeColor="text1"/>
        </w:rPr>
      </w:pPr>
      <w:r w:rsidRPr="00F81E5E">
        <w:rPr>
          <w:rFonts w:asciiTheme="minorHAnsi" w:hAnsiTheme="minorHAnsi"/>
          <w:color w:val="000000" w:themeColor="text1"/>
        </w:rPr>
        <w:t>General Information</w:t>
      </w:r>
    </w:p>
    <w:tbl>
      <w:tblPr>
        <w:tblStyle w:val="TableGrid"/>
        <w:tblW w:w="9535" w:type="dxa"/>
        <w:tblLook w:val="04A0" w:firstRow="1" w:lastRow="0" w:firstColumn="1" w:lastColumn="0" w:noHBand="0" w:noVBand="1"/>
      </w:tblPr>
      <w:tblGrid>
        <w:gridCol w:w="4767"/>
        <w:gridCol w:w="4768"/>
      </w:tblGrid>
      <w:tr w:rsidR="00CC485B" w:rsidRPr="00F81E5E">
        <w:trPr>
          <w:trHeight w:val="320"/>
        </w:trPr>
        <w:tc>
          <w:tcPr>
            <w:tcW w:w="4767" w:type="dxa"/>
          </w:tcPr>
          <w:p w:rsidR="00CC485B" w:rsidRPr="00F81E5E" w:rsidRDefault="00CC485B" w:rsidP="0011112A">
            <w:pPr>
              <w:rPr>
                <w:rFonts w:asciiTheme="minorHAnsi" w:hAnsiTheme="minorHAnsi"/>
                <w:color w:val="000000" w:themeColor="text1"/>
                <w:sz w:val="24"/>
              </w:rPr>
            </w:pPr>
            <w:r w:rsidRPr="00F81E5E">
              <w:rPr>
                <w:rFonts w:asciiTheme="minorHAnsi" w:hAnsiTheme="minorHAnsi"/>
                <w:color w:val="000000" w:themeColor="text1"/>
                <w:sz w:val="24"/>
              </w:rPr>
              <w:t>Course number</w:t>
            </w:r>
            <w:r w:rsidR="00B74354" w:rsidRPr="00F81E5E">
              <w:rPr>
                <w:rFonts w:asciiTheme="minorHAnsi" w:hAnsiTheme="minorHAnsi"/>
                <w:color w:val="000000" w:themeColor="text1"/>
                <w:sz w:val="24"/>
              </w:rPr>
              <w:t xml:space="preserve">  </w:t>
            </w:r>
            <w:r w:rsidR="001523EC" w:rsidRPr="00F81E5E">
              <w:rPr>
                <w:rFonts w:asciiTheme="minorHAnsi" w:hAnsiTheme="minorHAnsi"/>
                <w:b w:val="0"/>
                <w:color w:val="000000" w:themeColor="text1"/>
                <w:sz w:val="24"/>
              </w:rPr>
              <w:t>MIS 5</w:t>
            </w:r>
            <w:r w:rsidR="00652FDC" w:rsidRPr="00F81E5E">
              <w:rPr>
                <w:rFonts w:asciiTheme="minorHAnsi" w:hAnsiTheme="minorHAnsi"/>
                <w:b w:val="0"/>
                <w:color w:val="000000" w:themeColor="text1"/>
                <w:sz w:val="24"/>
              </w:rPr>
              <w:t>4</w:t>
            </w:r>
            <w:r w:rsidR="0066210A" w:rsidRPr="00F81E5E">
              <w:rPr>
                <w:rFonts w:asciiTheme="minorHAnsi" w:hAnsiTheme="minorHAnsi"/>
                <w:b w:val="0"/>
                <w:color w:val="000000" w:themeColor="text1"/>
                <w:sz w:val="24"/>
              </w:rPr>
              <w:t>02</w:t>
            </w:r>
            <w:r w:rsidR="005200B9" w:rsidRPr="00F81E5E">
              <w:rPr>
                <w:rFonts w:asciiTheme="minorHAnsi" w:hAnsiTheme="minorHAnsi"/>
                <w:b w:val="0"/>
                <w:color w:val="000000" w:themeColor="text1"/>
                <w:sz w:val="24"/>
              </w:rPr>
              <w:t xml:space="preserve"> </w:t>
            </w:r>
            <w:r w:rsidR="0066210A" w:rsidRPr="00F81E5E">
              <w:rPr>
                <w:rFonts w:asciiTheme="minorHAnsi" w:hAnsiTheme="minorHAnsi"/>
                <w:b w:val="0"/>
                <w:color w:val="000000" w:themeColor="text1"/>
                <w:sz w:val="24"/>
              </w:rPr>
              <w:t>Sec 4</w:t>
            </w:r>
            <w:r w:rsidR="00652FDC" w:rsidRPr="00F81E5E">
              <w:rPr>
                <w:rFonts w:asciiTheme="minorHAnsi" w:hAnsiTheme="minorHAnsi"/>
                <w:b w:val="0"/>
                <w:color w:val="000000" w:themeColor="text1"/>
                <w:sz w:val="24"/>
              </w:rPr>
              <w:t>01</w:t>
            </w:r>
          </w:p>
        </w:tc>
        <w:tc>
          <w:tcPr>
            <w:tcW w:w="4768" w:type="dxa"/>
          </w:tcPr>
          <w:p w:rsidR="00CC485B" w:rsidRPr="00F81E5E" w:rsidRDefault="00CC485B" w:rsidP="00CC485B">
            <w:pPr>
              <w:rPr>
                <w:rFonts w:asciiTheme="minorHAnsi" w:hAnsiTheme="minorHAnsi"/>
                <w:color w:val="000000" w:themeColor="text1"/>
                <w:sz w:val="24"/>
              </w:rPr>
            </w:pPr>
            <w:r w:rsidRPr="00F81E5E">
              <w:rPr>
                <w:rFonts w:asciiTheme="minorHAnsi" w:hAnsiTheme="minorHAnsi"/>
                <w:color w:val="000000" w:themeColor="text1"/>
                <w:sz w:val="24"/>
              </w:rPr>
              <w:t>Credit hours</w:t>
            </w:r>
            <w:r w:rsidR="00B74354" w:rsidRPr="00F81E5E">
              <w:rPr>
                <w:rFonts w:asciiTheme="minorHAnsi" w:hAnsiTheme="minorHAnsi"/>
                <w:color w:val="000000" w:themeColor="text1"/>
                <w:sz w:val="24"/>
              </w:rPr>
              <w:t xml:space="preserve"> </w:t>
            </w:r>
            <w:r w:rsidR="00B74354" w:rsidRPr="00F81E5E">
              <w:rPr>
                <w:rFonts w:asciiTheme="minorHAnsi" w:hAnsiTheme="minorHAnsi"/>
                <w:b w:val="0"/>
                <w:color w:val="000000" w:themeColor="text1"/>
                <w:sz w:val="24"/>
              </w:rPr>
              <w:t>1.5</w:t>
            </w:r>
          </w:p>
        </w:tc>
      </w:tr>
      <w:tr w:rsidR="00CC485B" w:rsidRPr="00F81E5E">
        <w:trPr>
          <w:trHeight w:val="320"/>
        </w:trPr>
        <w:tc>
          <w:tcPr>
            <w:tcW w:w="4767" w:type="dxa"/>
          </w:tcPr>
          <w:p w:rsidR="008519D0" w:rsidRPr="00F81E5E" w:rsidRDefault="00CC485B" w:rsidP="00CC485B">
            <w:pPr>
              <w:rPr>
                <w:rFonts w:asciiTheme="minorHAnsi" w:hAnsiTheme="minorHAnsi"/>
                <w:color w:val="000000" w:themeColor="text1"/>
                <w:sz w:val="24"/>
              </w:rPr>
            </w:pPr>
            <w:r w:rsidRPr="00F81E5E">
              <w:rPr>
                <w:rFonts w:asciiTheme="minorHAnsi" w:hAnsiTheme="minorHAnsi"/>
                <w:color w:val="000000" w:themeColor="text1"/>
                <w:sz w:val="24"/>
              </w:rPr>
              <w:t>Course dates and times</w:t>
            </w:r>
          </w:p>
          <w:p w:rsidR="0066210A" w:rsidRPr="00F81E5E" w:rsidRDefault="00652FDC" w:rsidP="0066210A">
            <w:pPr>
              <w:rPr>
                <w:rFonts w:asciiTheme="minorHAnsi" w:hAnsiTheme="minorHAnsi"/>
                <w:b w:val="0"/>
                <w:color w:val="000000" w:themeColor="text1"/>
                <w:sz w:val="24"/>
              </w:rPr>
            </w:pPr>
            <w:r w:rsidRPr="00F81E5E">
              <w:rPr>
                <w:rFonts w:asciiTheme="minorHAnsi" w:hAnsiTheme="minorHAnsi"/>
                <w:b w:val="0"/>
                <w:color w:val="000000" w:themeColor="text1"/>
                <w:sz w:val="24"/>
              </w:rPr>
              <w:t xml:space="preserve">Class meets </w:t>
            </w:r>
            <w:r w:rsidR="0066210A" w:rsidRPr="00F81E5E">
              <w:rPr>
                <w:rFonts w:asciiTheme="minorHAnsi" w:hAnsiTheme="minorHAnsi"/>
                <w:b w:val="0"/>
                <w:color w:val="000000" w:themeColor="text1"/>
                <w:sz w:val="24"/>
              </w:rPr>
              <w:t>Thurs</w:t>
            </w:r>
            <w:r w:rsidRPr="00F81E5E">
              <w:rPr>
                <w:rFonts w:asciiTheme="minorHAnsi" w:hAnsiTheme="minorHAnsi"/>
                <w:b w:val="0"/>
                <w:color w:val="000000" w:themeColor="text1"/>
                <w:sz w:val="24"/>
              </w:rPr>
              <w:t xml:space="preserve">days </w:t>
            </w:r>
            <w:r w:rsidR="00F81E5E" w:rsidRPr="00F81E5E">
              <w:rPr>
                <w:rFonts w:asciiTheme="minorHAnsi" w:hAnsiTheme="minorHAnsi"/>
                <w:b w:val="0"/>
                <w:color w:val="000000" w:themeColor="text1"/>
                <w:sz w:val="24"/>
              </w:rPr>
              <w:t>6:00</w:t>
            </w:r>
            <w:r w:rsidR="009B62D6">
              <w:rPr>
                <w:rFonts w:asciiTheme="minorHAnsi" w:hAnsiTheme="minorHAnsi"/>
                <w:b w:val="0"/>
                <w:color w:val="000000" w:themeColor="text1"/>
                <w:sz w:val="24"/>
              </w:rPr>
              <w:t xml:space="preserve">pm </w:t>
            </w:r>
            <w:r w:rsidRPr="00F81E5E">
              <w:rPr>
                <w:rFonts w:asciiTheme="minorHAnsi" w:hAnsiTheme="minorHAnsi"/>
                <w:b w:val="0"/>
                <w:color w:val="000000" w:themeColor="text1"/>
                <w:sz w:val="24"/>
              </w:rPr>
              <w:t>-</w:t>
            </w:r>
            <w:r w:rsidR="0066210A" w:rsidRPr="00F81E5E">
              <w:rPr>
                <w:rFonts w:asciiTheme="minorHAnsi" w:hAnsiTheme="minorHAnsi"/>
                <w:b w:val="0"/>
                <w:color w:val="000000" w:themeColor="text1"/>
                <w:sz w:val="24"/>
              </w:rPr>
              <w:t>8:30</w:t>
            </w:r>
            <w:r w:rsidR="009B62D6">
              <w:rPr>
                <w:rFonts w:asciiTheme="minorHAnsi" w:hAnsiTheme="minorHAnsi"/>
                <w:b w:val="0"/>
                <w:color w:val="000000" w:themeColor="text1"/>
                <w:sz w:val="24"/>
              </w:rPr>
              <w:t>pm</w:t>
            </w:r>
            <w:r w:rsidR="001523EC" w:rsidRPr="00F81E5E">
              <w:rPr>
                <w:rFonts w:asciiTheme="minorHAnsi" w:hAnsiTheme="minorHAnsi"/>
                <w:b w:val="0"/>
                <w:color w:val="000000" w:themeColor="text1"/>
                <w:sz w:val="24"/>
              </w:rPr>
              <w:t xml:space="preserve"> </w:t>
            </w:r>
          </w:p>
          <w:p w:rsidR="00CC485B" w:rsidRPr="00F81E5E" w:rsidRDefault="00735F2C" w:rsidP="00D6329B">
            <w:pPr>
              <w:rPr>
                <w:rFonts w:asciiTheme="minorHAnsi" w:hAnsiTheme="minorHAnsi"/>
                <w:b w:val="0"/>
                <w:color w:val="000000" w:themeColor="text1"/>
                <w:sz w:val="24"/>
              </w:rPr>
            </w:pPr>
            <w:r>
              <w:rPr>
                <w:rFonts w:asciiTheme="minorHAnsi" w:hAnsiTheme="minorHAnsi"/>
                <w:b w:val="0"/>
                <w:sz w:val="24"/>
              </w:rPr>
              <w:t>March 17, 2016</w:t>
            </w:r>
            <w:r w:rsidR="0066210A" w:rsidRPr="00F81E5E">
              <w:rPr>
                <w:rFonts w:asciiTheme="minorHAnsi" w:hAnsiTheme="minorHAnsi"/>
                <w:b w:val="0"/>
                <w:sz w:val="24"/>
              </w:rPr>
              <w:t xml:space="preserve"> </w:t>
            </w:r>
            <w:r w:rsidR="00F81E5E">
              <w:rPr>
                <w:rFonts w:asciiTheme="minorHAnsi" w:hAnsiTheme="minorHAnsi"/>
                <w:b w:val="0"/>
                <w:sz w:val="24"/>
              </w:rPr>
              <w:t>–</w:t>
            </w:r>
            <w:r w:rsidR="0066210A" w:rsidRPr="00F81E5E">
              <w:rPr>
                <w:rFonts w:asciiTheme="minorHAnsi" w:hAnsiTheme="minorHAnsi"/>
                <w:b w:val="0"/>
                <w:sz w:val="24"/>
              </w:rPr>
              <w:t xml:space="preserve"> </w:t>
            </w:r>
            <w:r w:rsidR="00D6329B">
              <w:rPr>
                <w:rFonts w:asciiTheme="minorHAnsi" w:hAnsiTheme="minorHAnsi"/>
                <w:b w:val="0"/>
                <w:sz w:val="24"/>
              </w:rPr>
              <w:t>April 28, 2016</w:t>
            </w:r>
          </w:p>
        </w:tc>
        <w:tc>
          <w:tcPr>
            <w:tcW w:w="4768" w:type="dxa"/>
          </w:tcPr>
          <w:p w:rsidR="009E0B31" w:rsidRPr="00F81E5E" w:rsidRDefault="00CC485B" w:rsidP="00CC485B">
            <w:pPr>
              <w:rPr>
                <w:rFonts w:asciiTheme="minorHAnsi" w:hAnsiTheme="minorHAnsi"/>
                <w:color w:val="000000" w:themeColor="text1"/>
                <w:sz w:val="24"/>
              </w:rPr>
            </w:pPr>
            <w:r w:rsidRPr="00F81E5E">
              <w:rPr>
                <w:rFonts w:asciiTheme="minorHAnsi" w:hAnsiTheme="minorHAnsi"/>
                <w:color w:val="000000" w:themeColor="text1"/>
                <w:sz w:val="24"/>
              </w:rPr>
              <w:t>Course location</w:t>
            </w:r>
            <w:r w:rsidR="00414BD7" w:rsidRPr="00F81E5E">
              <w:rPr>
                <w:rFonts w:asciiTheme="minorHAnsi" w:hAnsiTheme="minorHAnsi"/>
                <w:color w:val="000000" w:themeColor="text1"/>
                <w:sz w:val="24"/>
              </w:rPr>
              <w:t xml:space="preserve">  </w:t>
            </w:r>
          </w:p>
          <w:p w:rsidR="00CC485B" w:rsidRDefault="0066210A" w:rsidP="00693580">
            <w:pPr>
              <w:rPr>
                <w:rFonts w:asciiTheme="minorHAnsi" w:hAnsiTheme="minorHAnsi"/>
                <w:b w:val="0"/>
                <w:color w:val="000000" w:themeColor="text1"/>
                <w:sz w:val="24"/>
              </w:rPr>
            </w:pPr>
            <w:r w:rsidRPr="00F81E5E">
              <w:rPr>
                <w:rFonts w:asciiTheme="minorHAnsi" w:hAnsiTheme="minorHAnsi"/>
                <w:b w:val="0"/>
                <w:color w:val="000000" w:themeColor="text1"/>
                <w:sz w:val="24"/>
              </w:rPr>
              <w:t>TUCC</w:t>
            </w:r>
            <w:r w:rsidR="005200B9" w:rsidRPr="00F81E5E">
              <w:rPr>
                <w:rFonts w:asciiTheme="minorHAnsi" w:hAnsiTheme="minorHAnsi"/>
                <w:b w:val="0"/>
                <w:color w:val="000000" w:themeColor="text1"/>
                <w:sz w:val="24"/>
              </w:rPr>
              <w:t xml:space="preserve"> </w:t>
            </w:r>
            <w:r w:rsidR="00693580">
              <w:rPr>
                <w:rFonts w:asciiTheme="minorHAnsi" w:hAnsiTheme="minorHAnsi"/>
                <w:b w:val="0"/>
                <w:color w:val="000000" w:themeColor="text1"/>
                <w:sz w:val="24"/>
              </w:rPr>
              <w:t>307</w:t>
            </w:r>
          </w:p>
          <w:p w:rsidR="00693580" w:rsidRPr="00F81E5E" w:rsidRDefault="00693580" w:rsidP="00693580">
            <w:pPr>
              <w:rPr>
                <w:rFonts w:asciiTheme="minorHAnsi" w:hAnsiTheme="minorHAnsi"/>
                <w:color w:val="000000" w:themeColor="text1"/>
                <w:sz w:val="24"/>
              </w:rPr>
            </w:pPr>
          </w:p>
        </w:tc>
      </w:tr>
    </w:tbl>
    <w:p w:rsidR="00DF6836" w:rsidRPr="00F81E5E" w:rsidRDefault="00361D78" w:rsidP="00164AF3">
      <w:pPr>
        <w:pStyle w:val="Heading1"/>
        <w:rPr>
          <w:rFonts w:asciiTheme="minorHAnsi" w:hAnsiTheme="minorHAnsi"/>
          <w:color w:val="000000" w:themeColor="text1"/>
        </w:rPr>
      </w:pPr>
      <w:r w:rsidRPr="00F81E5E">
        <w:rPr>
          <w:rFonts w:asciiTheme="minorHAnsi" w:hAnsiTheme="minorHAnsi"/>
          <w:color w:val="000000" w:themeColor="text1"/>
        </w:rPr>
        <w:t>Instructor Information</w:t>
      </w:r>
    </w:p>
    <w:tbl>
      <w:tblPr>
        <w:tblStyle w:val="TableGrid"/>
        <w:tblW w:w="0" w:type="auto"/>
        <w:tblLook w:val="04A0" w:firstRow="1" w:lastRow="0" w:firstColumn="1" w:lastColumn="0" w:noHBand="0" w:noVBand="1"/>
      </w:tblPr>
      <w:tblGrid>
        <w:gridCol w:w="9350"/>
      </w:tblGrid>
      <w:tr w:rsidR="00061A6D" w:rsidRPr="00F81E5E">
        <w:tc>
          <w:tcPr>
            <w:tcW w:w="9350" w:type="dxa"/>
          </w:tcPr>
          <w:p w:rsidR="00061A6D" w:rsidRPr="00F81E5E" w:rsidRDefault="00061A6D" w:rsidP="00F81E5E">
            <w:pPr>
              <w:rPr>
                <w:rFonts w:asciiTheme="minorHAnsi" w:hAnsiTheme="minorHAnsi"/>
                <w:color w:val="000000" w:themeColor="text1"/>
                <w:sz w:val="24"/>
                <w:szCs w:val="28"/>
              </w:rPr>
            </w:pPr>
            <w:r w:rsidRPr="00F81E5E">
              <w:rPr>
                <w:rFonts w:asciiTheme="minorHAnsi" w:hAnsiTheme="minorHAnsi"/>
                <w:color w:val="000000" w:themeColor="text1"/>
                <w:sz w:val="24"/>
              </w:rPr>
              <w:t>Instructor</w:t>
            </w:r>
            <w:r w:rsidR="00B74354" w:rsidRPr="00F81E5E">
              <w:rPr>
                <w:rFonts w:asciiTheme="minorHAnsi" w:hAnsiTheme="minorHAnsi"/>
                <w:color w:val="000000" w:themeColor="text1"/>
                <w:sz w:val="24"/>
              </w:rPr>
              <w:t xml:space="preserve">  </w:t>
            </w:r>
            <w:r w:rsidR="00F81E5E" w:rsidRPr="00F81E5E">
              <w:rPr>
                <w:rFonts w:asciiTheme="minorHAnsi" w:hAnsiTheme="minorHAnsi"/>
                <w:b w:val="0"/>
                <w:color w:val="000000" w:themeColor="text1"/>
                <w:sz w:val="24"/>
              </w:rPr>
              <w:t>David S. McGettigan</w:t>
            </w:r>
          </w:p>
        </w:tc>
      </w:tr>
      <w:tr w:rsidR="00061A6D" w:rsidRPr="00F81E5E">
        <w:tc>
          <w:tcPr>
            <w:tcW w:w="9350" w:type="dxa"/>
          </w:tcPr>
          <w:p w:rsidR="00061A6D" w:rsidRPr="00F81E5E" w:rsidRDefault="00F81E5E" w:rsidP="00F81E5E">
            <w:pPr>
              <w:rPr>
                <w:rFonts w:asciiTheme="minorHAnsi" w:hAnsiTheme="minorHAnsi"/>
                <w:color w:val="000000" w:themeColor="text1"/>
                <w:sz w:val="24"/>
                <w:szCs w:val="28"/>
              </w:rPr>
            </w:pPr>
            <w:r w:rsidRPr="00F81E5E">
              <w:rPr>
                <w:rFonts w:asciiTheme="minorHAnsi" w:hAnsiTheme="minorHAnsi"/>
                <w:color w:val="000000" w:themeColor="text1"/>
                <w:sz w:val="24"/>
                <w:szCs w:val="28"/>
              </w:rPr>
              <w:t xml:space="preserve">Preferred Contact Email  </w:t>
            </w:r>
            <w:hyperlink r:id="rId9" w:history="1">
              <w:r w:rsidR="00796C63" w:rsidRPr="009400CB">
                <w:rPr>
                  <w:rStyle w:val="Hyperlink"/>
                  <w:rFonts w:asciiTheme="minorHAnsi" w:hAnsiTheme="minorHAnsi"/>
                  <w:b w:val="0"/>
                  <w:sz w:val="24"/>
                  <w:szCs w:val="28"/>
                </w:rPr>
                <w:t>david.mcgettigan@temple.edu</w:t>
              </w:r>
            </w:hyperlink>
          </w:p>
        </w:tc>
      </w:tr>
      <w:tr w:rsidR="00061A6D" w:rsidRPr="00F81E5E">
        <w:tc>
          <w:tcPr>
            <w:tcW w:w="9350" w:type="dxa"/>
          </w:tcPr>
          <w:p w:rsidR="00061A6D" w:rsidRPr="00F81E5E" w:rsidRDefault="00F81E5E" w:rsidP="00B74354">
            <w:pPr>
              <w:rPr>
                <w:rFonts w:asciiTheme="minorHAnsi" w:hAnsiTheme="minorHAnsi"/>
                <w:b w:val="0"/>
                <w:color w:val="000000" w:themeColor="text1"/>
                <w:sz w:val="24"/>
                <w:szCs w:val="28"/>
              </w:rPr>
            </w:pPr>
            <w:r w:rsidRPr="00F81E5E">
              <w:rPr>
                <w:rFonts w:asciiTheme="minorHAnsi" w:hAnsiTheme="minorHAnsi"/>
                <w:color w:val="000000" w:themeColor="text1"/>
                <w:sz w:val="24"/>
                <w:szCs w:val="28"/>
              </w:rPr>
              <w:t xml:space="preserve">Office Phone at Pfizer Inc </w:t>
            </w:r>
            <w:r w:rsidRPr="00F81E5E">
              <w:rPr>
                <w:rFonts w:asciiTheme="minorHAnsi" w:hAnsiTheme="minorHAnsi"/>
                <w:b w:val="0"/>
                <w:color w:val="000000" w:themeColor="text1"/>
                <w:sz w:val="24"/>
                <w:szCs w:val="28"/>
              </w:rPr>
              <w:t>484-865-4418</w:t>
            </w:r>
          </w:p>
        </w:tc>
      </w:tr>
      <w:tr w:rsidR="00061A6D" w:rsidRPr="00F81E5E">
        <w:tc>
          <w:tcPr>
            <w:tcW w:w="9350" w:type="dxa"/>
          </w:tcPr>
          <w:p w:rsidR="00061A6D" w:rsidRPr="00F81E5E" w:rsidRDefault="00061A6D" w:rsidP="00F81E5E">
            <w:pPr>
              <w:rPr>
                <w:rFonts w:asciiTheme="minorHAnsi" w:hAnsiTheme="minorHAnsi"/>
                <w:color w:val="000000" w:themeColor="text1"/>
                <w:sz w:val="24"/>
                <w:szCs w:val="28"/>
              </w:rPr>
            </w:pPr>
            <w:r w:rsidRPr="00F81E5E">
              <w:rPr>
                <w:rFonts w:asciiTheme="minorHAnsi" w:hAnsiTheme="minorHAnsi"/>
                <w:color w:val="000000" w:themeColor="text1"/>
                <w:sz w:val="24"/>
                <w:szCs w:val="28"/>
              </w:rPr>
              <w:t>Office Hours</w:t>
            </w:r>
            <w:r w:rsidR="00B74354" w:rsidRPr="00F81E5E">
              <w:rPr>
                <w:rFonts w:asciiTheme="minorHAnsi" w:hAnsiTheme="minorHAnsi"/>
                <w:color w:val="000000" w:themeColor="text1"/>
                <w:sz w:val="24"/>
                <w:szCs w:val="28"/>
              </w:rPr>
              <w:t xml:space="preserve"> </w:t>
            </w:r>
            <w:r w:rsidR="00F81E5E" w:rsidRPr="00F81E5E">
              <w:rPr>
                <w:rFonts w:asciiTheme="minorHAnsi" w:hAnsiTheme="minorHAnsi"/>
                <w:b w:val="0"/>
                <w:color w:val="000000" w:themeColor="text1"/>
                <w:sz w:val="24"/>
                <w:szCs w:val="28"/>
              </w:rPr>
              <w:t>Please contact me to arrange a meeting time as needed</w:t>
            </w:r>
            <w:r w:rsidR="0094483D" w:rsidRPr="00F81E5E">
              <w:rPr>
                <w:rFonts w:asciiTheme="minorHAnsi" w:hAnsiTheme="minorHAnsi"/>
                <w:b w:val="0"/>
                <w:color w:val="000000" w:themeColor="text1"/>
                <w:sz w:val="24"/>
                <w:szCs w:val="28"/>
              </w:rPr>
              <w:t>.</w:t>
            </w:r>
          </w:p>
        </w:tc>
      </w:tr>
    </w:tbl>
    <w:p w:rsidR="005C7794" w:rsidRPr="00F81E5E" w:rsidRDefault="002A651C" w:rsidP="005C7794">
      <w:pPr>
        <w:pStyle w:val="Heading1"/>
        <w:rPr>
          <w:rFonts w:asciiTheme="minorHAnsi" w:hAnsiTheme="minorHAnsi"/>
          <w:color w:val="000000" w:themeColor="text1"/>
        </w:rPr>
      </w:pPr>
      <w:r w:rsidRPr="00F81E5E">
        <w:rPr>
          <w:rFonts w:asciiTheme="minorHAnsi" w:hAnsiTheme="minorHAnsi"/>
          <w:color w:val="000000" w:themeColor="text1"/>
        </w:rPr>
        <w:t xml:space="preserve">Competency </w:t>
      </w:r>
      <w:r w:rsidR="005C7794" w:rsidRPr="00F81E5E">
        <w:rPr>
          <w:rFonts w:asciiTheme="minorHAnsi" w:hAnsiTheme="minorHAnsi"/>
          <w:color w:val="000000" w:themeColor="text1"/>
        </w:rPr>
        <w:t>Prerequisites</w:t>
      </w:r>
      <w:r w:rsidRPr="00F81E5E">
        <w:rPr>
          <w:rFonts w:asciiTheme="minorHAnsi" w:hAnsiTheme="minorHAnsi"/>
          <w:color w:val="000000" w:themeColor="text1"/>
        </w:rPr>
        <w:t>/Co-requisites</w:t>
      </w:r>
    </w:p>
    <w:tbl>
      <w:tblPr>
        <w:tblStyle w:val="TableGrid"/>
        <w:tblW w:w="0" w:type="auto"/>
        <w:tblLook w:val="04A0" w:firstRow="1" w:lastRow="0" w:firstColumn="1" w:lastColumn="0" w:noHBand="0" w:noVBand="1"/>
      </w:tblPr>
      <w:tblGrid>
        <w:gridCol w:w="9350"/>
      </w:tblGrid>
      <w:tr w:rsidR="005C7794" w:rsidRPr="00F81E5E">
        <w:tc>
          <w:tcPr>
            <w:tcW w:w="9350" w:type="dxa"/>
          </w:tcPr>
          <w:p w:rsidR="005C7794" w:rsidRPr="00F81E5E" w:rsidRDefault="005C7794" w:rsidP="002A651C">
            <w:pPr>
              <w:rPr>
                <w:rFonts w:asciiTheme="minorHAnsi" w:hAnsiTheme="minorHAnsi"/>
                <w:color w:val="000000" w:themeColor="text1"/>
                <w:sz w:val="24"/>
                <w:szCs w:val="28"/>
              </w:rPr>
            </w:pPr>
            <w:r w:rsidRPr="00F81E5E">
              <w:rPr>
                <w:rFonts w:asciiTheme="minorHAnsi" w:hAnsiTheme="minorHAnsi"/>
                <w:color w:val="000000" w:themeColor="text1"/>
                <w:sz w:val="24"/>
              </w:rPr>
              <w:t>Prerequisite</w:t>
            </w:r>
            <w:r w:rsidR="002A651C" w:rsidRPr="00F81E5E">
              <w:rPr>
                <w:rFonts w:asciiTheme="minorHAnsi" w:hAnsiTheme="minorHAnsi"/>
                <w:color w:val="000000" w:themeColor="text1"/>
                <w:sz w:val="24"/>
              </w:rPr>
              <w:t xml:space="preserve"> Competencies</w:t>
            </w:r>
            <w:r w:rsidR="008B5360" w:rsidRPr="00F81E5E">
              <w:rPr>
                <w:rFonts w:asciiTheme="minorHAnsi" w:hAnsiTheme="minorHAnsi"/>
                <w:color w:val="000000" w:themeColor="text1"/>
                <w:sz w:val="24"/>
              </w:rPr>
              <w:t xml:space="preserve"> </w:t>
            </w:r>
            <w:r w:rsidR="008B5360" w:rsidRPr="00F81E5E">
              <w:rPr>
                <w:rFonts w:asciiTheme="minorHAnsi" w:hAnsiTheme="minorHAnsi"/>
                <w:b w:val="0"/>
                <w:color w:val="000000" w:themeColor="text1"/>
                <w:sz w:val="24"/>
              </w:rPr>
              <w:t>None</w:t>
            </w:r>
          </w:p>
        </w:tc>
      </w:tr>
      <w:tr w:rsidR="005C7794" w:rsidRPr="00F81E5E">
        <w:tc>
          <w:tcPr>
            <w:tcW w:w="9350" w:type="dxa"/>
          </w:tcPr>
          <w:p w:rsidR="005C7794" w:rsidRPr="00F81E5E" w:rsidRDefault="005C7794" w:rsidP="00BA5D18">
            <w:pPr>
              <w:rPr>
                <w:rFonts w:asciiTheme="minorHAnsi" w:hAnsiTheme="minorHAnsi"/>
                <w:color w:val="000000" w:themeColor="text1"/>
                <w:sz w:val="24"/>
                <w:szCs w:val="28"/>
              </w:rPr>
            </w:pPr>
            <w:r w:rsidRPr="00F81E5E">
              <w:rPr>
                <w:rFonts w:asciiTheme="minorHAnsi" w:hAnsiTheme="minorHAnsi"/>
                <w:color w:val="000000" w:themeColor="text1"/>
                <w:sz w:val="24"/>
                <w:szCs w:val="28"/>
              </w:rPr>
              <w:t>Co-requisite</w:t>
            </w:r>
            <w:r w:rsidR="002A651C" w:rsidRPr="00F81E5E">
              <w:rPr>
                <w:rFonts w:asciiTheme="minorHAnsi" w:hAnsiTheme="minorHAnsi"/>
                <w:color w:val="000000" w:themeColor="text1"/>
                <w:sz w:val="24"/>
                <w:szCs w:val="28"/>
              </w:rPr>
              <w:t xml:space="preserve"> Competencies </w:t>
            </w:r>
            <w:r w:rsidR="008B5360" w:rsidRPr="00F81E5E">
              <w:rPr>
                <w:rFonts w:asciiTheme="minorHAnsi" w:hAnsiTheme="minorHAnsi"/>
                <w:color w:val="000000" w:themeColor="text1"/>
                <w:sz w:val="24"/>
                <w:szCs w:val="28"/>
              </w:rPr>
              <w:t xml:space="preserve"> </w:t>
            </w:r>
            <w:r w:rsidR="00BA5D18" w:rsidRPr="00F81E5E">
              <w:rPr>
                <w:rFonts w:asciiTheme="minorHAnsi" w:hAnsiTheme="minorHAnsi"/>
                <w:b w:val="0"/>
                <w:color w:val="000000" w:themeColor="text1"/>
                <w:sz w:val="24"/>
                <w:szCs w:val="28"/>
              </w:rPr>
              <w:t>None</w:t>
            </w:r>
          </w:p>
        </w:tc>
      </w:tr>
    </w:tbl>
    <w:p w:rsidR="001F20A4" w:rsidRPr="00F81E5E" w:rsidRDefault="005C7794" w:rsidP="0097714A">
      <w:pPr>
        <w:pStyle w:val="Heading1"/>
        <w:rPr>
          <w:rFonts w:asciiTheme="minorHAnsi" w:hAnsiTheme="minorHAnsi"/>
          <w:color w:val="000000" w:themeColor="text1"/>
        </w:rPr>
      </w:pPr>
      <w:r w:rsidRPr="00F81E5E">
        <w:rPr>
          <w:rFonts w:asciiTheme="minorHAnsi" w:hAnsiTheme="minorHAnsi"/>
          <w:color w:val="000000" w:themeColor="text1"/>
        </w:rPr>
        <w:t>Course Overview</w:t>
      </w:r>
    </w:p>
    <w:p w:rsidR="0066210A" w:rsidRDefault="0066210A" w:rsidP="00056FC0">
      <w:pPr>
        <w:widowControl w:val="0"/>
        <w:autoSpaceDE w:val="0"/>
        <w:autoSpaceDN w:val="0"/>
        <w:adjustRightInd w:val="0"/>
        <w:spacing w:line="240" w:lineRule="auto"/>
        <w:rPr>
          <w:rFonts w:asciiTheme="minorHAnsi" w:hAnsiTheme="minorHAnsi" w:cs="TimesNewRomanPS-BoldMT"/>
          <w:b w:val="0"/>
          <w:sz w:val="24"/>
        </w:rPr>
      </w:pPr>
      <w:r w:rsidRPr="00F81E5E">
        <w:rPr>
          <w:rFonts w:asciiTheme="minorHAnsi" w:hAnsiTheme="minorHAnsi" w:cs="TimesNewRomanPS-BoldMT"/>
          <w:b w:val="0"/>
          <w:sz w:val="24"/>
        </w:rPr>
        <w:t>Organizations that strategically select, manage, and deploy digital business models prosper in the global economy. Students will use systems and business process thinking to create and analyze strategies for technology-enabled organizational and industry transformation. They will propose innovative solutions</w:t>
      </w:r>
    </w:p>
    <w:p w:rsidR="00C4138F" w:rsidRDefault="00C4138F" w:rsidP="00C4138F">
      <w:pPr>
        <w:pStyle w:val="Heading2"/>
        <w:ind w:left="0"/>
        <w:rPr>
          <w:rFonts w:asciiTheme="minorHAnsi" w:hAnsiTheme="minorHAnsi"/>
          <w:color w:val="000000" w:themeColor="text1"/>
          <w:sz w:val="32"/>
          <w:szCs w:val="28"/>
          <w:u w:val="single"/>
        </w:rPr>
      </w:pPr>
    </w:p>
    <w:p w:rsidR="00C4138F" w:rsidRPr="00F81E5E" w:rsidRDefault="00956EA4" w:rsidP="00C4138F">
      <w:pPr>
        <w:pStyle w:val="Heading2"/>
        <w:ind w:left="0"/>
        <w:rPr>
          <w:rFonts w:asciiTheme="minorHAnsi" w:hAnsiTheme="minorHAnsi"/>
          <w:color w:val="000000" w:themeColor="text1"/>
          <w:sz w:val="32"/>
          <w:szCs w:val="28"/>
          <w:u w:val="single"/>
        </w:rPr>
      </w:pPr>
      <w:r>
        <w:rPr>
          <w:rFonts w:asciiTheme="minorHAnsi" w:hAnsiTheme="minorHAnsi"/>
          <w:color w:val="000000" w:themeColor="text1"/>
          <w:sz w:val="32"/>
          <w:szCs w:val="28"/>
          <w:u w:val="single"/>
        </w:rPr>
        <w:t xml:space="preserve">Required </w:t>
      </w:r>
      <w:r w:rsidR="00C4138F" w:rsidRPr="00F81E5E">
        <w:rPr>
          <w:rFonts w:asciiTheme="minorHAnsi" w:hAnsiTheme="minorHAnsi"/>
          <w:color w:val="000000" w:themeColor="text1"/>
          <w:sz w:val="32"/>
          <w:szCs w:val="28"/>
          <w:u w:val="single"/>
        </w:rPr>
        <w:t>Readings</w:t>
      </w:r>
      <w:r>
        <w:rPr>
          <w:rFonts w:asciiTheme="minorHAnsi" w:hAnsiTheme="minorHAnsi"/>
          <w:color w:val="000000" w:themeColor="text1"/>
          <w:sz w:val="32"/>
          <w:szCs w:val="28"/>
          <w:u w:val="single"/>
        </w:rPr>
        <w:t xml:space="preserve"> and Course Blog</w:t>
      </w:r>
    </w:p>
    <w:p w:rsidR="00C4138F" w:rsidRPr="00F81E5E" w:rsidRDefault="00C4138F" w:rsidP="00C4138F">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The materials for this course are drawn from multiple sources.</w:t>
      </w:r>
    </w:p>
    <w:p w:rsidR="00C4138F" w:rsidRPr="00F81E5E" w:rsidRDefault="00C4138F" w:rsidP="00C4138F">
      <w:pPr>
        <w:widowControl w:val="0"/>
        <w:autoSpaceDE w:val="0"/>
        <w:autoSpaceDN w:val="0"/>
        <w:adjustRightInd w:val="0"/>
        <w:spacing w:after="0" w:line="240" w:lineRule="auto"/>
        <w:rPr>
          <w:rFonts w:asciiTheme="minorHAnsi" w:hAnsiTheme="minorHAnsi" w:cs="TimesNewRomanPSMT"/>
          <w:b w:val="0"/>
          <w:color w:val="000000"/>
          <w:sz w:val="24"/>
        </w:rPr>
      </w:pPr>
    </w:p>
    <w:p w:rsidR="00C4138F" w:rsidRPr="00F81E5E" w:rsidRDefault="00C4138F" w:rsidP="00C4138F">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 xml:space="preserve">1. There is no required textbook for this course. You can purchase the required case studies online at </w:t>
      </w:r>
      <w:hyperlink r:id="rId10" w:history="1">
        <w:r w:rsidR="00693580" w:rsidRPr="00693580">
          <w:rPr>
            <w:rStyle w:val="Hyperlink"/>
            <w:rFonts w:asciiTheme="minorHAnsi" w:hAnsiTheme="minorHAnsi" w:cs="TimesNewRomanPSMT"/>
            <w:b w:val="0"/>
            <w:sz w:val="24"/>
          </w:rPr>
          <w:t>https://cb.hbsp.harvard.edu/cbmp/access/47910545</w:t>
        </w:r>
      </w:hyperlink>
      <w:r w:rsidRPr="00F81E5E">
        <w:rPr>
          <w:rFonts w:asciiTheme="minorHAnsi" w:hAnsiTheme="minorHAnsi" w:cs="TimesNewRomanPSMT"/>
          <w:b w:val="0"/>
          <w:color w:val="000000"/>
          <w:sz w:val="24"/>
        </w:rPr>
        <w:t xml:space="preserve"> (note: registration &amp; login required to access and order the course packet.  You must use this code to receive the student discount).</w:t>
      </w:r>
    </w:p>
    <w:p w:rsidR="00C4138F" w:rsidRPr="00F81E5E" w:rsidRDefault="00C4138F" w:rsidP="00C4138F">
      <w:pPr>
        <w:widowControl w:val="0"/>
        <w:autoSpaceDE w:val="0"/>
        <w:autoSpaceDN w:val="0"/>
        <w:adjustRightInd w:val="0"/>
        <w:spacing w:after="0" w:line="240" w:lineRule="auto"/>
        <w:rPr>
          <w:rFonts w:asciiTheme="minorHAnsi" w:hAnsiTheme="minorHAnsi" w:cs="TimesNewRomanPSMT"/>
          <w:b w:val="0"/>
          <w:color w:val="000000"/>
          <w:sz w:val="24"/>
        </w:rPr>
      </w:pPr>
    </w:p>
    <w:p w:rsidR="00C4138F" w:rsidRPr="00C4138F" w:rsidRDefault="00C4138F" w:rsidP="00C4138F">
      <w:pPr>
        <w:widowControl w:val="0"/>
        <w:autoSpaceDE w:val="0"/>
        <w:autoSpaceDN w:val="0"/>
        <w:adjustRightInd w:val="0"/>
        <w:spacing w:after="0" w:line="240" w:lineRule="auto"/>
        <w:rPr>
          <w:rFonts w:asciiTheme="minorHAnsi" w:hAnsiTheme="minorHAnsi" w:cs="TimesNewRomanPSMT"/>
          <w:b w:val="0"/>
          <w:color w:val="000000"/>
          <w:sz w:val="24"/>
        </w:rPr>
      </w:pPr>
      <w:r w:rsidRPr="00C4138F">
        <w:rPr>
          <w:rFonts w:asciiTheme="minorHAnsi" w:hAnsiTheme="minorHAnsi" w:cs="TimesNewRomanPSMT"/>
          <w:b w:val="0"/>
          <w:color w:val="000000"/>
          <w:sz w:val="24"/>
        </w:rPr>
        <w:t xml:space="preserve">2. There are additional assigned readings throughout the course. These are available for free on the web.  Web articles links are available on the course blog: </w:t>
      </w:r>
      <w:r w:rsidR="006F66F9" w:rsidRPr="006F66F9">
        <w:rPr>
          <w:rStyle w:val="Hyperlink"/>
          <w:rFonts w:asciiTheme="minorHAnsi" w:hAnsiTheme="minorHAnsi" w:cs="TimesNewRomanPSMT"/>
          <w:b w:val="0"/>
          <w:sz w:val="24"/>
        </w:rPr>
        <w:t>http://community.mis.temple.edu/mis5402sec401s16/</w:t>
      </w:r>
      <w:bookmarkStart w:id="0" w:name="_GoBack"/>
      <w:bookmarkEnd w:id="0"/>
    </w:p>
    <w:p w:rsidR="00C4138F" w:rsidRPr="00F81E5E" w:rsidRDefault="00C4138F" w:rsidP="00C4138F">
      <w:pPr>
        <w:spacing w:after="0" w:line="240" w:lineRule="auto"/>
        <w:rPr>
          <w:rFonts w:asciiTheme="minorHAnsi" w:hAnsiTheme="minorHAnsi"/>
          <w:b w:val="0"/>
          <w:color w:val="000000" w:themeColor="text1"/>
          <w:sz w:val="24"/>
        </w:rPr>
      </w:pPr>
    </w:p>
    <w:p w:rsidR="00C4138F" w:rsidRPr="00F81E5E" w:rsidRDefault="00C4138F" w:rsidP="00056FC0">
      <w:pPr>
        <w:widowControl w:val="0"/>
        <w:autoSpaceDE w:val="0"/>
        <w:autoSpaceDN w:val="0"/>
        <w:adjustRightInd w:val="0"/>
        <w:spacing w:line="240" w:lineRule="auto"/>
        <w:rPr>
          <w:rFonts w:asciiTheme="minorHAnsi" w:hAnsiTheme="minorHAnsi" w:cs="TimesNewRomanPS-BoldMT"/>
          <w:b w:val="0"/>
          <w:sz w:val="24"/>
        </w:rPr>
      </w:pPr>
    </w:p>
    <w:p w:rsidR="005C7794" w:rsidRPr="00F81E5E" w:rsidRDefault="005C7794" w:rsidP="005C7794">
      <w:pPr>
        <w:pStyle w:val="Heading1"/>
        <w:rPr>
          <w:rFonts w:asciiTheme="minorHAnsi" w:hAnsiTheme="minorHAnsi"/>
          <w:color w:val="000000" w:themeColor="text1"/>
        </w:rPr>
      </w:pPr>
      <w:bookmarkStart w:id="1" w:name="ref130780"/>
      <w:bookmarkEnd w:id="1"/>
      <w:r w:rsidRPr="00F81E5E">
        <w:rPr>
          <w:rFonts w:asciiTheme="minorHAnsi" w:hAnsiTheme="minorHAnsi"/>
          <w:color w:val="000000" w:themeColor="text1"/>
        </w:rPr>
        <w:lastRenderedPageBreak/>
        <w:t>Competency Map</w:t>
      </w:r>
    </w:p>
    <w:tbl>
      <w:tblPr>
        <w:tblStyle w:val="TableGrid"/>
        <w:tblW w:w="0" w:type="auto"/>
        <w:tblLook w:val="04A0" w:firstRow="1" w:lastRow="0" w:firstColumn="1" w:lastColumn="0" w:noHBand="0" w:noVBand="1"/>
      </w:tblPr>
      <w:tblGrid>
        <w:gridCol w:w="2243"/>
        <w:gridCol w:w="2657"/>
        <w:gridCol w:w="1728"/>
        <w:gridCol w:w="2722"/>
      </w:tblGrid>
      <w:tr w:rsidR="00397A3E" w:rsidRPr="00F81E5E">
        <w:trPr>
          <w:trHeight w:val="324"/>
        </w:trPr>
        <w:tc>
          <w:tcPr>
            <w:tcW w:w="2243" w:type="dxa"/>
          </w:tcPr>
          <w:p w:rsidR="00397A3E" w:rsidRPr="00F81E5E" w:rsidRDefault="00397A3E" w:rsidP="00AD50BD">
            <w:pPr>
              <w:rPr>
                <w:rFonts w:asciiTheme="minorHAnsi" w:hAnsiTheme="minorHAnsi"/>
                <w:color w:val="000000" w:themeColor="text1"/>
              </w:rPr>
            </w:pPr>
            <w:r w:rsidRPr="00F81E5E">
              <w:rPr>
                <w:rFonts w:asciiTheme="minorHAnsi" w:hAnsiTheme="minorHAnsi"/>
                <w:color w:val="000000" w:themeColor="text1"/>
              </w:rPr>
              <w:t xml:space="preserve">MBA </w:t>
            </w:r>
            <w:r w:rsidR="00AD50BD" w:rsidRPr="00F81E5E">
              <w:rPr>
                <w:rFonts w:asciiTheme="minorHAnsi" w:hAnsiTheme="minorHAnsi"/>
                <w:color w:val="000000" w:themeColor="text1"/>
                <w:szCs w:val="28"/>
              </w:rPr>
              <w:t xml:space="preserve">Competency </w:t>
            </w:r>
          </w:p>
        </w:tc>
        <w:tc>
          <w:tcPr>
            <w:tcW w:w="2657" w:type="dxa"/>
          </w:tcPr>
          <w:p w:rsidR="00397A3E" w:rsidRPr="00F81E5E" w:rsidRDefault="00AD50BD" w:rsidP="00AD50BD">
            <w:pPr>
              <w:rPr>
                <w:rFonts w:asciiTheme="minorHAnsi" w:hAnsiTheme="minorHAnsi"/>
                <w:color w:val="000000" w:themeColor="text1"/>
                <w:szCs w:val="28"/>
              </w:rPr>
            </w:pPr>
            <w:r w:rsidRPr="00F81E5E">
              <w:rPr>
                <w:rFonts w:asciiTheme="minorHAnsi" w:hAnsiTheme="minorHAnsi"/>
                <w:color w:val="000000" w:themeColor="text1"/>
              </w:rPr>
              <w:t>Course Learning Objective</w:t>
            </w:r>
          </w:p>
        </w:tc>
        <w:tc>
          <w:tcPr>
            <w:tcW w:w="1728" w:type="dxa"/>
          </w:tcPr>
          <w:p w:rsidR="00397A3E" w:rsidRPr="00F81E5E" w:rsidRDefault="00AD50BD" w:rsidP="000204A8">
            <w:pPr>
              <w:rPr>
                <w:rFonts w:asciiTheme="minorHAnsi" w:hAnsiTheme="minorHAnsi"/>
                <w:color w:val="000000" w:themeColor="text1"/>
                <w:szCs w:val="28"/>
              </w:rPr>
            </w:pPr>
            <w:r w:rsidRPr="00F81E5E">
              <w:rPr>
                <w:rFonts w:asciiTheme="minorHAnsi" w:hAnsiTheme="minorHAnsi"/>
                <w:color w:val="000000" w:themeColor="text1"/>
                <w:szCs w:val="28"/>
              </w:rPr>
              <w:t xml:space="preserve">Key </w:t>
            </w:r>
            <w:r w:rsidR="00397A3E" w:rsidRPr="00F81E5E">
              <w:rPr>
                <w:rFonts w:asciiTheme="minorHAnsi" w:hAnsiTheme="minorHAnsi"/>
                <w:color w:val="000000" w:themeColor="text1"/>
                <w:szCs w:val="28"/>
              </w:rPr>
              <w:t>Skill</w:t>
            </w:r>
            <w:r w:rsidRPr="00F81E5E">
              <w:rPr>
                <w:rFonts w:asciiTheme="minorHAnsi" w:hAnsiTheme="minorHAnsi"/>
                <w:color w:val="000000" w:themeColor="text1"/>
                <w:szCs w:val="28"/>
              </w:rPr>
              <w:t>s</w:t>
            </w:r>
          </w:p>
        </w:tc>
        <w:tc>
          <w:tcPr>
            <w:tcW w:w="2722" w:type="dxa"/>
          </w:tcPr>
          <w:p w:rsidR="00397A3E" w:rsidRPr="00F81E5E" w:rsidRDefault="00AD50BD" w:rsidP="000204A8">
            <w:pPr>
              <w:rPr>
                <w:rFonts w:asciiTheme="minorHAnsi" w:hAnsiTheme="minorHAnsi"/>
                <w:color w:val="000000" w:themeColor="text1"/>
                <w:szCs w:val="28"/>
              </w:rPr>
            </w:pPr>
            <w:r w:rsidRPr="00F81E5E">
              <w:rPr>
                <w:rFonts w:asciiTheme="minorHAnsi" w:hAnsiTheme="minorHAnsi"/>
                <w:color w:val="000000" w:themeColor="text1"/>
                <w:szCs w:val="28"/>
              </w:rPr>
              <w:t>Evaluation Method</w:t>
            </w:r>
          </w:p>
        </w:tc>
      </w:tr>
      <w:tr w:rsidR="00397A3E" w:rsidRPr="00F81E5E">
        <w:trPr>
          <w:trHeight w:val="324"/>
        </w:trPr>
        <w:tc>
          <w:tcPr>
            <w:tcW w:w="2243" w:type="dxa"/>
          </w:tcPr>
          <w:p w:rsidR="00AD50BD" w:rsidRPr="00F81E5E" w:rsidRDefault="00AD50BD" w:rsidP="00AD50BD">
            <w:pPr>
              <w:widowControl w:val="0"/>
              <w:autoSpaceDE w:val="0"/>
              <w:autoSpaceDN w:val="0"/>
              <w:adjustRightInd w:val="0"/>
              <w:rPr>
                <w:rFonts w:asciiTheme="minorHAnsi" w:hAnsiTheme="minorHAnsi" w:cs="TimesNewRomanPS-BoldMT"/>
                <w:bCs/>
                <w:sz w:val="22"/>
              </w:rPr>
            </w:pPr>
            <w:r w:rsidRPr="00F81E5E">
              <w:rPr>
                <w:rFonts w:asciiTheme="minorHAnsi" w:hAnsiTheme="minorHAnsi" w:cs="TimesNewRomanPS-BoldMT"/>
                <w:bCs/>
                <w:sz w:val="22"/>
              </w:rPr>
              <w:t>Influential</w:t>
            </w:r>
          </w:p>
          <w:p w:rsidR="00AD50BD" w:rsidRPr="00F81E5E" w:rsidRDefault="00AD50BD" w:rsidP="00AD50BD">
            <w:pPr>
              <w:widowControl w:val="0"/>
              <w:autoSpaceDE w:val="0"/>
              <w:autoSpaceDN w:val="0"/>
              <w:adjustRightInd w:val="0"/>
              <w:rPr>
                <w:rFonts w:asciiTheme="minorHAnsi" w:hAnsiTheme="minorHAnsi" w:cs="TimesNewRomanPS-BoldMT"/>
                <w:bCs/>
                <w:sz w:val="22"/>
              </w:rPr>
            </w:pPr>
            <w:r w:rsidRPr="00F81E5E">
              <w:rPr>
                <w:rFonts w:asciiTheme="minorHAnsi" w:hAnsiTheme="minorHAnsi" w:cs="TimesNewRomanPS-BoldMT"/>
                <w:bCs/>
                <w:sz w:val="22"/>
              </w:rPr>
              <w:t>Communication</w:t>
            </w:r>
          </w:p>
          <w:p w:rsidR="00AD50BD" w:rsidRPr="00F81E5E" w:rsidRDefault="00AD50BD" w:rsidP="00AD50BD">
            <w:pPr>
              <w:widowControl w:val="0"/>
              <w:autoSpaceDE w:val="0"/>
              <w:autoSpaceDN w:val="0"/>
              <w:adjustRightInd w:val="0"/>
              <w:rPr>
                <w:rFonts w:asciiTheme="minorHAnsi" w:hAnsiTheme="minorHAnsi" w:cs="TimesNewRomanPS-BoldMT"/>
                <w:bCs/>
                <w:sz w:val="22"/>
              </w:rPr>
            </w:pPr>
          </w:p>
          <w:p w:rsidR="00AD50BD" w:rsidRPr="00F81E5E" w:rsidRDefault="00AD50BD" w:rsidP="00AD50BD">
            <w:pPr>
              <w:widowControl w:val="0"/>
              <w:autoSpaceDE w:val="0"/>
              <w:autoSpaceDN w:val="0"/>
              <w:adjustRightInd w:val="0"/>
              <w:rPr>
                <w:rFonts w:asciiTheme="minorHAnsi" w:hAnsiTheme="minorHAnsi" w:cs="TimesNewRomanPS-BoldMT"/>
                <w:bCs/>
                <w:sz w:val="22"/>
              </w:rPr>
            </w:pPr>
            <w:r w:rsidRPr="00F81E5E">
              <w:rPr>
                <w:rFonts w:asciiTheme="minorHAnsi" w:hAnsiTheme="minorHAnsi" w:cs="TimesNewRomanPS-BoldMT"/>
                <w:bCs/>
                <w:sz w:val="22"/>
              </w:rPr>
              <w:t>Business Reasoning</w:t>
            </w:r>
          </w:p>
          <w:p w:rsidR="00AD50BD" w:rsidRPr="00F81E5E" w:rsidRDefault="00AD50BD" w:rsidP="00AD50BD">
            <w:pPr>
              <w:widowControl w:val="0"/>
              <w:autoSpaceDE w:val="0"/>
              <w:autoSpaceDN w:val="0"/>
              <w:adjustRightInd w:val="0"/>
              <w:rPr>
                <w:rFonts w:asciiTheme="minorHAnsi" w:hAnsiTheme="minorHAnsi" w:cs="TimesNewRomanPS-BoldMT"/>
                <w:bCs/>
                <w:sz w:val="22"/>
              </w:rPr>
            </w:pPr>
          </w:p>
          <w:p w:rsidR="00AD50BD" w:rsidRPr="00F81E5E" w:rsidRDefault="00AD50BD" w:rsidP="00AD50BD">
            <w:pPr>
              <w:widowControl w:val="0"/>
              <w:autoSpaceDE w:val="0"/>
              <w:autoSpaceDN w:val="0"/>
              <w:adjustRightInd w:val="0"/>
              <w:rPr>
                <w:rFonts w:asciiTheme="minorHAnsi" w:hAnsiTheme="minorHAnsi" w:cs="TimesNewRomanPS-BoldMT"/>
                <w:bCs/>
                <w:sz w:val="22"/>
              </w:rPr>
            </w:pPr>
            <w:r w:rsidRPr="00F81E5E">
              <w:rPr>
                <w:rFonts w:asciiTheme="minorHAnsi" w:hAnsiTheme="minorHAnsi" w:cs="TimesNewRomanPS-BoldMT"/>
                <w:bCs/>
                <w:sz w:val="22"/>
              </w:rPr>
              <w:t>Identify and Evaluate Business</w:t>
            </w:r>
          </w:p>
          <w:p w:rsidR="00397A3E" w:rsidRPr="00F81E5E" w:rsidRDefault="00AD50BD" w:rsidP="00AD50BD">
            <w:pPr>
              <w:rPr>
                <w:rFonts w:asciiTheme="minorHAnsi" w:hAnsiTheme="minorHAnsi"/>
                <w:color w:val="000000" w:themeColor="text1"/>
                <w:szCs w:val="28"/>
              </w:rPr>
            </w:pPr>
            <w:r w:rsidRPr="00F81E5E">
              <w:rPr>
                <w:rFonts w:asciiTheme="minorHAnsi" w:hAnsiTheme="minorHAnsi" w:cs="TimesNewRomanPS-BoldMT"/>
                <w:bCs/>
                <w:sz w:val="22"/>
              </w:rPr>
              <w:t>Opportunities</w:t>
            </w:r>
          </w:p>
        </w:tc>
        <w:tc>
          <w:tcPr>
            <w:tcW w:w="2657" w:type="dxa"/>
          </w:tcPr>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Use innovation frameworks to analyze competitive landscape for</w:t>
            </w:r>
          </w:p>
          <w:p w:rsidR="00AD50BD" w:rsidRPr="00F81E5E" w:rsidRDefault="00AD50BD" w:rsidP="00AD50BD">
            <w:pPr>
              <w:widowControl w:val="0"/>
              <w:autoSpaceDE w:val="0"/>
              <w:autoSpaceDN w:val="0"/>
              <w:adjustRightInd w:val="0"/>
              <w:rPr>
                <w:rFonts w:asciiTheme="minorHAnsi" w:hAnsiTheme="minorHAnsi" w:cs="TimesNewRomanPSMT"/>
                <w:b w:val="0"/>
                <w:sz w:val="22"/>
              </w:rPr>
            </w:pPr>
            <w:proofErr w:type="gramStart"/>
            <w:r w:rsidRPr="00F81E5E">
              <w:rPr>
                <w:rFonts w:asciiTheme="minorHAnsi" w:hAnsiTheme="minorHAnsi" w:cs="TimesNewRomanPSMT"/>
                <w:b w:val="0"/>
                <w:sz w:val="22"/>
              </w:rPr>
              <w:t>emerging</w:t>
            </w:r>
            <w:proofErr w:type="gramEnd"/>
            <w:r w:rsidRPr="00F81E5E">
              <w:rPr>
                <w:rFonts w:asciiTheme="minorHAnsi" w:hAnsiTheme="minorHAnsi" w:cs="TimesNewRomanPSMT"/>
                <w:b w:val="0"/>
                <w:sz w:val="22"/>
              </w:rPr>
              <w:t xml:space="preserve"> IT products and services.</w:t>
            </w:r>
          </w:p>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Apply new digital business models such as cloud computing, web services, crowdsourcing, and two-sided</w:t>
            </w:r>
            <w:r w:rsidR="009B62D6">
              <w:rPr>
                <w:rFonts w:asciiTheme="minorHAnsi" w:hAnsiTheme="minorHAnsi" w:cs="TimesNewRomanPSMT"/>
                <w:b w:val="0"/>
                <w:sz w:val="22"/>
              </w:rPr>
              <w:t xml:space="preserve"> </w:t>
            </w:r>
            <w:r w:rsidRPr="00F81E5E">
              <w:rPr>
                <w:rFonts w:asciiTheme="minorHAnsi" w:hAnsiTheme="minorHAnsi" w:cs="TimesNewRomanPSMT"/>
                <w:b w:val="0"/>
                <w:sz w:val="22"/>
              </w:rPr>
              <w:t>platforms to envision new</w:t>
            </w:r>
            <w:r w:rsidR="009B62D6">
              <w:rPr>
                <w:rFonts w:asciiTheme="minorHAnsi" w:hAnsiTheme="minorHAnsi" w:cs="TimesNewRomanPSMT"/>
                <w:b w:val="0"/>
                <w:sz w:val="22"/>
              </w:rPr>
              <w:t xml:space="preserve"> </w:t>
            </w:r>
            <w:r w:rsidRPr="00F81E5E">
              <w:rPr>
                <w:rFonts w:asciiTheme="minorHAnsi" w:hAnsiTheme="minorHAnsi" w:cs="TimesNewRomanPSMT"/>
                <w:b w:val="0"/>
                <w:sz w:val="22"/>
              </w:rPr>
              <w:t>products and services.</w:t>
            </w:r>
          </w:p>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Analyze disruptive potential of technology and formulate a response from an incumbent firm.</w:t>
            </w:r>
          </w:p>
          <w:p w:rsidR="00397A3E"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Create a business case for the value of an information technology initiative.</w:t>
            </w:r>
          </w:p>
        </w:tc>
        <w:tc>
          <w:tcPr>
            <w:tcW w:w="1728" w:type="dxa"/>
          </w:tcPr>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Articulate the business case</w:t>
            </w:r>
          </w:p>
          <w:p w:rsidR="00397A3E"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for IT in writing and presentations</w:t>
            </w:r>
          </w:p>
        </w:tc>
        <w:tc>
          <w:tcPr>
            <w:tcW w:w="2722" w:type="dxa"/>
          </w:tcPr>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Case analysis</w:t>
            </w:r>
          </w:p>
          <w:p w:rsidR="00AD50BD" w:rsidRPr="00F81E5E" w:rsidRDefault="00AD50BD" w:rsidP="00AD50BD">
            <w:pPr>
              <w:widowControl w:val="0"/>
              <w:autoSpaceDE w:val="0"/>
              <w:autoSpaceDN w:val="0"/>
              <w:adjustRightInd w:val="0"/>
              <w:rPr>
                <w:rFonts w:asciiTheme="minorHAnsi" w:hAnsiTheme="minorHAnsi" w:cs="TimesNewRomanPSMT"/>
                <w:b w:val="0"/>
                <w:sz w:val="22"/>
              </w:rPr>
            </w:pPr>
          </w:p>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Participation</w:t>
            </w:r>
          </w:p>
          <w:p w:rsidR="00AD50BD" w:rsidRPr="00F81E5E" w:rsidRDefault="00AD50BD" w:rsidP="00AD50BD">
            <w:pPr>
              <w:widowControl w:val="0"/>
              <w:autoSpaceDE w:val="0"/>
              <w:autoSpaceDN w:val="0"/>
              <w:adjustRightInd w:val="0"/>
              <w:rPr>
                <w:rFonts w:asciiTheme="minorHAnsi" w:hAnsiTheme="minorHAnsi" w:cs="TimesNewRomanPSMT"/>
                <w:b w:val="0"/>
                <w:sz w:val="22"/>
              </w:rPr>
            </w:pPr>
          </w:p>
          <w:p w:rsidR="00397A3E"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Reflection Journal</w:t>
            </w:r>
          </w:p>
        </w:tc>
      </w:tr>
      <w:tr w:rsidR="00E26C1D" w:rsidRPr="00F81E5E">
        <w:trPr>
          <w:trHeight w:val="323"/>
        </w:trPr>
        <w:tc>
          <w:tcPr>
            <w:tcW w:w="2243" w:type="dxa"/>
          </w:tcPr>
          <w:p w:rsidR="00AD50BD" w:rsidRPr="00F81E5E" w:rsidRDefault="00AD50BD" w:rsidP="00AD50BD">
            <w:pPr>
              <w:widowControl w:val="0"/>
              <w:autoSpaceDE w:val="0"/>
              <w:autoSpaceDN w:val="0"/>
              <w:adjustRightInd w:val="0"/>
              <w:rPr>
                <w:rFonts w:asciiTheme="minorHAnsi" w:hAnsiTheme="minorHAnsi" w:cs="TimesNewRomanPS-BoldMT"/>
                <w:bCs/>
                <w:sz w:val="22"/>
              </w:rPr>
            </w:pPr>
            <w:r w:rsidRPr="00F81E5E">
              <w:rPr>
                <w:rFonts w:asciiTheme="minorHAnsi" w:hAnsiTheme="minorHAnsi" w:cs="TimesNewRomanPS-BoldMT"/>
                <w:bCs/>
                <w:sz w:val="22"/>
              </w:rPr>
              <w:t>Implementation</w:t>
            </w:r>
          </w:p>
          <w:p w:rsidR="00E26C1D" w:rsidRPr="00F81E5E" w:rsidRDefault="00AD50BD" w:rsidP="00AD50BD">
            <w:pPr>
              <w:rPr>
                <w:rFonts w:asciiTheme="minorHAnsi" w:hAnsiTheme="minorHAnsi"/>
                <w:color w:val="000000" w:themeColor="text1"/>
              </w:rPr>
            </w:pPr>
            <w:r w:rsidRPr="00F81E5E">
              <w:rPr>
                <w:rFonts w:asciiTheme="minorHAnsi" w:hAnsiTheme="minorHAnsi" w:cs="TimesNewRomanPS-BoldMT"/>
                <w:bCs/>
                <w:sz w:val="22"/>
              </w:rPr>
              <w:t>Management</w:t>
            </w:r>
          </w:p>
        </w:tc>
        <w:tc>
          <w:tcPr>
            <w:tcW w:w="2657" w:type="dxa"/>
          </w:tcPr>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Analyze the transformative impact of technology on standard business practices.</w:t>
            </w:r>
          </w:p>
          <w:p w:rsidR="00E26C1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Identify the components of enterprise information architecture and its strategic role in the organization.</w:t>
            </w:r>
          </w:p>
        </w:tc>
        <w:tc>
          <w:tcPr>
            <w:tcW w:w="1728" w:type="dxa"/>
          </w:tcPr>
          <w:p w:rsidR="00E26C1D" w:rsidRPr="00F81E5E" w:rsidRDefault="002808CE" w:rsidP="002808CE">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Demonstrate ability to </w:t>
            </w:r>
            <w:r w:rsidR="00AD50BD" w:rsidRPr="00F81E5E">
              <w:rPr>
                <w:rFonts w:asciiTheme="minorHAnsi" w:hAnsiTheme="minorHAnsi" w:cs="TimesNewRomanPSMT"/>
                <w:b w:val="0"/>
                <w:sz w:val="22"/>
              </w:rPr>
              <w:t>identify systems and</w:t>
            </w:r>
            <w:r w:rsidRPr="00F81E5E">
              <w:rPr>
                <w:rFonts w:asciiTheme="minorHAnsi" w:hAnsiTheme="minorHAnsi" w:cs="TimesNewRomanPSMT"/>
                <w:b w:val="0"/>
                <w:sz w:val="22"/>
              </w:rPr>
              <w:t xml:space="preserve"> </w:t>
            </w:r>
            <w:r w:rsidR="00AD50BD" w:rsidRPr="00F81E5E">
              <w:rPr>
                <w:rFonts w:asciiTheme="minorHAnsi" w:hAnsiTheme="minorHAnsi" w:cs="TimesNewRomanPSMT"/>
                <w:b w:val="0"/>
                <w:sz w:val="22"/>
              </w:rPr>
              <w:t>processes in an IT</w:t>
            </w:r>
            <w:r w:rsidRPr="00F81E5E">
              <w:rPr>
                <w:rFonts w:asciiTheme="minorHAnsi" w:hAnsiTheme="minorHAnsi" w:cs="TimesNewRomanPSMT"/>
                <w:b w:val="0"/>
                <w:sz w:val="22"/>
              </w:rPr>
              <w:t xml:space="preserve"> </w:t>
            </w:r>
            <w:r w:rsidR="00AD50BD" w:rsidRPr="00F81E5E">
              <w:rPr>
                <w:rFonts w:asciiTheme="minorHAnsi" w:hAnsiTheme="minorHAnsi" w:cs="TimesNewRomanPSMT"/>
                <w:b w:val="0"/>
                <w:sz w:val="22"/>
              </w:rPr>
              <w:t>implementation</w:t>
            </w:r>
          </w:p>
        </w:tc>
        <w:tc>
          <w:tcPr>
            <w:tcW w:w="2722" w:type="dxa"/>
          </w:tcPr>
          <w:p w:rsidR="00E26C1D" w:rsidRPr="00F81E5E" w:rsidRDefault="00AD50BD" w:rsidP="009B62D6">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Learn IT </w:t>
            </w:r>
          </w:p>
        </w:tc>
      </w:tr>
      <w:tr w:rsidR="00E26C1D" w:rsidRPr="00F81E5E">
        <w:trPr>
          <w:trHeight w:val="323"/>
        </w:trPr>
        <w:tc>
          <w:tcPr>
            <w:tcW w:w="2243" w:type="dxa"/>
          </w:tcPr>
          <w:p w:rsidR="00AD50BD" w:rsidRPr="00F81E5E" w:rsidRDefault="00AD50BD" w:rsidP="00AD50BD">
            <w:pPr>
              <w:widowControl w:val="0"/>
              <w:autoSpaceDE w:val="0"/>
              <w:autoSpaceDN w:val="0"/>
              <w:adjustRightInd w:val="0"/>
              <w:rPr>
                <w:rFonts w:asciiTheme="minorHAnsi" w:hAnsiTheme="minorHAnsi" w:cs="TimesNewRomanPS-BoldMT"/>
                <w:bCs/>
                <w:sz w:val="22"/>
              </w:rPr>
            </w:pPr>
            <w:r w:rsidRPr="00F81E5E">
              <w:rPr>
                <w:rFonts w:asciiTheme="minorHAnsi" w:hAnsiTheme="minorHAnsi" w:cs="TimesNewRomanPS-BoldMT"/>
                <w:bCs/>
                <w:sz w:val="22"/>
              </w:rPr>
              <w:t>Cross-Cultural</w:t>
            </w:r>
          </w:p>
          <w:p w:rsidR="00E26C1D" w:rsidRPr="00F81E5E" w:rsidRDefault="00AD50BD" w:rsidP="00AD50BD">
            <w:pPr>
              <w:rPr>
                <w:rFonts w:asciiTheme="minorHAnsi" w:hAnsiTheme="minorHAnsi"/>
                <w:color w:val="000000" w:themeColor="text1"/>
              </w:rPr>
            </w:pPr>
            <w:r w:rsidRPr="00F81E5E">
              <w:rPr>
                <w:rFonts w:asciiTheme="minorHAnsi" w:hAnsiTheme="minorHAnsi" w:cs="TimesNewRomanPS-BoldMT"/>
                <w:bCs/>
                <w:sz w:val="22"/>
              </w:rPr>
              <w:t>Effectiveness</w:t>
            </w:r>
          </w:p>
        </w:tc>
        <w:tc>
          <w:tcPr>
            <w:tcW w:w="2657" w:type="dxa"/>
          </w:tcPr>
          <w:p w:rsidR="00AD50BD" w:rsidRPr="00F81E5E" w:rsidRDefault="002808CE" w:rsidP="002808CE">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Compare IT governance models in </w:t>
            </w:r>
            <w:r w:rsidR="00AD50BD" w:rsidRPr="00F81E5E">
              <w:rPr>
                <w:rFonts w:asciiTheme="minorHAnsi" w:hAnsiTheme="minorHAnsi" w:cs="TimesNewRomanPSMT"/>
                <w:b w:val="0"/>
                <w:sz w:val="22"/>
              </w:rPr>
              <w:t>both a single-country and</w:t>
            </w:r>
            <w:r w:rsidRPr="00F81E5E">
              <w:rPr>
                <w:rFonts w:asciiTheme="minorHAnsi" w:hAnsiTheme="minorHAnsi" w:cs="TimesNewRomanPSMT"/>
                <w:b w:val="0"/>
                <w:sz w:val="22"/>
              </w:rPr>
              <w:t xml:space="preserve"> </w:t>
            </w:r>
            <w:r w:rsidR="00AD50BD" w:rsidRPr="00F81E5E">
              <w:rPr>
                <w:rFonts w:asciiTheme="minorHAnsi" w:hAnsiTheme="minorHAnsi" w:cs="TimesNewRomanPSMT"/>
                <w:b w:val="0"/>
                <w:sz w:val="22"/>
              </w:rPr>
              <w:t>multinational context.</w:t>
            </w:r>
          </w:p>
          <w:p w:rsidR="00E26C1D" w:rsidRPr="00F81E5E" w:rsidRDefault="00E26C1D" w:rsidP="00DF64D8">
            <w:pPr>
              <w:rPr>
                <w:rFonts w:asciiTheme="minorHAnsi" w:hAnsiTheme="minorHAnsi"/>
                <w:b w:val="0"/>
                <w:color w:val="000000" w:themeColor="text1"/>
                <w:sz w:val="20"/>
                <w:szCs w:val="28"/>
              </w:rPr>
            </w:pPr>
          </w:p>
        </w:tc>
        <w:tc>
          <w:tcPr>
            <w:tcW w:w="1728" w:type="dxa"/>
          </w:tcPr>
          <w:p w:rsidR="00AD50BD" w:rsidRPr="00F81E5E" w:rsidRDefault="002808CE"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Identify key issues in </w:t>
            </w:r>
            <w:r w:rsidR="00AD50BD" w:rsidRPr="00F81E5E">
              <w:rPr>
                <w:rFonts w:asciiTheme="minorHAnsi" w:hAnsiTheme="minorHAnsi" w:cs="TimesNewRomanPSMT"/>
                <w:b w:val="0"/>
                <w:sz w:val="22"/>
              </w:rPr>
              <w:t>adaptation of governance</w:t>
            </w:r>
          </w:p>
          <w:p w:rsidR="00AD50BD" w:rsidRPr="00F81E5E" w:rsidRDefault="002808CE"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models to local settings </w:t>
            </w:r>
            <w:r w:rsidR="00AD50BD" w:rsidRPr="00F81E5E">
              <w:rPr>
                <w:rFonts w:asciiTheme="minorHAnsi" w:hAnsiTheme="minorHAnsi" w:cs="TimesNewRomanPSMT"/>
                <w:b w:val="0"/>
                <w:sz w:val="22"/>
              </w:rPr>
              <w:t>within a multi-national</w:t>
            </w:r>
          </w:p>
          <w:p w:rsidR="00E26C1D" w:rsidRPr="00F81E5E" w:rsidRDefault="00AD50BD" w:rsidP="00AD50BD">
            <w:pPr>
              <w:rPr>
                <w:rFonts w:asciiTheme="minorHAnsi" w:hAnsiTheme="minorHAnsi"/>
                <w:b w:val="0"/>
                <w:sz w:val="20"/>
              </w:rPr>
            </w:pPr>
            <w:proofErr w:type="gramStart"/>
            <w:r w:rsidRPr="00F81E5E">
              <w:rPr>
                <w:rFonts w:asciiTheme="minorHAnsi" w:hAnsiTheme="minorHAnsi" w:cs="TimesNewRomanPSMT"/>
                <w:b w:val="0"/>
                <w:sz w:val="22"/>
              </w:rPr>
              <w:t>firm</w:t>
            </w:r>
            <w:proofErr w:type="gramEnd"/>
            <w:r w:rsidRPr="00F81E5E">
              <w:rPr>
                <w:rFonts w:asciiTheme="minorHAnsi" w:hAnsiTheme="minorHAnsi" w:cs="TimesNewRomanPSMT"/>
                <w:b w:val="0"/>
                <w:sz w:val="22"/>
              </w:rPr>
              <w:t>.</w:t>
            </w:r>
          </w:p>
        </w:tc>
        <w:tc>
          <w:tcPr>
            <w:tcW w:w="2722" w:type="dxa"/>
          </w:tcPr>
          <w:p w:rsidR="002808CE"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Participation</w:t>
            </w:r>
          </w:p>
          <w:p w:rsidR="00AD50BD" w:rsidRPr="00F81E5E" w:rsidRDefault="00AD50BD" w:rsidP="00AD50BD">
            <w:pPr>
              <w:widowControl w:val="0"/>
              <w:autoSpaceDE w:val="0"/>
              <w:autoSpaceDN w:val="0"/>
              <w:adjustRightInd w:val="0"/>
              <w:rPr>
                <w:rFonts w:asciiTheme="minorHAnsi" w:hAnsiTheme="minorHAnsi" w:cs="TimesNewRomanPSMT"/>
                <w:b w:val="0"/>
                <w:sz w:val="22"/>
              </w:rPr>
            </w:pPr>
          </w:p>
          <w:p w:rsidR="00E26C1D" w:rsidRPr="00F81E5E" w:rsidRDefault="002808CE" w:rsidP="002808CE">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Case </w:t>
            </w:r>
            <w:r w:rsidR="00AD50BD" w:rsidRPr="00F81E5E">
              <w:rPr>
                <w:rFonts w:asciiTheme="minorHAnsi" w:hAnsiTheme="minorHAnsi" w:cs="TimesNewRomanPSMT"/>
                <w:b w:val="0"/>
                <w:sz w:val="22"/>
              </w:rPr>
              <w:t>Analysis</w:t>
            </w:r>
          </w:p>
        </w:tc>
      </w:tr>
      <w:tr w:rsidR="00E26C1D" w:rsidRPr="00F81E5E">
        <w:trPr>
          <w:trHeight w:val="323"/>
        </w:trPr>
        <w:tc>
          <w:tcPr>
            <w:tcW w:w="2243" w:type="dxa"/>
          </w:tcPr>
          <w:p w:rsidR="00AD50BD" w:rsidRPr="00F81E5E" w:rsidRDefault="00AD50BD" w:rsidP="00AD50BD">
            <w:pPr>
              <w:widowControl w:val="0"/>
              <w:autoSpaceDE w:val="0"/>
              <w:autoSpaceDN w:val="0"/>
              <w:adjustRightInd w:val="0"/>
              <w:rPr>
                <w:rFonts w:asciiTheme="minorHAnsi" w:hAnsiTheme="minorHAnsi" w:cs="TimesNewRomanPS-BoldMT"/>
                <w:bCs/>
                <w:sz w:val="22"/>
              </w:rPr>
            </w:pPr>
            <w:r w:rsidRPr="00F81E5E">
              <w:rPr>
                <w:rFonts w:asciiTheme="minorHAnsi" w:hAnsiTheme="minorHAnsi" w:cs="TimesNewRomanPS-BoldMT"/>
                <w:bCs/>
                <w:sz w:val="22"/>
              </w:rPr>
              <w:t>Ethical</w:t>
            </w:r>
          </w:p>
          <w:p w:rsidR="00E26C1D" w:rsidRPr="00F81E5E" w:rsidRDefault="00AD50BD" w:rsidP="00AD50BD">
            <w:pPr>
              <w:rPr>
                <w:rFonts w:asciiTheme="minorHAnsi" w:hAnsiTheme="minorHAnsi"/>
                <w:color w:val="000000" w:themeColor="text1"/>
              </w:rPr>
            </w:pPr>
            <w:r w:rsidRPr="00F81E5E">
              <w:rPr>
                <w:rFonts w:asciiTheme="minorHAnsi" w:hAnsiTheme="minorHAnsi" w:cs="TimesNewRomanPS-BoldMT"/>
                <w:bCs/>
                <w:sz w:val="22"/>
              </w:rPr>
              <w:t>Management</w:t>
            </w:r>
          </w:p>
        </w:tc>
        <w:tc>
          <w:tcPr>
            <w:tcW w:w="2657" w:type="dxa"/>
          </w:tcPr>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Explain the role of data, information,</w:t>
            </w:r>
            <w:r w:rsidR="002808CE" w:rsidRPr="00F81E5E">
              <w:rPr>
                <w:rFonts w:asciiTheme="minorHAnsi" w:hAnsiTheme="minorHAnsi" w:cs="TimesNewRomanPSMT"/>
                <w:b w:val="0"/>
                <w:sz w:val="22"/>
              </w:rPr>
              <w:t xml:space="preserve"> </w:t>
            </w:r>
            <w:r w:rsidRPr="00F81E5E">
              <w:rPr>
                <w:rFonts w:asciiTheme="minorHAnsi" w:hAnsiTheme="minorHAnsi" w:cs="TimesNewRomanPSMT"/>
                <w:b w:val="0"/>
                <w:sz w:val="22"/>
              </w:rPr>
              <w:t>and knowledge in informing an</w:t>
            </w:r>
          </w:p>
          <w:p w:rsidR="00E26C1D" w:rsidRPr="00F81E5E" w:rsidRDefault="00AD50BD" w:rsidP="00AD50BD">
            <w:pPr>
              <w:rPr>
                <w:rFonts w:asciiTheme="minorHAnsi" w:hAnsiTheme="minorHAnsi"/>
                <w:b w:val="0"/>
                <w:color w:val="000000" w:themeColor="text1"/>
                <w:sz w:val="20"/>
                <w:szCs w:val="28"/>
              </w:rPr>
            </w:pPr>
            <w:proofErr w:type="gramStart"/>
            <w:r w:rsidRPr="00F81E5E">
              <w:rPr>
                <w:rFonts w:asciiTheme="minorHAnsi" w:hAnsiTheme="minorHAnsi" w:cs="TimesNewRomanPSMT"/>
                <w:b w:val="0"/>
                <w:sz w:val="22"/>
              </w:rPr>
              <w:t>organization’s</w:t>
            </w:r>
            <w:proofErr w:type="gramEnd"/>
            <w:r w:rsidRPr="00F81E5E">
              <w:rPr>
                <w:rFonts w:asciiTheme="minorHAnsi" w:hAnsiTheme="minorHAnsi" w:cs="TimesNewRomanPSMT"/>
                <w:b w:val="0"/>
                <w:sz w:val="22"/>
              </w:rPr>
              <w:t xml:space="preserve"> strategy.</w:t>
            </w:r>
          </w:p>
        </w:tc>
        <w:tc>
          <w:tcPr>
            <w:tcW w:w="1728" w:type="dxa"/>
          </w:tcPr>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Articulate guidelines for</w:t>
            </w:r>
          </w:p>
          <w:p w:rsidR="00E26C1D" w:rsidRPr="00F81E5E" w:rsidRDefault="002808CE" w:rsidP="002808CE">
            <w:pPr>
              <w:widowControl w:val="0"/>
              <w:autoSpaceDE w:val="0"/>
              <w:autoSpaceDN w:val="0"/>
              <w:adjustRightInd w:val="0"/>
              <w:rPr>
                <w:rFonts w:asciiTheme="minorHAnsi" w:hAnsiTheme="minorHAnsi" w:cs="TimesNewRomanPSMT"/>
                <w:b w:val="0"/>
                <w:sz w:val="22"/>
              </w:rPr>
            </w:pPr>
            <w:proofErr w:type="gramStart"/>
            <w:r w:rsidRPr="00F81E5E">
              <w:rPr>
                <w:rFonts w:asciiTheme="minorHAnsi" w:hAnsiTheme="minorHAnsi" w:cs="TimesNewRomanPSMT"/>
                <w:b w:val="0"/>
                <w:sz w:val="22"/>
              </w:rPr>
              <w:t>ethical</w:t>
            </w:r>
            <w:proofErr w:type="gramEnd"/>
            <w:r w:rsidRPr="00F81E5E">
              <w:rPr>
                <w:rFonts w:asciiTheme="minorHAnsi" w:hAnsiTheme="minorHAnsi" w:cs="TimesNewRomanPSMT"/>
                <w:b w:val="0"/>
                <w:sz w:val="22"/>
              </w:rPr>
              <w:t xml:space="preserve"> use of corporate </w:t>
            </w:r>
            <w:r w:rsidR="00AD50BD" w:rsidRPr="00F81E5E">
              <w:rPr>
                <w:rFonts w:asciiTheme="minorHAnsi" w:hAnsiTheme="minorHAnsi" w:cs="TimesNewRomanPSMT"/>
                <w:b w:val="0"/>
                <w:sz w:val="22"/>
              </w:rPr>
              <w:t>data.</w:t>
            </w:r>
          </w:p>
        </w:tc>
        <w:tc>
          <w:tcPr>
            <w:tcW w:w="2722" w:type="dxa"/>
          </w:tcPr>
          <w:p w:rsidR="00AD50BD" w:rsidRPr="00F81E5E" w:rsidRDefault="00AD50BD"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Participation</w:t>
            </w:r>
          </w:p>
          <w:p w:rsidR="002808CE" w:rsidRPr="00F81E5E" w:rsidRDefault="002808CE" w:rsidP="00AD50BD">
            <w:pPr>
              <w:widowControl w:val="0"/>
              <w:autoSpaceDE w:val="0"/>
              <w:autoSpaceDN w:val="0"/>
              <w:adjustRightInd w:val="0"/>
              <w:rPr>
                <w:rFonts w:asciiTheme="minorHAnsi" w:hAnsiTheme="minorHAnsi" w:cs="TimesNewRomanPSMT"/>
                <w:b w:val="0"/>
                <w:sz w:val="22"/>
              </w:rPr>
            </w:pPr>
          </w:p>
          <w:p w:rsidR="00AD50BD" w:rsidRPr="00F81E5E" w:rsidRDefault="002808CE" w:rsidP="00AD50BD">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Case </w:t>
            </w:r>
            <w:r w:rsidR="00AD50BD" w:rsidRPr="00F81E5E">
              <w:rPr>
                <w:rFonts w:asciiTheme="minorHAnsi" w:hAnsiTheme="minorHAnsi" w:cs="TimesNewRomanPSMT"/>
                <w:b w:val="0"/>
                <w:sz w:val="22"/>
              </w:rPr>
              <w:t>Analysis</w:t>
            </w:r>
          </w:p>
          <w:p w:rsidR="002808CE" w:rsidRPr="00F81E5E" w:rsidRDefault="002808CE" w:rsidP="002808CE">
            <w:pPr>
              <w:widowControl w:val="0"/>
              <w:autoSpaceDE w:val="0"/>
              <w:autoSpaceDN w:val="0"/>
              <w:adjustRightInd w:val="0"/>
              <w:rPr>
                <w:rFonts w:asciiTheme="minorHAnsi" w:hAnsiTheme="minorHAnsi" w:cs="TimesNewRomanPSMT"/>
                <w:b w:val="0"/>
                <w:sz w:val="22"/>
              </w:rPr>
            </w:pPr>
          </w:p>
          <w:p w:rsidR="00E26C1D" w:rsidRPr="00F81E5E" w:rsidRDefault="002808CE" w:rsidP="002808CE">
            <w:pPr>
              <w:widowControl w:val="0"/>
              <w:autoSpaceDE w:val="0"/>
              <w:autoSpaceDN w:val="0"/>
              <w:adjustRightInd w:val="0"/>
              <w:rPr>
                <w:rFonts w:asciiTheme="minorHAnsi" w:hAnsiTheme="minorHAnsi" w:cs="TimesNewRomanPSMT"/>
                <w:b w:val="0"/>
                <w:sz w:val="22"/>
              </w:rPr>
            </w:pPr>
            <w:r w:rsidRPr="00F81E5E">
              <w:rPr>
                <w:rFonts w:asciiTheme="minorHAnsi" w:hAnsiTheme="minorHAnsi" w:cs="TimesNewRomanPSMT"/>
                <w:b w:val="0"/>
                <w:sz w:val="22"/>
              </w:rPr>
              <w:t xml:space="preserve">Reflection </w:t>
            </w:r>
            <w:r w:rsidR="00AD50BD" w:rsidRPr="00F81E5E">
              <w:rPr>
                <w:rFonts w:asciiTheme="minorHAnsi" w:hAnsiTheme="minorHAnsi" w:cs="TimesNewRomanPSMT"/>
                <w:b w:val="0"/>
                <w:sz w:val="22"/>
              </w:rPr>
              <w:t>Journal</w:t>
            </w:r>
          </w:p>
        </w:tc>
      </w:tr>
    </w:tbl>
    <w:p w:rsidR="002808CE" w:rsidRPr="00F81E5E" w:rsidRDefault="002808CE" w:rsidP="002808CE">
      <w:pPr>
        <w:pStyle w:val="Heading1"/>
        <w:rPr>
          <w:rFonts w:asciiTheme="minorHAnsi" w:hAnsiTheme="minorHAnsi"/>
          <w:color w:val="000000" w:themeColor="text1"/>
        </w:rPr>
      </w:pPr>
      <w:r w:rsidRPr="00F81E5E">
        <w:rPr>
          <w:rFonts w:asciiTheme="minorHAnsi" w:hAnsiTheme="minorHAnsi"/>
          <w:color w:val="000000" w:themeColor="text1"/>
        </w:rPr>
        <w:lastRenderedPageBreak/>
        <w:t>Grading Criteria</w:t>
      </w:r>
    </w:p>
    <w:p w:rsidR="002808CE" w:rsidRPr="00F81E5E" w:rsidRDefault="002808CE" w:rsidP="00056FC0">
      <w:pPr>
        <w:widowControl w:val="0"/>
        <w:autoSpaceDE w:val="0"/>
        <w:autoSpaceDN w:val="0"/>
        <w:adjustRightInd w:val="0"/>
        <w:spacing w:after="0" w:line="240" w:lineRule="auto"/>
        <w:rPr>
          <w:rFonts w:asciiTheme="minorHAnsi" w:hAnsiTheme="minorHAnsi" w:cs="TimesNewRomanPS-BoldMT"/>
          <w:b w:val="0"/>
          <w:sz w:val="24"/>
        </w:rPr>
      </w:pPr>
      <w:proofErr w:type="gramStart"/>
      <w:r w:rsidRPr="00F81E5E">
        <w:rPr>
          <w:rFonts w:asciiTheme="minorHAnsi" w:hAnsiTheme="minorHAnsi" w:cs="TimesNewRomanPS-BoldMT"/>
          <w:bCs/>
          <w:sz w:val="24"/>
        </w:rPr>
        <w:t>A and</w:t>
      </w:r>
      <w:proofErr w:type="gramEnd"/>
      <w:r w:rsidRPr="00F81E5E">
        <w:rPr>
          <w:rFonts w:asciiTheme="minorHAnsi" w:hAnsiTheme="minorHAnsi" w:cs="TimesNewRomanPS-BoldMT"/>
          <w:bCs/>
          <w:sz w:val="24"/>
        </w:rPr>
        <w:t xml:space="preserve"> A- </w:t>
      </w:r>
      <w:r w:rsidRPr="00F81E5E">
        <w:rPr>
          <w:rFonts w:asciiTheme="minorHAnsi" w:hAnsiTheme="minorHAnsi" w:cs="TimesNewRomanPS-BoldMT"/>
          <w:b w:val="0"/>
          <w:sz w:val="24"/>
        </w:rPr>
        <w:t xml:space="preserve">The assignment consistently exceeds expectations. It demonstrates originality of thought and creativity throughout. Beyond completing all of the required elements, new concepts and ideas are detailed that transcend general discussions along similar topic areas. There are </w:t>
      </w:r>
      <w:r w:rsidR="009B62D6">
        <w:rPr>
          <w:rFonts w:asciiTheme="minorHAnsi" w:hAnsiTheme="minorHAnsi" w:cs="TimesNewRomanPS-BoldMT"/>
          <w:b w:val="0"/>
          <w:sz w:val="24"/>
          <w:u w:val="single"/>
        </w:rPr>
        <w:t xml:space="preserve">essentially none </w:t>
      </w:r>
      <w:r w:rsidR="009B62D6" w:rsidRPr="009B62D6">
        <w:rPr>
          <w:rFonts w:asciiTheme="minorHAnsi" w:hAnsiTheme="minorHAnsi" w:cs="TimesNewRomanPS-BoldMT"/>
          <w:b w:val="0"/>
          <w:sz w:val="24"/>
        </w:rPr>
        <w:t>of the following:</w:t>
      </w:r>
      <w:r w:rsidR="009B62D6">
        <w:rPr>
          <w:rFonts w:asciiTheme="minorHAnsi" w:hAnsiTheme="minorHAnsi" w:cs="TimesNewRomanPS-BoldMT"/>
          <w:b w:val="0"/>
          <w:sz w:val="24"/>
        </w:rPr>
        <w:t xml:space="preserve">   </w:t>
      </w:r>
      <w:r w:rsidRPr="00F81E5E">
        <w:rPr>
          <w:rFonts w:asciiTheme="minorHAnsi" w:hAnsiTheme="minorHAnsi" w:cs="TimesNewRomanPS-BoldMT"/>
          <w:b w:val="0"/>
          <w:sz w:val="24"/>
        </w:rPr>
        <w:t>mechanical, grammatical or organizational issues that detract from the presented ideas.</w:t>
      </w:r>
    </w:p>
    <w:p w:rsidR="002808CE" w:rsidRPr="00F81E5E" w:rsidRDefault="002808CE" w:rsidP="00056FC0">
      <w:pPr>
        <w:widowControl w:val="0"/>
        <w:autoSpaceDE w:val="0"/>
        <w:autoSpaceDN w:val="0"/>
        <w:adjustRightInd w:val="0"/>
        <w:spacing w:after="0" w:line="240" w:lineRule="auto"/>
        <w:rPr>
          <w:rFonts w:asciiTheme="minorHAnsi" w:hAnsiTheme="minorHAnsi" w:cs="TimesNewRomanPS-BoldMT"/>
          <w:b w:val="0"/>
          <w:sz w:val="24"/>
        </w:rPr>
      </w:pPr>
      <w:r w:rsidRPr="00F81E5E">
        <w:rPr>
          <w:rFonts w:asciiTheme="minorHAnsi" w:hAnsiTheme="minorHAnsi" w:cs="TimesNewRomanPS-BoldMT"/>
          <w:bCs/>
          <w:sz w:val="24"/>
        </w:rPr>
        <w:t xml:space="preserve">B-, B, B+ </w:t>
      </w:r>
      <w:r w:rsidRPr="00F81E5E">
        <w:rPr>
          <w:rFonts w:asciiTheme="minorHAnsi" w:hAnsiTheme="minorHAnsi" w:cs="TimesNewRomanPS-BoldMT"/>
          <w:b w:val="0"/>
          <w:sz w:val="24"/>
        </w:rPr>
        <w:t>The assignment consistently meets expectations. It contains all the information prescribed for the assignment and demonstrates a command of the subject matter. There is sufficient detail to cover the subject completely but not too much as to be distracting. There may be some procedural issues, such as grammar or organizational challenges, but these do not significantly detract from the intended assignment goals.</w:t>
      </w:r>
    </w:p>
    <w:p w:rsidR="002808CE" w:rsidRPr="00F81E5E" w:rsidRDefault="002808CE" w:rsidP="00056FC0">
      <w:pPr>
        <w:widowControl w:val="0"/>
        <w:autoSpaceDE w:val="0"/>
        <w:autoSpaceDN w:val="0"/>
        <w:adjustRightInd w:val="0"/>
        <w:spacing w:after="0" w:line="240" w:lineRule="auto"/>
        <w:rPr>
          <w:rFonts w:asciiTheme="minorHAnsi" w:hAnsiTheme="minorHAnsi" w:cs="TimesNewRomanPS-BoldMT"/>
          <w:b w:val="0"/>
          <w:sz w:val="24"/>
        </w:rPr>
      </w:pPr>
      <w:r w:rsidRPr="00F81E5E">
        <w:rPr>
          <w:rFonts w:asciiTheme="minorHAnsi" w:hAnsiTheme="minorHAnsi" w:cs="TimesNewRomanPS-BoldMT"/>
          <w:bCs/>
          <w:sz w:val="24"/>
        </w:rPr>
        <w:t xml:space="preserve">C-, C, </w:t>
      </w:r>
      <w:proofErr w:type="gramStart"/>
      <w:r w:rsidRPr="00F81E5E">
        <w:rPr>
          <w:rFonts w:asciiTheme="minorHAnsi" w:hAnsiTheme="minorHAnsi" w:cs="TimesNewRomanPS-BoldMT"/>
          <w:bCs/>
          <w:sz w:val="24"/>
        </w:rPr>
        <w:t>C</w:t>
      </w:r>
      <w:proofErr w:type="gramEnd"/>
      <w:r w:rsidRPr="00F81E5E">
        <w:rPr>
          <w:rFonts w:asciiTheme="minorHAnsi" w:hAnsiTheme="minorHAnsi" w:cs="TimesNewRomanPS-BoldMT"/>
          <w:bCs/>
          <w:sz w:val="24"/>
        </w:rPr>
        <w:t xml:space="preserve">+ </w:t>
      </w:r>
      <w:r w:rsidRPr="00F81E5E">
        <w:rPr>
          <w:rFonts w:asciiTheme="minorHAnsi" w:hAnsiTheme="minorHAnsi" w:cs="TimesNewRomanPS-BoldMT"/>
          <w:b w:val="0"/>
          <w:sz w:val="24"/>
        </w:rPr>
        <w:t>The assignment fails to consistently meet expectations. That is, the assignment is complete but contains problems that detract from the intended goals. These issues may be relating to content detail, be grammatical, or be a general lack of clarity. Other problems might include not fully following assignment directions.</w:t>
      </w:r>
    </w:p>
    <w:p w:rsidR="00114163" w:rsidRPr="00F81E5E" w:rsidRDefault="002808CE" w:rsidP="00056FC0">
      <w:pPr>
        <w:widowControl w:val="0"/>
        <w:autoSpaceDE w:val="0"/>
        <w:autoSpaceDN w:val="0"/>
        <w:adjustRightInd w:val="0"/>
        <w:spacing w:after="0" w:line="240" w:lineRule="auto"/>
        <w:rPr>
          <w:rFonts w:asciiTheme="minorHAnsi" w:hAnsiTheme="minorHAnsi" w:cs="TimesNewRomanPS-BoldMT"/>
          <w:b w:val="0"/>
          <w:sz w:val="24"/>
        </w:rPr>
      </w:pPr>
      <w:r w:rsidRPr="00F81E5E">
        <w:rPr>
          <w:rFonts w:asciiTheme="minorHAnsi" w:hAnsiTheme="minorHAnsi" w:cs="TimesNewRomanPS-BoldMT"/>
          <w:bCs/>
          <w:sz w:val="24"/>
        </w:rPr>
        <w:t xml:space="preserve">Below C- </w:t>
      </w:r>
      <w:r w:rsidRPr="00F81E5E">
        <w:rPr>
          <w:rFonts w:asciiTheme="minorHAnsi" w:hAnsiTheme="minorHAnsi" w:cs="TimesNewRomanPS-BoldMT"/>
          <w:b w:val="0"/>
          <w:sz w:val="24"/>
        </w:rPr>
        <w:t>The assignment constantly fails to meet expectations. It is incomplete or in some other way consistently fails to demonstrate a firm grasp of the assigned material.</w:t>
      </w:r>
    </w:p>
    <w:p w:rsidR="00114163" w:rsidRPr="00F81E5E" w:rsidRDefault="00114163" w:rsidP="002808CE">
      <w:pPr>
        <w:widowControl w:val="0"/>
        <w:autoSpaceDE w:val="0"/>
        <w:autoSpaceDN w:val="0"/>
        <w:adjustRightInd w:val="0"/>
        <w:spacing w:after="0" w:line="240" w:lineRule="auto"/>
        <w:rPr>
          <w:rFonts w:asciiTheme="minorHAnsi" w:hAnsiTheme="minorHAnsi" w:cs="TimesNewRomanPS-BoldMT"/>
          <w:b w:val="0"/>
          <w:sz w:val="24"/>
        </w:rPr>
      </w:pPr>
    </w:p>
    <w:tbl>
      <w:tblPr>
        <w:tblStyle w:val="TableGrid"/>
        <w:tblW w:w="0" w:type="auto"/>
        <w:tblLook w:val="00A0" w:firstRow="1" w:lastRow="0" w:firstColumn="1" w:lastColumn="0" w:noHBand="0" w:noVBand="0"/>
      </w:tblPr>
      <w:tblGrid>
        <w:gridCol w:w="5433"/>
        <w:gridCol w:w="1690"/>
      </w:tblGrid>
      <w:tr w:rsidR="00114163" w:rsidRPr="00F81E5E">
        <w:trPr>
          <w:trHeight w:val="386"/>
        </w:trPr>
        <w:tc>
          <w:tcPr>
            <w:tcW w:w="5433" w:type="dxa"/>
          </w:tcPr>
          <w:p w:rsidR="00114163" w:rsidRPr="00F81E5E" w:rsidRDefault="00114163" w:rsidP="002808CE">
            <w:pPr>
              <w:widowControl w:val="0"/>
              <w:autoSpaceDE w:val="0"/>
              <w:autoSpaceDN w:val="0"/>
              <w:adjustRightInd w:val="0"/>
              <w:rPr>
                <w:rFonts w:asciiTheme="minorHAnsi" w:hAnsiTheme="minorHAnsi" w:cs="TimesNewRomanPS-BoldMT"/>
                <w:sz w:val="24"/>
              </w:rPr>
            </w:pPr>
            <w:r w:rsidRPr="00F81E5E">
              <w:rPr>
                <w:rFonts w:asciiTheme="minorHAnsi" w:hAnsiTheme="minorHAnsi" w:cs="TimesNewRomanPS-BoldMT"/>
                <w:sz w:val="24"/>
              </w:rPr>
              <w:t>Assignment</w:t>
            </w:r>
          </w:p>
        </w:tc>
        <w:tc>
          <w:tcPr>
            <w:tcW w:w="1690" w:type="dxa"/>
          </w:tcPr>
          <w:p w:rsidR="00114163" w:rsidRPr="00F81E5E" w:rsidRDefault="00114163" w:rsidP="002808CE">
            <w:pPr>
              <w:widowControl w:val="0"/>
              <w:autoSpaceDE w:val="0"/>
              <w:autoSpaceDN w:val="0"/>
              <w:adjustRightInd w:val="0"/>
              <w:rPr>
                <w:rFonts w:asciiTheme="minorHAnsi" w:hAnsiTheme="minorHAnsi" w:cs="TimesNewRomanPS-BoldMT"/>
                <w:sz w:val="24"/>
              </w:rPr>
            </w:pPr>
            <w:r w:rsidRPr="00F81E5E">
              <w:rPr>
                <w:rFonts w:asciiTheme="minorHAnsi" w:hAnsiTheme="minorHAnsi" w:cs="TimesNewRomanPS-BoldMT"/>
                <w:sz w:val="24"/>
              </w:rPr>
              <w:t>Weight</w:t>
            </w:r>
          </w:p>
        </w:tc>
      </w:tr>
      <w:tr w:rsidR="00114163" w:rsidRPr="00F81E5E">
        <w:trPr>
          <w:trHeight w:val="386"/>
        </w:trPr>
        <w:tc>
          <w:tcPr>
            <w:tcW w:w="5433" w:type="dxa"/>
          </w:tcPr>
          <w:p w:rsidR="00114163" w:rsidRPr="00F81E5E" w:rsidRDefault="00114163" w:rsidP="002808CE">
            <w:pPr>
              <w:widowControl w:val="0"/>
              <w:autoSpaceDE w:val="0"/>
              <w:autoSpaceDN w:val="0"/>
              <w:adjustRightInd w:val="0"/>
              <w:rPr>
                <w:rFonts w:asciiTheme="minorHAnsi" w:hAnsiTheme="minorHAnsi" w:cs="TimesNewRomanPS-BoldMT"/>
                <w:b w:val="0"/>
                <w:sz w:val="24"/>
              </w:rPr>
            </w:pPr>
            <w:r w:rsidRPr="00F81E5E">
              <w:rPr>
                <w:rFonts w:asciiTheme="minorHAnsi" w:hAnsiTheme="minorHAnsi" w:cs="TimesNewRomanPS-BoldMT"/>
                <w:b w:val="0"/>
                <w:sz w:val="24"/>
              </w:rPr>
              <w:t>Participation and Class Preparation</w:t>
            </w:r>
          </w:p>
        </w:tc>
        <w:tc>
          <w:tcPr>
            <w:tcW w:w="1690" w:type="dxa"/>
          </w:tcPr>
          <w:p w:rsidR="00114163" w:rsidRPr="00F81E5E" w:rsidRDefault="007F3071" w:rsidP="002808CE">
            <w:pPr>
              <w:widowControl w:val="0"/>
              <w:autoSpaceDE w:val="0"/>
              <w:autoSpaceDN w:val="0"/>
              <w:adjustRightInd w:val="0"/>
              <w:rPr>
                <w:rFonts w:asciiTheme="minorHAnsi" w:hAnsiTheme="minorHAnsi" w:cs="TimesNewRomanPS-BoldMT"/>
                <w:b w:val="0"/>
                <w:sz w:val="24"/>
              </w:rPr>
            </w:pPr>
            <w:r w:rsidRPr="00F81E5E">
              <w:rPr>
                <w:rFonts w:asciiTheme="minorHAnsi" w:hAnsiTheme="minorHAnsi" w:cs="TimesNewRomanPS-BoldMT"/>
                <w:b w:val="0"/>
                <w:sz w:val="24"/>
              </w:rPr>
              <w:t>25%</w:t>
            </w:r>
          </w:p>
        </w:tc>
      </w:tr>
      <w:tr w:rsidR="00114163" w:rsidRPr="00F81E5E">
        <w:trPr>
          <w:trHeight w:val="363"/>
        </w:trPr>
        <w:tc>
          <w:tcPr>
            <w:tcW w:w="5433" w:type="dxa"/>
          </w:tcPr>
          <w:p w:rsidR="00114163" w:rsidRPr="00F81E5E" w:rsidRDefault="00114163" w:rsidP="00453C13">
            <w:pPr>
              <w:widowControl w:val="0"/>
              <w:autoSpaceDE w:val="0"/>
              <w:autoSpaceDN w:val="0"/>
              <w:adjustRightInd w:val="0"/>
              <w:rPr>
                <w:rFonts w:asciiTheme="minorHAnsi" w:hAnsiTheme="minorHAnsi" w:cs="TimesNewRomanPS-BoldMT"/>
                <w:b w:val="0"/>
                <w:sz w:val="24"/>
              </w:rPr>
            </w:pPr>
            <w:r w:rsidRPr="00F81E5E">
              <w:rPr>
                <w:rFonts w:asciiTheme="minorHAnsi" w:hAnsiTheme="minorHAnsi" w:cs="TimesNewRomanPS-BoldMT"/>
                <w:b w:val="0"/>
                <w:sz w:val="24"/>
              </w:rPr>
              <w:t>Learn Information Technology</w:t>
            </w:r>
            <w:r w:rsidR="00797450" w:rsidRPr="00F81E5E">
              <w:rPr>
                <w:rFonts w:asciiTheme="minorHAnsi" w:hAnsiTheme="minorHAnsi" w:cs="TimesNewRomanPS-BoldMT"/>
                <w:b w:val="0"/>
                <w:sz w:val="24"/>
              </w:rPr>
              <w:t xml:space="preserve"> </w:t>
            </w:r>
            <w:r w:rsidRPr="00F81E5E">
              <w:rPr>
                <w:rFonts w:asciiTheme="minorHAnsi" w:hAnsiTheme="minorHAnsi" w:cs="TimesNewRomanPS-BoldMT"/>
                <w:b w:val="0"/>
                <w:sz w:val="24"/>
              </w:rPr>
              <w:t>Projects (2)</w:t>
            </w:r>
          </w:p>
        </w:tc>
        <w:tc>
          <w:tcPr>
            <w:tcW w:w="1690" w:type="dxa"/>
          </w:tcPr>
          <w:p w:rsidR="00114163" w:rsidRPr="00F81E5E" w:rsidRDefault="007F3071" w:rsidP="002808CE">
            <w:pPr>
              <w:widowControl w:val="0"/>
              <w:autoSpaceDE w:val="0"/>
              <w:autoSpaceDN w:val="0"/>
              <w:adjustRightInd w:val="0"/>
              <w:rPr>
                <w:rFonts w:asciiTheme="minorHAnsi" w:hAnsiTheme="minorHAnsi" w:cs="TimesNewRomanPS-BoldMT"/>
                <w:b w:val="0"/>
                <w:sz w:val="24"/>
              </w:rPr>
            </w:pPr>
            <w:r w:rsidRPr="00F81E5E">
              <w:rPr>
                <w:rFonts w:asciiTheme="minorHAnsi" w:hAnsiTheme="minorHAnsi" w:cs="TimesNewRomanPS-BoldMT"/>
                <w:b w:val="0"/>
                <w:sz w:val="24"/>
              </w:rPr>
              <w:t>25%</w:t>
            </w:r>
          </w:p>
        </w:tc>
      </w:tr>
      <w:tr w:rsidR="00114163" w:rsidRPr="00F81E5E">
        <w:trPr>
          <w:trHeight w:val="386"/>
        </w:trPr>
        <w:tc>
          <w:tcPr>
            <w:tcW w:w="5433" w:type="dxa"/>
          </w:tcPr>
          <w:p w:rsidR="00114163" w:rsidRPr="00F81E5E" w:rsidRDefault="007F3071" w:rsidP="002808CE">
            <w:pPr>
              <w:widowControl w:val="0"/>
              <w:autoSpaceDE w:val="0"/>
              <w:autoSpaceDN w:val="0"/>
              <w:adjustRightInd w:val="0"/>
              <w:rPr>
                <w:rFonts w:asciiTheme="minorHAnsi" w:hAnsiTheme="minorHAnsi" w:cs="TimesNewRomanPS-BoldMT"/>
                <w:b w:val="0"/>
                <w:sz w:val="24"/>
              </w:rPr>
            </w:pPr>
            <w:r w:rsidRPr="00F81E5E">
              <w:rPr>
                <w:rFonts w:asciiTheme="minorHAnsi" w:hAnsiTheme="minorHAnsi" w:cs="TimesNewRomanPS-BoldMT"/>
                <w:b w:val="0"/>
                <w:sz w:val="24"/>
              </w:rPr>
              <w:t>Case Study Analyses (2)*</w:t>
            </w:r>
          </w:p>
        </w:tc>
        <w:tc>
          <w:tcPr>
            <w:tcW w:w="1690" w:type="dxa"/>
          </w:tcPr>
          <w:p w:rsidR="00114163" w:rsidRPr="00F81E5E" w:rsidRDefault="007F3071" w:rsidP="002808CE">
            <w:pPr>
              <w:widowControl w:val="0"/>
              <w:autoSpaceDE w:val="0"/>
              <w:autoSpaceDN w:val="0"/>
              <w:adjustRightInd w:val="0"/>
              <w:rPr>
                <w:rFonts w:asciiTheme="minorHAnsi" w:hAnsiTheme="minorHAnsi" w:cs="TimesNewRomanPS-BoldMT"/>
                <w:b w:val="0"/>
                <w:sz w:val="24"/>
              </w:rPr>
            </w:pPr>
            <w:r w:rsidRPr="00F81E5E">
              <w:rPr>
                <w:rFonts w:asciiTheme="minorHAnsi" w:hAnsiTheme="minorHAnsi" w:cs="TimesNewRomanPS-BoldMT"/>
                <w:b w:val="0"/>
                <w:sz w:val="24"/>
              </w:rPr>
              <w:t>25%</w:t>
            </w:r>
          </w:p>
        </w:tc>
      </w:tr>
      <w:tr w:rsidR="00114163" w:rsidRPr="00F81E5E">
        <w:trPr>
          <w:trHeight w:val="363"/>
        </w:trPr>
        <w:tc>
          <w:tcPr>
            <w:tcW w:w="5433" w:type="dxa"/>
          </w:tcPr>
          <w:p w:rsidR="00114163" w:rsidRPr="00F81E5E" w:rsidRDefault="007F3071" w:rsidP="002808CE">
            <w:pPr>
              <w:widowControl w:val="0"/>
              <w:autoSpaceDE w:val="0"/>
              <w:autoSpaceDN w:val="0"/>
              <w:adjustRightInd w:val="0"/>
              <w:rPr>
                <w:rFonts w:asciiTheme="minorHAnsi" w:hAnsiTheme="minorHAnsi" w:cs="TimesNewRomanPS-BoldMT"/>
                <w:b w:val="0"/>
                <w:sz w:val="24"/>
              </w:rPr>
            </w:pPr>
            <w:r w:rsidRPr="00F81E5E">
              <w:rPr>
                <w:rFonts w:asciiTheme="minorHAnsi" w:hAnsiTheme="minorHAnsi" w:cs="TimesNewRomanPS-BoldMT"/>
                <w:b w:val="0"/>
                <w:sz w:val="24"/>
              </w:rPr>
              <w:t>Reflection Journal *</w:t>
            </w:r>
          </w:p>
        </w:tc>
        <w:tc>
          <w:tcPr>
            <w:tcW w:w="1690" w:type="dxa"/>
          </w:tcPr>
          <w:p w:rsidR="00114163" w:rsidRPr="00F81E5E" w:rsidRDefault="007F3071" w:rsidP="002808CE">
            <w:pPr>
              <w:widowControl w:val="0"/>
              <w:autoSpaceDE w:val="0"/>
              <w:autoSpaceDN w:val="0"/>
              <w:adjustRightInd w:val="0"/>
              <w:rPr>
                <w:rFonts w:asciiTheme="minorHAnsi" w:hAnsiTheme="minorHAnsi" w:cs="TimesNewRomanPS-BoldMT"/>
                <w:sz w:val="24"/>
              </w:rPr>
            </w:pPr>
            <w:r w:rsidRPr="00F81E5E">
              <w:rPr>
                <w:rFonts w:asciiTheme="minorHAnsi" w:hAnsiTheme="minorHAnsi" w:cs="TimesNewRomanPS-BoldMT"/>
                <w:b w:val="0"/>
                <w:sz w:val="24"/>
              </w:rPr>
              <w:t>25%</w:t>
            </w:r>
          </w:p>
        </w:tc>
      </w:tr>
    </w:tbl>
    <w:p w:rsidR="002808CE" w:rsidRDefault="007F3071" w:rsidP="002808CE">
      <w:pPr>
        <w:widowControl w:val="0"/>
        <w:autoSpaceDE w:val="0"/>
        <w:autoSpaceDN w:val="0"/>
        <w:adjustRightInd w:val="0"/>
        <w:spacing w:after="0" w:line="240" w:lineRule="auto"/>
        <w:rPr>
          <w:rFonts w:asciiTheme="minorHAnsi" w:hAnsiTheme="minorHAnsi" w:cs="TimesNewRomanPS-BoldMT"/>
          <w:b w:val="0"/>
          <w:sz w:val="24"/>
        </w:rPr>
      </w:pPr>
      <w:r w:rsidRPr="00F81E5E">
        <w:rPr>
          <w:rFonts w:asciiTheme="minorHAnsi" w:hAnsiTheme="minorHAnsi" w:cs="TimesNewRomanPS-BoldMT"/>
          <w:b w:val="0"/>
          <w:sz w:val="24"/>
        </w:rPr>
        <w:t>*The case study analyses and reflection journal will be prepared in a slide deck format.</w:t>
      </w:r>
    </w:p>
    <w:p w:rsidR="00453C13" w:rsidRDefault="00453C13" w:rsidP="002808CE">
      <w:pPr>
        <w:widowControl w:val="0"/>
        <w:autoSpaceDE w:val="0"/>
        <w:autoSpaceDN w:val="0"/>
        <w:adjustRightInd w:val="0"/>
        <w:spacing w:after="0" w:line="240" w:lineRule="auto"/>
        <w:rPr>
          <w:rFonts w:asciiTheme="minorHAnsi" w:hAnsiTheme="minorHAnsi" w:cs="TimesNewRomanPS-BoldMT"/>
          <w:b w:val="0"/>
          <w:sz w:val="24"/>
        </w:rPr>
      </w:pP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Cs/>
          <w:color w:val="000000"/>
          <w:sz w:val="32"/>
          <w:u w:val="single"/>
        </w:rPr>
      </w:pPr>
      <w:r w:rsidRPr="00F81E5E">
        <w:rPr>
          <w:rFonts w:asciiTheme="minorHAnsi" w:hAnsiTheme="minorHAnsi" w:cs="TimesNewRomanPSMT"/>
          <w:bCs/>
          <w:color w:val="000000"/>
          <w:sz w:val="32"/>
          <w:u w:val="single"/>
        </w:rPr>
        <w:t>Preparation for Class</w:t>
      </w: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 xml:space="preserve">Preparation before class – Each week you will submit a brief summary of those readings assigned for that class period (see the course schedule). </w:t>
      </w:r>
      <w:r w:rsidRPr="00735F2C">
        <w:rPr>
          <w:rFonts w:asciiTheme="minorHAnsi" w:hAnsiTheme="minorHAnsi" w:cs="TimesNewRomanPSMT"/>
          <w:b w:val="0"/>
          <w:color w:val="000000"/>
          <w:sz w:val="24"/>
          <w:u w:val="single"/>
        </w:rPr>
        <w:t>This includes the cases.</w:t>
      </w:r>
      <w:r w:rsidRPr="00F81E5E">
        <w:rPr>
          <w:rFonts w:asciiTheme="minorHAnsi" w:hAnsiTheme="minorHAnsi" w:cs="TimesNewRomanPSMT"/>
          <w:b w:val="0"/>
          <w:color w:val="000000"/>
          <w:sz w:val="24"/>
        </w:rPr>
        <w:t xml:space="preserve"> Submit a hard copy at the beginning of class and bring a copy for your reference during the discussion.</w:t>
      </w: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Your weekly summary should include the following:</w:t>
      </w:r>
    </w:p>
    <w:p w:rsidR="00453C13" w:rsidRPr="00F81E5E" w:rsidRDefault="00453C13" w:rsidP="00453C13">
      <w:pPr>
        <w:pStyle w:val="ListParagraph"/>
        <w:widowControl w:val="0"/>
        <w:numPr>
          <w:ilvl w:val="0"/>
          <w:numId w:val="21"/>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One key point you took from each assigned reading, including the cases (even if you submitted a case analysis that week): one sentence per reading.</w:t>
      </w:r>
    </w:p>
    <w:p w:rsidR="00453C13" w:rsidRPr="00F81E5E" w:rsidRDefault="00453C13" w:rsidP="00453C13">
      <w:pPr>
        <w:pStyle w:val="ListParagraph"/>
        <w:widowControl w:val="0"/>
        <w:numPr>
          <w:ilvl w:val="0"/>
          <w:numId w:val="21"/>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One key point you learned from the readings as a whole: one sentence maximum.</w:t>
      </w:r>
    </w:p>
    <w:p w:rsidR="00453C13" w:rsidRPr="00F81E5E" w:rsidRDefault="00453C13" w:rsidP="00453C13">
      <w:pPr>
        <w:pStyle w:val="ListParagraph"/>
        <w:widowControl w:val="0"/>
        <w:numPr>
          <w:ilvl w:val="0"/>
          <w:numId w:val="21"/>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One discussion question that you would ask your fellow classmates: one sentence maximum.</w:t>
      </w: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Finally, keep in mind this assignment is graded pass/fail. If you do not fully complete the assignment, you will not receive credit for the write-up that week.</w:t>
      </w:r>
    </w:p>
    <w:p w:rsidR="00286527" w:rsidRDefault="00286527">
      <w:pPr>
        <w:rPr>
          <w:rFonts w:asciiTheme="minorHAnsi" w:hAnsiTheme="minorHAnsi" w:cs="TimesNewRomanPSMT"/>
          <w:bCs/>
          <w:color w:val="000000"/>
          <w:sz w:val="32"/>
          <w:u w:val="single"/>
        </w:rPr>
      </w:pPr>
      <w:r>
        <w:rPr>
          <w:rFonts w:asciiTheme="minorHAnsi" w:hAnsiTheme="minorHAnsi" w:cs="TimesNewRomanPSMT"/>
          <w:bCs/>
          <w:color w:val="000000"/>
          <w:sz w:val="32"/>
          <w:u w:val="single"/>
        </w:rPr>
        <w:br w:type="page"/>
      </w: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Cs/>
          <w:color w:val="000000"/>
          <w:sz w:val="32"/>
          <w:u w:val="single"/>
        </w:rPr>
      </w:pPr>
      <w:r w:rsidRPr="00F81E5E">
        <w:rPr>
          <w:rFonts w:asciiTheme="minorHAnsi" w:hAnsiTheme="minorHAnsi" w:cs="TimesNewRomanPSMT"/>
          <w:bCs/>
          <w:color w:val="000000"/>
          <w:sz w:val="32"/>
          <w:u w:val="single"/>
        </w:rPr>
        <w:lastRenderedPageBreak/>
        <w:t>Participation</w:t>
      </w:r>
    </w:p>
    <w:p w:rsidR="00453C13" w:rsidRPr="00453C13" w:rsidRDefault="00453C13" w:rsidP="00453C13">
      <w:pPr>
        <w:widowControl w:val="0"/>
        <w:autoSpaceDE w:val="0"/>
        <w:autoSpaceDN w:val="0"/>
        <w:adjustRightInd w:val="0"/>
        <w:spacing w:after="0" w:line="240" w:lineRule="auto"/>
        <w:rPr>
          <w:rFonts w:asciiTheme="minorHAnsi" w:hAnsiTheme="minorHAnsi" w:cs="TimesNewRomanPSMT"/>
          <w:color w:val="000000"/>
          <w:sz w:val="24"/>
        </w:rPr>
      </w:pPr>
      <w:r w:rsidRPr="00F81E5E">
        <w:rPr>
          <w:rFonts w:asciiTheme="minorHAnsi" w:hAnsiTheme="minorHAnsi" w:cs="TimesNewRomanPSMT"/>
          <w:b w:val="0"/>
          <w:color w:val="000000"/>
          <w:sz w:val="24"/>
        </w:rPr>
        <w:t>This course applies a discussion-based method of instruction which relies heavily on your active</w:t>
      </w:r>
      <w:r>
        <w:rPr>
          <w:rFonts w:asciiTheme="minorHAnsi" w:hAnsiTheme="minorHAnsi" w:cs="TimesNewRomanPSMT"/>
          <w:b w:val="0"/>
          <w:color w:val="000000"/>
          <w:sz w:val="24"/>
        </w:rPr>
        <w:t xml:space="preserve"> p</w:t>
      </w:r>
      <w:r w:rsidRPr="00F81E5E">
        <w:rPr>
          <w:rFonts w:asciiTheme="minorHAnsi" w:hAnsiTheme="minorHAnsi" w:cs="TimesNewRomanPSMT"/>
          <w:b w:val="0"/>
          <w:color w:val="000000"/>
          <w:sz w:val="24"/>
        </w:rPr>
        <w:t xml:space="preserve">articipation and preparation both in-class and online. </w:t>
      </w:r>
      <w:r w:rsidRPr="00453C13">
        <w:rPr>
          <w:rFonts w:asciiTheme="minorHAnsi" w:hAnsiTheme="minorHAnsi" w:cs="TimesNewRomanPSMT"/>
          <w:color w:val="000000"/>
          <w:sz w:val="24"/>
        </w:rPr>
        <w:t>You are expected to read the case studies and readings and come prepared to engage the class in a meaningful conversation.</w:t>
      </w: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You are encouraged to use your knowledge and experiences to build, test, and modify your own concepts through dialogues with the instructor and fellow students. Much of your learning will occur as you prepare for and participation in discussions about the course material. The course material has been carefully chosen to bring the real world into class discussion while also illustrating fundamental concepts.</w:t>
      </w:r>
    </w:p>
    <w:p w:rsidR="00453C13" w:rsidRDefault="00453C13" w:rsidP="002808CE">
      <w:pPr>
        <w:widowControl w:val="0"/>
        <w:autoSpaceDE w:val="0"/>
        <w:autoSpaceDN w:val="0"/>
        <w:adjustRightInd w:val="0"/>
        <w:spacing w:after="0" w:line="240" w:lineRule="auto"/>
        <w:rPr>
          <w:rFonts w:asciiTheme="minorHAnsi" w:hAnsiTheme="minorHAnsi" w:cs="TimesNewRomanPS-BoldMT"/>
          <w:b w:val="0"/>
          <w:sz w:val="24"/>
        </w:rPr>
      </w:pP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r>
        <w:rPr>
          <w:rFonts w:asciiTheme="minorHAnsi" w:hAnsiTheme="minorHAnsi" w:cs="TimesNewRomanPSMT"/>
          <w:b w:val="0"/>
          <w:color w:val="000000"/>
          <w:sz w:val="24"/>
        </w:rPr>
        <w:t>Each class will have time allocated for</w:t>
      </w:r>
      <w:r w:rsidRPr="00F81E5E">
        <w:rPr>
          <w:rFonts w:asciiTheme="minorHAnsi" w:hAnsiTheme="minorHAnsi" w:cs="TimesNewRomanPSMT"/>
          <w:b w:val="0"/>
          <w:color w:val="000000"/>
          <w:sz w:val="24"/>
        </w:rPr>
        <w:t xml:space="preserve"> questions about the assigned readings and case study.  Students called up to answer should be able to summarize the key issues, opportunities, and challenges in the case study. All students should be prepared to be answer these questions.</w:t>
      </w: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p>
    <w:p w:rsidR="00453C13" w:rsidRPr="00F81E5E" w:rsidRDefault="00453C13" w:rsidP="00453C13">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 xml:space="preserve">If for some reason you feel unprepared to respond to a question, you may say “pass” and I will call on another student. </w:t>
      </w:r>
      <w:r>
        <w:rPr>
          <w:rFonts w:asciiTheme="minorHAnsi" w:hAnsiTheme="minorHAnsi" w:cs="TimesNewRomanPSMT"/>
          <w:b w:val="0"/>
          <w:color w:val="000000"/>
          <w:sz w:val="24"/>
        </w:rPr>
        <w:t xml:space="preserve"> K</w:t>
      </w:r>
      <w:r w:rsidRPr="00F81E5E">
        <w:rPr>
          <w:rFonts w:asciiTheme="minorHAnsi" w:hAnsiTheme="minorHAnsi" w:cs="TimesNewRomanPSMT"/>
          <w:b w:val="0"/>
          <w:color w:val="000000"/>
          <w:sz w:val="24"/>
        </w:rPr>
        <w:t xml:space="preserve">eep the total number of “passes” to a minimum over the course of the semester. </w:t>
      </w:r>
      <w:r>
        <w:rPr>
          <w:rFonts w:asciiTheme="minorHAnsi" w:hAnsiTheme="minorHAnsi" w:cs="TimesNewRomanPSMT"/>
          <w:b w:val="0"/>
          <w:color w:val="000000"/>
          <w:sz w:val="24"/>
        </w:rPr>
        <w:t xml:space="preserve"> </w:t>
      </w:r>
      <w:r w:rsidRPr="00F81E5E">
        <w:rPr>
          <w:rFonts w:asciiTheme="minorHAnsi" w:hAnsiTheme="minorHAnsi" w:cs="TimesNewRomanPSMT"/>
          <w:b w:val="0"/>
          <w:color w:val="000000"/>
          <w:sz w:val="24"/>
        </w:rPr>
        <w:t>Another important aspect of class participation is completion of in-class assignments and contribution to break-out group activities.</w:t>
      </w:r>
    </w:p>
    <w:p w:rsidR="00453C13" w:rsidRPr="00F81E5E" w:rsidRDefault="00453C13" w:rsidP="00453C13">
      <w:pPr>
        <w:widowControl w:val="0"/>
        <w:autoSpaceDE w:val="0"/>
        <w:autoSpaceDN w:val="0"/>
        <w:adjustRightInd w:val="0"/>
        <w:spacing w:after="0" w:line="240" w:lineRule="auto"/>
        <w:rPr>
          <w:rFonts w:asciiTheme="minorHAnsi" w:hAnsiTheme="minorHAnsi" w:cs="TimesNewRomanPS-BoldMT"/>
          <w:b w:val="0"/>
          <w:sz w:val="24"/>
        </w:rPr>
      </w:pPr>
    </w:p>
    <w:p w:rsidR="00453C13" w:rsidRPr="00F81E5E" w:rsidRDefault="00453C13" w:rsidP="00453C13">
      <w:pPr>
        <w:widowControl w:val="0"/>
        <w:autoSpaceDE w:val="0"/>
        <w:autoSpaceDN w:val="0"/>
        <w:adjustRightInd w:val="0"/>
        <w:spacing w:after="0" w:line="240" w:lineRule="auto"/>
        <w:rPr>
          <w:rFonts w:asciiTheme="minorHAnsi" w:hAnsiTheme="minorHAnsi" w:cs="TimesNewRomanPS-BoldMT"/>
          <w:b w:val="0"/>
          <w:sz w:val="24"/>
        </w:rPr>
      </w:pPr>
      <w:r w:rsidRPr="00F81E5E">
        <w:rPr>
          <w:rFonts w:asciiTheme="minorHAnsi" w:hAnsiTheme="minorHAnsi" w:cs="TimesNewRomanPS-BoldMT"/>
          <w:b w:val="0"/>
          <w:sz w:val="24"/>
        </w:rPr>
        <w:t xml:space="preserve">To facilitate on-going learning of course material, we will also discuss course material on the class site.  You should plan on commenting on the posts on the main class site. The site is public and </w:t>
      </w:r>
      <w:r w:rsidR="005E3C75">
        <w:rPr>
          <w:rFonts w:asciiTheme="minorHAnsi" w:hAnsiTheme="minorHAnsi" w:cs="TimesNewRomanPS-BoldMT"/>
          <w:b w:val="0"/>
          <w:sz w:val="24"/>
        </w:rPr>
        <w:t>provides</w:t>
      </w:r>
      <w:r w:rsidRPr="00F81E5E">
        <w:rPr>
          <w:rFonts w:asciiTheme="minorHAnsi" w:hAnsiTheme="minorHAnsi" w:cs="TimesNewRomanPS-BoldMT"/>
          <w:b w:val="0"/>
          <w:sz w:val="24"/>
        </w:rPr>
        <w:t xml:space="preserve"> you with a forum to demonstrate your insights and ideas to the rest of the world and to learn from others.</w:t>
      </w:r>
    </w:p>
    <w:p w:rsidR="00453C13" w:rsidRDefault="00453C13" w:rsidP="002808CE">
      <w:pPr>
        <w:widowControl w:val="0"/>
        <w:autoSpaceDE w:val="0"/>
        <w:autoSpaceDN w:val="0"/>
        <w:adjustRightInd w:val="0"/>
        <w:spacing w:after="0" w:line="240" w:lineRule="auto"/>
        <w:rPr>
          <w:rFonts w:asciiTheme="minorHAnsi" w:hAnsiTheme="minorHAnsi" w:cs="TimesNewRomanPS-BoldMT"/>
          <w:b w:val="0"/>
          <w:sz w:val="24"/>
        </w:rPr>
      </w:pPr>
    </w:p>
    <w:p w:rsidR="005E3C75" w:rsidRPr="00F81E5E" w:rsidRDefault="005E3C75" w:rsidP="005E3C75">
      <w:pPr>
        <w:widowControl w:val="0"/>
        <w:autoSpaceDE w:val="0"/>
        <w:autoSpaceDN w:val="0"/>
        <w:adjustRightInd w:val="0"/>
        <w:spacing w:after="0" w:line="240" w:lineRule="auto"/>
        <w:rPr>
          <w:rFonts w:asciiTheme="minorHAnsi" w:hAnsiTheme="minorHAnsi" w:cs="TimesNewRomanPSMT"/>
          <w:bCs/>
          <w:color w:val="000000"/>
          <w:sz w:val="32"/>
          <w:u w:val="single"/>
        </w:rPr>
      </w:pPr>
      <w:r w:rsidRPr="00F81E5E">
        <w:rPr>
          <w:rFonts w:asciiTheme="minorHAnsi" w:hAnsiTheme="minorHAnsi" w:cs="TimesNewRomanPSMT"/>
          <w:bCs/>
          <w:color w:val="000000"/>
          <w:sz w:val="32"/>
          <w:u w:val="single"/>
        </w:rPr>
        <w:t>Classroom Etiquette</w:t>
      </w:r>
    </w:p>
    <w:p w:rsidR="005E3C75" w:rsidRPr="00F81E5E" w:rsidRDefault="005E3C75" w:rsidP="005E3C75">
      <w:pPr>
        <w:widowControl w:val="0"/>
        <w:autoSpaceDE w:val="0"/>
        <w:autoSpaceDN w:val="0"/>
        <w:adjustRightInd w:val="0"/>
        <w:spacing w:after="0" w:line="240" w:lineRule="auto"/>
        <w:rPr>
          <w:rFonts w:asciiTheme="minorHAnsi" w:hAnsiTheme="minorHAnsi" w:cs="TimesNewRomanPSMT"/>
          <w:b w:val="0"/>
          <w:color w:val="000000"/>
          <w:sz w:val="24"/>
        </w:rPr>
      </w:pPr>
      <w:r>
        <w:rPr>
          <w:rFonts w:asciiTheme="minorHAnsi" w:hAnsiTheme="minorHAnsi" w:cs="TimesNewRomanPSMT"/>
          <w:b w:val="0"/>
          <w:color w:val="000000"/>
          <w:sz w:val="24"/>
        </w:rPr>
        <w:t xml:space="preserve">The classroom environment will be professional in a manner similar to one in a business environment.  Additionally, the classroom environment will be one where you can express and expand your critical thinking.  The environment that the professor, </w:t>
      </w:r>
      <w:r w:rsidRPr="00F81E5E">
        <w:rPr>
          <w:rFonts w:asciiTheme="minorHAnsi" w:hAnsiTheme="minorHAnsi" w:cs="TimesNewRomanPSMT"/>
          <w:b w:val="0"/>
          <w:color w:val="000000"/>
          <w:sz w:val="24"/>
        </w:rPr>
        <w:t>you and your fellow students create in class directly impacts the value that is gained from the course. To that end, the following are my expectation of your conduct in this class:</w:t>
      </w:r>
    </w:p>
    <w:p w:rsidR="005E3C75" w:rsidRPr="00F81E5E" w:rsidRDefault="005E3C75" w:rsidP="005E3C75">
      <w:pPr>
        <w:pStyle w:val="ListParagraph"/>
        <w:widowControl w:val="0"/>
        <w:numPr>
          <w:ilvl w:val="0"/>
          <w:numId w:val="20"/>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Arrive on time and stay until the end of class.</w:t>
      </w:r>
    </w:p>
    <w:p w:rsidR="005E3C75" w:rsidRPr="00F81E5E" w:rsidRDefault="005E3C75" w:rsidP="005E3C75">
      <w:pPr>
        <w:pStyle w:val="ListParagraph"/>
        <w:widowControl w:val="0"/>
        <w:numPr>
          <w:ilvl w:val="0"/>
          <w:numId w:val="20"/>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Turn off cell phones, pagers and alarms while in class.</w:t>
      </w:r>
    </w:p>
    <w:p w:rsidR="005E3C75" w:rsidRPr="00F81E5E" w:rsidRDefault="005E3C75" w:rsidP="005E3C75">
      <w:pPr>
        <w:pStyle w:val="ListParagraph"/>
        <w:widowControl w:val="0"/>
        <w:numPr>
          <w:ilvl w:val="0"/>
          <w:numId w:val="20"/>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Limit the use of electronic devices (e.g., laptop, tablet computer) to class</w:t>
      </w:r>
      <w:r w:rsidRPr="00F81E5E">
        <w:rPr>
          <w:rFonts w:asciiTheme="minorHAnsi" w:hAnsiTheme="minorHAnsi" w:cs="Myriad Pro"/>
          <w:b w:val="0"/>
          <w:color w:val="000000"/>
          <w:sz w:val="24"/>
        </w:rPr>
        <w:t>‐</w:t>
      </w:r>
      <w:r w:rsidRPr="00F81E5E">
        <w:rPr>
          <w:rFonts w:asciiTheme="minorHAnsi" w:hAnsiTheme="minorHAnsi" w:cs="TimesNewRomanPSMT"/>
          <w:b w:val="0"/>
          <w:color w:val="000000"/>
          <w:sz w:val="24"/>
        </w:rPr>
        <w:t>related usage such as taking notes. Restrict the use of an Internet connection (e.g., checking email, Internet browsing, sending instant messages) to before class, during class breaks, or after class.</w:t>
      </w:r>
    </w:p>
    <w:p w:rsidR="005E3C75" w:rsidRPr="00F81E5E" w:rsidRDefault="005E3C75" w:rsidP="005E3C75">
      <w:pPr>
        <w:pStyle w:val="ListParagraph"/>
        <w:widowControl w:val="0"/>
        <w:numPr>
          <w:ilvl w:val="0"/>
          <w:numId w:val="20"/>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During class time speak to the entire class (or breakout group) and let each person “take their turn.”</w:t>
      </w:r>
    </w:p>
    <w:p w:rsidR="005E3C75" w:rsidRPr="00F81E5E" w:rsidRDefault="005E3C75" w:rsidP="005E3C75">
      <w:pPr>
        <w:pStyle w:val="ListParagraph"/>
        <w:widowControl w:val="0"/>
        <w:numPr>
          <w:ilvl w:val="0"/>
          <w:numId w:val="20"/>
        </w:numPr>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Be fully present and remain present for the entirety of each class meeting.</w:t>
      </w:r>
    </w:p>
    <w:p w:rsidR="005C7794" w:rsidRPr="00F81E5E" w:rsidRDefault="009B62D6" w:rsidP="005C7794">
      <w:pPr>
        <w:pStyle w:val="Heading1"/>
        <w:rPr>
          <w:rFonts w:asciiTheme="minorHAnsi" w:hAnsiTheme="minorHAnsi"/>
          <w:color w:val="000000" w:themeColor="text1"/>
        </w:rPr>
      </w:pPr>
      <w:r>
        <w:rPr>
          <w:rFonts w:asciiTheme="minorHAnsi" w:hAnsiTheme="minorHAnsi"/>
          <w:color w:val="000000" w:themeColor="text1"/>
        </w:rPr>
        <w:lastRenderedPageBreak/>
        <w:t xml:space="preserve">Tentative </w:t>
      </w:r>
      <w:r w:rsidR="005C7794" w:rsidRPr="00F81E5E">
        <w:rPr>
          <w:rFonts w:asciiTheme="minorHAnsi" w:hAnsiTheme="minorHAnsi"/>
          <w:color w:val="000000" w:themeColor="text1"/>
        </w:rPr>
        <w:t xml:space="preserve">Course </w:t>
      </w:r>
      <w:r w:rsidR="000D7D34" w:rsidRPr="00F81E5E">
        <w:rPr>
          <w:rFonts w:asciiTheme="minorHAnsi" w:hAnsiTheme="minorHAnsi"/>
          <w:color w:val="000000" w:themeColor="text1"/>
        </w:rPr>
        <w:t>Schedule</w:t>
      </w:r>
    </w:p>
    <w:tbl>
      <w:tblPr>
        <w:tblStyle w:val="TableGrid"/>
        <w:tblW w:w="10440" w:type="dxa"/>
        <w:tblInd w:w="-252" w:type="dxa"/>
        <w:tblLayout w:type="fixed"/>
        <w:tblLook w:val="00A0" w:firstRow="1" w:lastRow="0" w:firstColumn="1" w:lastColumn="0" w:noHBand="0" w:noVBand="0"/>
      </w:tblPr>
      <w:tblGrid>
        <w:gridCol w:w="787"/>
        <w:gridCol w:w="1730"/>
        <w:gridCol w:w="5650"/>
        <w:gridCol w:w="2273"/>
      </w:tblGrid>
      <w:tr w:rsidR="007F3071" w:rsidRPr="00F81E5E" w:rsidTr="00693580">
        <w:tc>
          <w:tcPr>
            <w:tcW w:w="787" w:type="dxa"/>
          </w:tcPr>
          <w:p w:rsidR="007F3071" w:rsidRPr="00F81E5E" w:rsidRDefault="00D96061" w:rsidP="00573FA6">
            <w:pPr>
              <w:pStyle w:val="Heading1"/>
              <w:outlineLvl w:val="0"/>
              <w:rPr>
                <w:rFonts w:asciiTheme="minorHAnsi" w:hAnsiTheme="minorHAnsi"/>
                <w:color w:val="000000" w:themeColor="text1"/>
                <w:sz w:val="24"/>
                <w:u w:val="none"/>
              </w:rPr>
            </w:pPr>
            <w:proofErr w:type="spellStart"/>
            <w:r w:rsidRPr="00F81E5E">
              <w:rPr>
                <w:rFonts w:asciiTheme="minorHAnsi" w:hAnsiTheme="minorHAnsi"/>
                <w:color w:val="000000" w:themeColor="text1"/>
                <w:sz w:val="24"/>
                <w:u w:val="none"/>
              </w:rPr>
              <w:t>W</w:t>
            </w:r>
            <w:r w:rsidR="007F3071" w:rsidRPr="00F81E5E">
              <w:rPr>
                <w:rFonts w:asciiTheme="minorHAnsi" w:hAnsiTheme="minorHAnsi"/>
                <w:color w:val="000000" w:themeColor="text1"/>
                <w:sz w:val="24"/>
                <w:u w:val="none"/>
              </w:rPr>
              <w:t>k</w:t>
            </w:r>
            <w:proofErr w:type="spellEnd"/>
          </w:p>
        </w:tc>
        <w:tc>
          <w:tcPr>
            <w:tcW w:w="1730" w:type="dxa"/>
          </w:tcPr>
          <w:p w:rsidR="007F3071" w:rsidRPr="00F81E5E" w:rsidRDefault="007F3071" w:rsidP="00573FA6">
            <w:pPr>
              <w:pStyle w:val="Heading1"/>
              <w:outlineLvl w:val="0"/>
              <w:rPr>
                <w:rFonts w:asciiTheme="minorHAnsi" w:hAnsiTheme="minorHAnsi"/>
                <w:color w:val="000000" w:themeColor="text1"/>
                <w:sz w:val="24"/>
                <w:u w:val="none"/>
              </w:rPr>
            </w:pPr>
            <w:r w:rsidRPr="00F81E5E">
              <w:rPr>
                <w:rFonts w:asciiTheme="minorHAnsi" w:hAnsiTheme="minorHAnsi"/>
                <w:color w:val="000000" w:themeColor="text1"/>
                <w:sz w:val="24"/>
                <w:u w:val="none"/>
              </w:rPr>
              <w:t>Major Topics</w:t>
            </w:r>
          </w:p>
        </w:tc>
        <w:tc>
          <w:tcPr>
            <w:tcW w:w="5650" w:type="dxa"/>
          </w:tcPr>
          <w:p w:rsidR="007F3071" w:rsidRDefault="007F3071" w:rsidP="00573FA6">
            <w:pPr>
              <w:pStyle w:val="Heading1"/>
              <w:outlineLvl w:val="0"/>
              <w:rPr>
                <w:rFonts w:asciiTheme="minorHAnsi" w:hAnsiTheme="minorHAnsi"/>
                <w:color w:val="000000" w:themeColor="text1"/>
                <w:sz w:val="24"/>
                <w:u w:val="none"/>
              </w:rPr>
            </w:pPr>
            <w:r w:rsidRPr="00F81E5E">
              <w:rPr>
                <w:rFonts w:asciiTheme="minorHAnsi" w:hAnsiTheme="minorHAnsi"/>
                <w:color w:val="000000" w:themeColor="text1"/>
                <w:sz w:val="24"/>
                <w:u w:val="none"/>
              </w:rPr>
              <w:t>Read in Advance</w:t>
            </w:r>
          </w:p>
          <w:p w:rsidR="005C0DCE" w:rsidRPr="005C0DCE" w:rsidRDefault="005C0DCE" w:rsidP="005C0DCE">
            <w:pPr>
              <w:rPr>
                <w:rFonts w:asciiTheme="minorHAnsi" w:hAnsiTheme="minorHAnsi"/>
                <w:sz w:val="20"/>
                <w:szCs w:val="20"/>
              </w:rPr>
            </w:pPr>
            <w:r w:rsidRPr="005C0DCE">
              <w:rPr>
                <w:rFonts w:asciiTheme="minorHAnsi" w:hAnsiTheme="minorHAnsi"/>
                <w:sz w:val="20"/>
                <w:szCs w:val="20"/>
              </w:rPr>
              <w:t>(note:  links may need to be copied into your browser)</w:t>
            </w:r>
          </w:p>
        </w:tc>
        <w:tc>
          <w:tcPr>
            <w:tcW w:w="2273" w:type="dxa"/>
          </w:tcPr>
          <w:p w:rsidR="007F3071" w:rsidRPr="00F81E5E" w:rsidRDefault="007F3071" w:rsidP="00573FA6">
            <w:pPr>
              <w:pStyle w:val="Heading1"/>
              <w:outlineLvl w:val="0"/>
              <w:rPr>
                <w:rFonts w:asciiTheme="minorHAnsi" w:hAnsiTheme="minorHAnsi"/>
                <w:color w:val="000000" w:themeColor="text1"/>
                <w:sz w:val="24"/>
                <w:u w:val="none"/>
              </w:rPr>
            </w:pPr>
            <w:r w:rsidRPr="00F81E5E">
              <w:rPr>
                <w:rFonts w:asciiTheme="minorHAnsi" w:hAnsiTheme="minorHAnsi"/>
                <w:color w:val="000000" w:themeColor="text1"/>
                <w:sz w:val="24"/>
                <w:u w:val="none"/>
              </w:rPr>
              <w:t>Due by Start of Class</w:t>
            </w:r>
          </w:p>
        </w:tc>
      </w:tr>
      <w:tr w:rsidR="007F3071" w:rsidRPr="00F81E5E" w:rsidTr="00693580">
        <w:tc>
          <w:tcPr>
            <w:tcW w:w="787" w:type="dxa"/>
          </w:tcPr>
          <w:p w:rsidR="007F3071" w:rsidRPr="005C235D" w:rsidRDefault="00735F2C" w:rsidP="00573FA6">
            <w:pPr>
              <w:pStyle w:val="Heading1"/>
              <w:outlineLvl w:val="0"/>
              <w:rPr>
                <w:rFonts w:asciiTheme="minorHAnsi" w:hAnsiTheme="minorHAnsi"/>
                <w:b w:val="0"/>
                <w:color w:val="000000" w:themeColor="text1"/>
                <w:sz w:val="20"/>
                <w:szCs w:val="20"/>
                <w:u w:val="none"/>
              </w:rPr>
            </w:pPr>
            <w:r>
              <w:rPr>
                <w:rFonts w:asciiTheme="minorHAnsi" w:hAnsiTheme="minorHAnsi"/>
                <w:b w:val="0"/>
                <w:color w:val="000000" w:themeColor="text1"/>
                <w:sz w:val="20"/>
                <w:szCs w:val="20"/>
                <w:u w:val="none"/>
              </w:rPr>
              <w:t>#1</w:t>
            </w:r>
          </w:p>
          <w:p w:rsidR="005C235D" w:rsidRPr="005C235D" w:rsidRDefault="00735F2C" w:rsidP="005C235D">
            <w:pPr>
              <w:rPr>
                <w:b w:val="0"/>
                <w:sz w:val="20"/>
                <w:szCs w:val="20"/>
              </w:rPr>
            </w:pPr>
            <w:r>
              <w:rPr>
                <w:rFonts w:asciiTheme="minorHAnsi" w:hAnsiTheme="minorHAnsi"/>
                <w:b w:val="0"/>
                <w:sz w:val="20"/>
                <w:szCs w:val="20"/>
              </w:rPr>
              <w:t>03/17</w:t>
            </w:r>
          </w:p>
        </w:tc>
        <w:tc>
          <w:tcPr>
            <w:tcW w:w="1730" w:type="dxa"/>
          </w:tcPr>
          <w:p w:rsidR="00632020" w:rsidRPr="00F81E5E" w:rsidRDefault="007F3071" w:rsidP="00573FA6">
            <w:pPr>
              <w:pStyle w:val="Heading1"/>
              <w:outlineLvl w:val="0"/>
              <w:rPr>
                <w:rFonts w:asciiTheme="minorHAnsi" w:hAnsiTheme="minorHAnsi"/>
                <w:b w:val="0"/>
                <w:color w:val="000000" w:themeColor="text1"/>
                <w:sz w:val="20"/>
                <w:u w:val="none"/>
              </w:rPr>
            </w:pPr>
            <w:r w:rsidRPr="00F81E5E">
              <w:rPr>
                <w:rFonts w:asciiTheme="minorHAnsi" w:hAnsiTheme="minorHAnsi"/>
                <w:b w:val="0"/>
                <w:color w:val="000000" w:themeColor="text1"/>
                <w:sz w:val="20"/>
                <w:u w:val="none"/>
              </w:rPr>
              <w:t>Course Introduction</w:t>
            </w:r>
          </w:p>
          <w:p w:rsidR="007F3071" w:rsidRPr="00F81E5E" w:rsidRDefault="007F3071" w:rsidP="003E40D0">
            <w:pPr>
              <w:rPr>
                <w:rFonts w:asciiTheme="minorHAnsi" w:hAnsiTheme="minorHAnsi"/>
                <w:sz w:val="20"/>
              </w:rPr>
            </w:pPr>
          </w:p>
        </w:tc>
        <w:tc>
          <w:tcPr>
            <w:tcW w:w="5650" w:type="dxa"/>
          </w:tcPr>
          <w:p w:rsidR="00492A81" w:rsidRPr="00F81E5E" w:rsidRDefault="00492A81" w:rsidP="00492A81">
            <w:pPr>
              <w:rPr>
                <w:rFonts w:asciiTheme="minorHAnsi" w:hAnsiTheme="minorHAnsi"/>
                <w:sz w:val="20"/>
              </w:rPr>
            </w:pPr>
          </w:p>
          <w:p w:rsidR="003E40D0" w:rsidRPr="00F81E5E" w:rsidRDefault="003E40D0" w:rsidP="003E40D0">
            <w:pPr>
              <w:pStyle w:val="BodyText2"/>
              <w:rPr>
                <w:rFonts w:asciiTheme="minorHAnsi" w:hAnsiTheme="minorHAnsi" w:cstheme="minorHAnsi"/>
              </w:rPr>
            </w:pPr>
            <w:r w:rsidRPr="003E40D0">
              <w:rPr>
                <w:rFonts w:asciiTheme="minorHAnsi" w:eastAsiaTheme="minorHAnsi" w:hAnsiTheme="minorHAnsi" w:cstheme="minorBidi"/>
                <w:sz w:val="20"/>
              </w:rPr>
              <w:t>Thomas Friedman: “The World is Flat 3.0” (48 minutes)</w:t>
            </w:r>
            <w:r w:rsidRPr="00F81E5E">
              <w:rPr>
                <w:rFonts w:asciiTheme="minorHAnsi" w:hAnsiTheme="minorHAnsi" w:cstheme="minorHAnsi"/>
              </w:rPr>
              <w:br/>
            </w:r>
            <w:hyperlink r:id="rId11" w:history="1">
              <w:r w:rsidR="00693580" w:rsidRPr="00B47002">
                <w:rPr>
                  <w:rStyle w:val="Hyperlink"/>
                  <w:rFonts w:asciiTheme="minorHAnsi" w:eastAsiaTheme="minorEastAsia" w:hAnsiTheme="minorHAnsi" w:cs="Arial"/>
                  <w:sz w:val="20"/>
                </w:rPr>
                <w:t>http://video.mit.edu/watch/the-world-is-flat-30-9321/</w:t>
              </w:r>
            </w:hyperlink>
          </w:p>
          <w:p w:rsidR="007F3071" w:rsidRPr="00F81E5E" w:rsidRDefault="007F3071" w:rsidP="00492A81">
            <w:pPr>
              <w:rPr>
                <w:rFonts w:asciiTheme="minorHAnsi" w:hAnsiTheme="minorHAnsi"/>
                <w:sz w:val="20"/>
              </w:rPr>
            </w:pPr>
          </w:p>
        </w:tc>
        <w:tc>
          <w:tcPr>
            <w:tcW w:w="2273" w:type="dxa"/>
          </w:tcPr>
          <w:p w:rsidR="007F3071" w:rsidRPr="00F81E5E" w:rsidRDefault="003E40D0" w:rsidP="00573FA6">
            <w:pPr>
              <w:pStyle w:val="Heading1"/>
              <w:outlineLvl w:val="0"/>
              <w:rPr>
                <w:rFonts w:asciiTheme="minorHAnsi" w:hAnsiTheme="minorHAnsi"/>
                <w:b w:val="0"/>
                <w:color w:val="000000" w:themeColor="text1"/>
                <w:sz w:val="20"/>
                <w:u w:val="none"/>
              </w:rPr>
            </w:pPr>
            <w:r>
              <w:rPr>
                <w:rFonts w:asciiTheme="minorHAnsi" w:hAnsiTheme="minorHAnsi"/>
                <w:b w:val="0"/>
                <w:color w:val="000000" w:themeColor="text1"/>
                <w:sz w:val="20"/>
                <w:u w:val="none"/>
              </w:rPr>
              <w:t>N/A</w:t>
            </w:r>
          </w:p>
        </w:tc>
      </w:tr>
      <w:tr w:rsidR="00735F2C" w:rsidRPr="00F81E5E" w:rsidTr="00693580">
        <w:tc>
          <w:tcPr>
            <w:tcW w:w="787" w:type="dxa"/>
          </w:tcPr>
          <w:p w:rsidR="00735F2C" w:rsidRDefault="00735F2C" w:rsidP="00735F2C">
            <w:pPr>
              <w:pStyle w:val="Heading1"/>
              <w:spacing w:before="0"/>
              <w:outlineLvl w:val="0"/>
              <w:rPr>
                <w:rFonts w:asciiTheme="minorHAnsi" w:hAnsiTheme="minorHAnsi"/>
                <w:b w:val="0"/>
                <w:color w:val="000000" w:themeColor="text1"/>
                <w:sz w:val="20"/>
                <w:szCs w:val="20"/>
                <w:u w:val="none"/>
              </w:rPr>
            </w:pPr>
          </w:p>
          <w:p w:rsidR="00735F2C" w:rsidRDefault="00735F2C" w:rsidP="00735F2C">
            <w:pPr>
              <w:pStyle w:val="Heading1"/>
              <w:spacing w:before="0"/>
              <w:outlineLvl w:val="0"/>
              <w:rPr>
                <w:rFonts w:asciiTheme="minorHAnsi" w:hAnsiTheme="minorHAnsi"/>
                <w:b w:val="0"/>
                <w:color w:val="000000" w:themeColor="text1"/>
                <w:sz w:val="20"/>
                <w:szCs w:val="20"/>
                <w:u w:val="none"/>
              </w:rPr>
            </w:pPr>
            <w:r>
              <w:rPr>
                <w:rFonts w:asciiTheme="minorHAnsi" w:hAnsiTheme="minorHAnsi"/>
                <w:b w:val="0"/>
                <w:color w:val="000000" w:themeColor="text1"/>
                <w:sz w:val="20"/>
                <w:szCs w:val="20"/>
                <w:u w:val="none"/>
              </w:rPr>
              <w:t>#2</w:t>
            </w:r>
          </w:p>
          <w:p w:rsidR="00735F2C" w:rsidRPr="005C235D" w:rsidRDefault="00735F2C" w:rsidP="00735F2C">
            <w:pPr>
              <w:pStyle w:val="Heading1"/>
              <w:spacing w:before="0"/>
              <w:outlineLvl w:val="0"/>
              <w:rPr>
                <w:rFonts w:asciiTheme="minorHAnsi" w:hAnsiTheme="minorHAnsi"/>
                <w:b w:val="0"/>
                <w:color w:val="000000" w:themeColor="text1"/>
                <w:sz w:val="20"/>
                <w:szCs w:val="20"/>
                <w:u w:val="none"/>
              </w:rPr>
            </w:pPr>
            <w:r>
              <w:rPr>
                <w:rFonts w:asciiTheme="minorHAnsi" w:hAnsiTheme="minorHAnsi"/>
                <w:b w:val="0"/>
                <w:color w:val="000000" w:themeColor="text1"/>
                <w:sz w:val="20"/>
                <w:szCs w:val="20"/>
                <w:u w:val="none"/>
              </w:rPr>
              <w:t>03/24</w:t>
            </w:r>
          </w:p>
        </w:tc>
        <w:tc>
          <w:tcPr>
            <w:tcW w:w="1730" w:type="dxa"/>
          </w:tcPr>
          <w:p w:rsidR="00735F2C" w:rsidRDefault="00735F2C" w:rsidP="00735F2C">
            <w:pPr>
              <w:widowControl w:val="0"/>
              <w:autoSpaceDE w:val="0"/>
              <w:autoSpaceDN w:val="0"/>
              <w:adjustRightInd w:val="0"/>
              <w:rPr>
                <w:rFonts w:asciiTheme="minorHAnsi" w:hAnsiTheme="minorHAnsi" w:cs="TimesNewRomanPSMT"/>
                <w:b w:val="0"/>
                <w:sz w:val="20"/>
              </w:rPr>
            </w:pPr>
          </w:p>
          <w:p w:rsidR="00735F2C" w:rsidRPr="00F81E5E" w:rsidRDefault="00735F2C" w:rsidP="00735F2C">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No Class</w:t>
            </w:r>
          </w:p>
        </w:tc>
        <w:tc>
          <w:tcPr>
            <w:tcW w:w="5650" w:type="dxa"/>
          </w:tcPr>
          <w:p w:rsidR="00735F2C" w:rsidRDefault="00735F2C" w:rsidP="00735F2C">
            <w:pPr>
              <w:spacing w:beforeLines="1" w:before="2" w:afterLines="1" w:after="2"/>
              <w:rPr>
                <w:rFonts w:asciiTheme="minorHAnsi" w:hAnsiTheme="minorHAnsi"/>
                <w:b w:val="0"/>
                <w:sz w:val="20"/>
                <w:szCs w:val="20"/>
              </w:rPr>
            </w:pPr>
          </w:p>
          <w:p w:rsidR="00735F2C" w:rsidRDefault="00735F2C" w:rsidP="00735F2C">
            <w:pPr>
              <w:spacing w:beforeLines="1" w:before="2" w:afterLines="1" w:after="2"/>
              <w:rPr>
                <w:rFonts w:asciiTheme="minorHAnsi" w:hAnsiTheme="minorHAnsi"/>
                <w:b w:val="0"/>
                <w:color w:val="0000FF"/>
                <w:sz w:val="20"/>
                <w:szCs w:val="20"/>
                <w:u w:val="single"/>
              </w:rPr>
            </w:pPr>
            <w:r w:rsidRPr="00F81E5E">
              <w:rPr>
                <w:rFonts w:asciiTheme="minorHAnsi" w:hAnsiTheme="minorHAnsi"/>
                <w:b w:val="0"/>
                <w:sz w:val="20"/>
                <w:szCs w:val="20"/>
              </w:rPr>
              <w:t>Aaronson, D. (1998). Overview of Systems Thinking.</w:t>
            </w:r>
            <w:r w:rsidRPr="00F81E5E">
              <w:rPr>
                <w:rFonts w:asciiTheme="minorHAnsi" w:hAnsiTheme="minorHAnsi"/>
                <w:b w:val="0"/>
                <w:sz w:val="20"/>
                <w:szCs w:val="20"/>
              </w:rPr>
              <w:br/>
            </w:r>
            <w:hyperlink r:id="rId12" w:history="1">
              <w:r w:rsidRPr="00F81E5E">
                <w:rPr>
                  <w:rFonts w:asciiTheme="minorHAnsi" w:hAnsiTheme="minorHAnsi"/>
                  <w:b w:val="0"/>
                  <w:color w:val="0000FF"/>
                  <w:sz w:val="20"/>
                  <w:szCs w:val="20"/>
                  <w:u w:val="single"/>
                </w:rPr>
                <w:t>http://www.thinking.net/Systems_Thinking/OverviewSTarticle.pdf</w:t>
              </w:r>
            </w:hyperlink>
          </w:p>
          <w:p w:rsidR="00735F2C" w:rsidRPr="00F81E5E" w:rsidRDefault="00735F2C" w:rsidP="00735F2C">
            <w:pPr>
              <w:spacing w:beforeLines="1" w:before="2" w:afterLines="1" w:after="2"/>
              <w:rPr>
                <w:rFonts w:asciiTheme="minorHAnsi" w:hAnsiTheme="minorHAnsi"/>
                <w:b w:val="0"/>
                <w:sz w:val="20"/>
                <w:szCs w:val="20"/>
              </w:rPr>
            </w:pPr>
          </w:p>
        </w:tc>
        <w:tc>
          <w:tcPr>
            <w:tcW w:w="2273" w:type="dxa"/>
          </w:tcPr>
          <w:p w:rsidR="00735F2C" w:rsidRDefault="00735F2C" w:rsidP="00735F2C">
            <w:pPr>
              <w:widowControl w:val="0"/>
              <w:autoSpaceDE w:val="0"/>
              <w:autoSpaceDN w:val="0"/>
              <w:adjustRightInd w:val="0"/>
              <w:rPr>
                <w:rFonts w:asciiTheme="minorHAnsi" w:hAnsiTheme="minorHAnsi" w:cs="TimesNewRomanPSMT"/>
                <w:b w:val="0"/>
                <w:sz w:val="20"/>
              </w:rPr>
            </w:pPr>
          </w:p>
          <w:p w:rsidR="00735F2C" w:rsidRDefault="00735F2C" w:rsidP="00735F2C">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Learn IT #1</w:t>
            </w:r>
          </w:p>
          <w:p w:rsidR="00693580" w:rsidRPr="00F81E5E" w:rsidRDefault="00693580" w:rsidP="00735F2C">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(submit electronically)</w:t>
            </w:r>
          </w:p>
        </w:tc>
      </w:tr>
      <w:tr w:rsidR="007F3071" w:rsidRPr="00F81E5E" w:rsidTr="00693580">
        <w:tc>
          <w:tcPr>
            <w:tcW w:w="787" w:type="dxa"/>
          </w:tcPr>
          <w:p w:rsidR="00735F2C" w:rsidRDefault="00735F2C" w:rsidP="00735F2C">
            <w:pPr>
              <w:pStyle w:val="Heading1"/>
              <w:spacing w:before="0"/>
              <w:outlineLvl w:val="0"/>
              <w:rPr>
                <w:rFonts w:asciiTheme="minorHAnsi" w:hAnsiTheme="minorHAnsi"/>
                <w:b w:val="0"/>
                <w:color w:val="000000" w:themeColor="text1"/>
                <w:sz w:val="20"/>
                <w:szCs w:val="20"/>
                <w:u w:val="none"/>
              </w:rPr>
            </w:pPr>
          </w:p>
          <w:p w:rsidR="007F3071" w:rsidRDefault="00735F2C" w:rsidP="00735F2C">
            <w:pPr>
              <w:pStyle w:val="Heading1"/>
              <w:spacing w:before="0"/>
              <w:outlineLvl w:val="0"/>
              <w:rPr>
                <w:rFonts w:asciiTheme="minorHAnsi" w:hAnsiTheme="minorHAnsi"/>
                <w:b w:val="0"/>
                <w:color w:val="000000" w:themeColor="text1"/>
                <w:sz w:val="20"/>
                <w:szCs w:val="20"/>
                <w:u w:val="none"/>
              </w:rPr>
            </w:pPr>
            <w:r>
              <w:rPr>
                <w:rFonts w:asciiTheme="minorHAnsi" w:hAnsiTheme="minorHAnsi"/>
                <w:b w:val="0"/>
                <w:color w:val="000000" w:themeColor="text1"/>
                <w:sz w:val="20"/>
                <w:szCs w:val="20"/>
                <w:u w:val="none"/>
              </w:rPr>
              <w:t>#3</w:t>
            </w:r>
          </w:p>
          <w:p w:rsidR="005C235D" w:rsidRPr="005C235D" w:rsidRDefault="00735F2C" w:rsidP="00735F2C">
            <w:pPr>
              <w:pStyle w:val="Heading1"/>
              <w:spacing w:before="0"/>
              <w:outlineLvl w:val="0"/>
            </w:pPr>
            <w:r>
              <w:rPr>
                <w:rFonts w:asciiTheme="minorHAnsi" w:hAnsiTheme="minorHAnsi"/>
                <w:b w:val="0"/>
                <w:color w:val="000000" w:themeColor="text1"/>
                <w:sz w:val="20"/>
                <w:szCs w:val="20"/>
                <w:u w:val="none"/>
              </w:rPr>
              <w:t>03/31</w:t>
            </w:r>
          </w:p>
        </w:tc>
        <w:tc>
          <w:tcPr>
            <w:tcW w:w="1730" w:type="dxa"/>
          </w:tcPr>
          <w:p w:rsidR="00735F2C" w:rsidRDefault="00735F2C" w:rsidP="00E728E8">
            <w:pPr>
              <w:widowControl w:val="0"/>
              <w:autoSpaceDE w:val="0"/>
              <w:autoSpaceDN w:val="0"/>
              <w:adjustRightInd w:val="0"/>
              <w:rPr>
                <w:rFonts w:asciiTheme="minorHAnsi" w:hAnsiTheme="minorHAnsi" w:cs="TimesNewRomanPSMT"/>
                <w:b w:val="0"/>
                <w:sz w:val="20"/>
              </w:rPr>
            </w:pPr>
          </w:p>
          <w:p w:rsidR="00E728E8" w:rsidRPr="00F81E5E" w:rsidRDefault="00E728E8"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Systems Thinking</w:t>
            </w:r>
          </w:p>
          <w:p w:rsidR="007F3071" w:rsidRPr="00F81E5E" w:rsidRDefault="00E728E8"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Crowdsourcing, Online Reviews</w:t>
            </w:r>
          </w:p>
        </w:tc>
        <w:tc>
          <w:tcPr>
            <w:tcW w:w="5650" w:type="dxa"/>
          </w:tcPr>
          <w:p w:rsidR="005C235D" w:rsidRDefault="005C235D" w:rsidP="00877C5B">
            <w:pPr>
              <w:spacing w:beforeLines="1" w:before="2" w:afterLines="1" w:after="2"/>
              <w:rPr>
                <w:rFonts w:asciiTheme="minorHAnsi" w:hAnsiTheme="minorHAnsi"/>
                <w:b w:val="0"/>
                <w:color w:val="0000FF"/>
                <w:sz w:val="20"/>
                <w:szCs w:val="20"/>
                <w:u w:val="single"/>
              </w:rPr>
            </w:pPr>
          </w:p>
          <w:p w:rsidR="005C235D" w:rsidRPr="00F81E5E" w:rsidRDefault="00D6219D" w:rsidP="00877C5B">
            <w:pPr>
              <w:spacing w:beforeLines="1" w:before="2" w:afterLines="1" w:after="2"/>
              <w:rPr>
                <w:rFonts w:asciiTheme="minorHAnsi" w:hAnsiTheme="minorHAnsi"/>
                <w:b w:val="0"/>
                <w:sz w:val="20"/>
                <w:szCs w:val="20"/>
              </w:rPr>
            </w:pPr>
            <w:r w:rsidRPr="00D6219D">
              <w:rPr>
                <w:rFonts w:asciiTheme="minorHAnsi" w:hAnsiTheme="minorHAnsi"/>
                <w:b w:val="0"/>
                <w:sz w:val="20"/>
                <w:szCs w:val="20"/>
              </w:rPr>
              <w:t xml:space="preserve">Crowdsourcing: </w:t>
            </w:r>
            <w:proofErr w:type="gramStart"/>
            <w:r w:rsidRPr="00D6219D">
              <w:rPr>
                <w:rFonts w:asciiTheme="minorHAnsi" w:hAnsiTheme="minorHAnsi"/>
                <w:b w:val="0"/>
                <w:sz w:val="20"/>
                <w:szCs w:val="20"/>
              </w:rPr>
              <w:t>Your</w:t>
            </w:r>
            <w:proofErr w:type="gramEnd"/>
            <w:r w:rsidRPr="00D6219D">
              <w:rPr>
                <w:rFonts w:asciiTheme="minorHAnsi" w:hAnsiTheme="minorHAnsi"/>
                <w:b w:val="0"/>
                <w:sz w:val="20"/>
                <w:szCs w:val="20"/>
              </w:rPr>
              <w:t xml:space="preserve"> Key To A More Effective, Engaged Organization?</w:t>
            </w:r>
            <w:r>
              <w:rPr>
                <w:rFonts w:asciiTheme="minorHAnsi" w:hAnsiTheme="minorHAnsi"/>
                <w:b w:val="0"/>
                <w:sz w:val="20"/>
                <w:szCs w:val="20"/>
              </w:rPr>
              <w:t xml:space="preserve"> </w:t>
            </w:r>
            <w:hyperlink r:id="rId13" w:history="1">
              <w:r w:rsidRPr="005C0DCE">
                <w:rPr>
                  <w:rStyle w:val="Hyperlink"/>
                  <w:rFonts w:asciiTheme="minorHAnsi" w:hAnsiTheme="minorHAnsi"/>
                  <w:b w:val="0"/>
                  <w:sz w:val="20"/>
                  <w:szCs w:val="20"/>
                </w:rPr>
                <w:t>http://www.forbes.com/sites/chriscancialosi/2015/08/03/crowdsourcing-your-key-to-a-more-effective-engaged-organization/</w:t>
              </w:r>
            </w:hyperlink>
          </w:p>
          <w:p w:rsidR="007F3071" w:rsidRDefault="003E40D0" w:rsidP="008B3C7C">
            <w:pPr>
              <w:pStyle w:val="Heading1"/>
              <w:outlineLvl w:val="0"/>
              <w:rPr>
                <w:rFonts w:asciiTheme="minorHAnsi" w:hAnsiTheme="minorHAnsi" w:cs="Times-Roman"/>
                <w:b w:val="0"/>
                <w:color w:val="000000"/>
                <w:sz w:val="20"/>
                <w:u w:val="none"/>
              </w:rPr>
            </w:pPr>
            <w:r w:rsidRPr="00FA0C41">
              <w:rPr>
                <w:rFonts w:asciiTheme="minorHAnsi" w:hAnsiTheme="minorHAnsi" w:cs="Times-Roman"/>
                <w:b w:val="0"/>
                <w:color w:val="000000"/>
                <w:sz w:val="20"/>
                <w:u w:val="none"/>
              </w:rPr>
              <w:t xml:space="preserve">Contemporary </w:t>
            </w:r>
            <w:r w:rsidR="00E728E8" w:rsidRPr="00FA0C41">
              <w:rPr>
                <w:rFonts w:asciiTheme="minorHAnsi" w:hAnsiTheme="minorHAnsi" w:cs="Times-Roman"/>
                <w:b w:val="0"/>
                <w:color w:val="000000"/>
                <w:sz w:val="20"/>
                <w:u w:val="none"/>
              </w:rPr>
              <w:t xml:space="preserve">Case: </w:t>
            </w:r>
            <w:r w:rsidR="008B3C7C">
              <w:rPr>
                <w:rFonts w:asciiTheme="minorHAnsi" w:hAnsiTheme="minorHAnsi" w:cs="Times-Roman"/>
                <w:b w:val="0"/>
                <w:color w:val="000000"/>
                <w:sz w:val="20"/>
                <w:u w:val="none"/>
              </w:rPr>
              <w:t>Uber</w:t>
            </w:r>
          </w:p>
          <w:p w:rsidR="00D6329B" w:rsidRPr="00D6329B" w:rsidRDefault="00D6329B" w:rsidP="00D6329B"/>
        </w:tc>
        <w:tc>
          <w:tcPr>
            <w:tcW w:w="2273" w:type="dxa"/>
          </w:tcPr>
          <w:p w:rsidR="00735F2C" w:rsidRDefault="00735F2C" w:rsidP="00E728E8">
            <w:pPr>
              <w:widowControl w:val="0"/>
              <w:autoSpaceDE w:val="0"/>
              <w:autoSpaceDN w:val="0"/>
              <w:adjustRightInd w:val="0"/>
              <w:rPr>
                <w:rFonts w:asciiTheme="minorHAnsi" w:hAnsiTheme="minorHAnsi" w:cs="TimesNewRomanPSMT"/>
                <w:b w:val="0"/>
                <w:sz w:val="20"/>
              </w:rPr>
            </w:pPr>
          </w:p>
          <w:p w:rsidR="00E728E8" w:rsidRPr="00F81E5E" w:rsidRDefault="00E728E8"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Weekly Reading Summary</w:t>
            </w:r>
          </w:p>
          <w:p w:rsidR="003A0706" w:rsidRPr="00F81E5E" w:rsidRDefault="003A0706" w:rsidP="00E728E8">
            <w:pPr>
              <w:widowControl w:val="0"/>
              <w:autoSpaceDE w:val="0"/>
              <w:autoSpaceDN w:val="0"/>
              <w:adjustRightInd w:val="0"/>
              <w:rPr>
                <w:rFonts w:asciiTheme="minorHAnsi" w:hAnsiTheme="minorHAnsi" w:cs="TimesNewRomanPSMT"/>
                <w:b w:val="0"/>
                <w:sz w:val="20"/>
              </w:rPr>
            </w:pPr>
          </w:p>
          <w:p w:rsidR="007F3071" w:rsidRPr="00F81E5E" w:rsidRDefault="007F3071" w:rsidP="00E728E8">
            <w:pPr>
              <w:widowControl w:val="0"/>
              <w:autoSpaceDE w:val="0"/>
              <w:autoSpaceDN w:val="0"/>
              <w:adjustRightInd w:val="0"/>
              <w:rPr>
                <w:rFonts w:asciiTheme="minorHAnsi" w:hAnsiTheme="minorHAnsi" w:cs="TimesNewRomanPSMT"/>
                <w:b w:val="0"/>
                <w:sz w:val="20"/>
              </w:rPr>
            </w:pPr>
          </w:p>
        </w:tc>
      </w:tr>
      <w:tr w:rsidR="007F3071" w:rsidRPr="00F81E5E" w:rsidTr="00693580">
        <w:tc>
          <w:tcPr>
            <w:tcW w:w="787" w:type="dxa"/>
          </w:tcPr>
          <w:p w:rsidR="00735F2C" w:rsidRDefault="00735F2C" w:rsidP="00735F2C">
            <w:pPr>
              <w:pStyle w:val="Heading1"/>
              <w:spacing w:before="0"/>
              <w:outlineLvl w:val="0"/>
              <w:rPr>
                <w:rFonts w:asciiTheme="minorHAnsi" w:hAnsiTheme="minorHAnsi"/>
                <w:b w:val="0"/>
                <w:color w:val="000000" w:themeColor="text1"/>
                <w:sz w:val="20"/>
                <w:szCs w:val="20"/>
                <w:u w:val="none"/>
              </w:rPr>
            </w:pPr>
          </w:p>
          <w:p w:rsidR="007F3071" w:rsidRDefault="00735F2C" w:rsidP="00735F2C">
            <w:pPr>
              <w:pStyle w:val="Heading1"/>
              <w:spacing w:before="0"/>
              <w:outlineLvl w:val="0"/>
              <w:rPr>
                <w:rFonts w:asciiTheme="minorHAnsi" w:hAnsiTheme="minorHAnsi"/>
                <w:b w:val="0"/>
                <w:color w:val="000000" w:themeColor="text1"/>
                <w:sz w:val="20"/>
                <w:szCs w:val="20"/>
                <w:u w:val="none"/>
              </w:rPr>
            </w:pPr>
            <w:r>
              <w:rPr>
                <w:rFonts w:asciiTheme="minorHAnsi" w:hAnsiTheme="minorHAnsi"/>
                <w:b w:val="0"/>
                <w:color w:val="000000" w:themeColor="text1"/>
                <w:sz w:val="20"/>
                <w:szCs w:val="20"/>
                <w:u w:val="none"/>
              </w:rPr>
              <w:t>#4</w:t>
            </w:r>
          </w:p>
          <w:p w:rsidR="005C235D" w:rsidRPr="005C235D" w:rsidRDefault="00735F2C" w:rsidP="00735F2C">
            <w:pPr>
              <w:pStyle w:val="Heading1"/>
              <w:spacing w:before="0"/>
              <w:outlineLvl w:val="0"/>
            </w:pPr>
            <w:r>
              <w:rPr>
                <w:rFonts w:asciiTheme="minorHAnsi" w:hAnsiTheme="minorHAnsi"/>
                <w:b w:val="0"/>
                <w:color w:val="000000" w:themeColor="text1"/>
                <w:sz w:val="20"/>
                <w:szCs w:val="20"/>
                <w:u w:val="none"/>
              </w:rPr>
              <w:t>04/07</w:t>
            </w:r>
          </w:p>
        </w:tc>
        <w:tc>
          <w:tcPr>
            <w:tcW w:w="1730" w:type="dxa"/>
          </w:tcPr>
          <w:p w:rsidR="00735F2C" w:rsidRDefault="00735F2C" w:rsidP="00E728E8">
            <w:pPr>
              <w:widowControl w:val="0"/>
              <w:autoSpaceDE w:val="0"/>
              <w:autoSpaceDN w:val="0"/>
              <w:adjustRightInd w:val="0"/>
              <w:rPr>
                <w:rFonts w:asciiTheme="minorHAnsi" w:hAnsiTheme="minorHAnsi" w:cs="TimesNewRomanPSMT"/>
                <w:b w:val="0"/>
                <w:sz w:val="20"/>
              </w:rPr>
            </w:pPr>
          </w:p>
          <w:p w:rsidR="00E728E8" w:rsidRPr="00F81E5E" w:rsidRDefault="0077199B"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 xml:space="preserve">Disruptive </w:t>
            </w:r>
            <w:r w:rsidR="00E728E8" w:rsidRPr="00F81E5E">
              <w:rPr>
                <w:rFonts w:asciiTheme="minorHAnsi" w:hAnsiTheme="minorHAnsi" w:cs="TimesNewRomanPSMT"/>
                <w:b w:val="0"/>
                <w:sz w:val="20"/>
              </w:rPr>
              <w:t>Innovation</w:t>
            </w:r>
          </w:p>
          <w:p w:rsidR="007F3071" w:rsidRPr="00F81E5E" w:rsidRDefault="00E728E8"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Two-Sided Platforms</w:t>
            </w:r>
          </w:p>
        </w:tc>
        <w:tc>
          <w:tcPr>
            <w:tcW w:w="5650" w:type="dxa"/>
          </w:tcPr>
          <w:p w:rsidR="00735F2C" w:rsidRDefault="00735F2C" w:rsidP="00E728E8">
            <w:pPr>
              <w:widowControl w:val="0"/>
              <w:autoSpaceDE w:val="0"/>
              <w:autoSpaceDN w:val="0"/>
              <w:adjustRightInd w:val="0"/>
              <w:rPr>
                <w:rFonts w:asciiTheme="minorHAnsi" w:hAnsiTheme="minorHAnsi" w:cs="TimesNewRomanPSMT"/>
                <w:b w:val="0"/>
                <w:sz w:val="20"/>
              </w:rPr>
            </w:pPr>
          </w:p>
          <w:p w:rsidR="00D6219D" w:rsidRDefault="00D6219D" w:rsidP="00E728E8">
            <w:pPr>
              <w:widowControl w:val="0"/>
              <w:autoSpaceDE w:val="0"/>
              <w:autoSpaceDN w:val="0"/>
              <w:adjustRightInd w:val="0"/>
              <w:rPr>
                <w:rFonts w:asciiTheme="minorHAnsi" w:hAnsiTheme="minorHAnsi" w:cs="TimesNewRomanPSMT"/>
                <w:b w:val="0"/>
                <w:sz w:val="20"/>
              </w:rPr>
            </w:pPr>
            <w:r w:rsidRPr="00D6219D">
              <w:rPr>
                <w:rFonts w:asciiTheme="minorHAnsi" w:hAnsiTheme="minorHAnsi" w:cs="TimesNewRomanPSMT"/>
                <w:b w:val="0"/>
                <w:sz w:val="20"/>
              </w:rPr>
              <w:t>Disruptive technology: Dead companies do tell tales</w:t>
            </w:r>
          </w:p>
          <w:p w:rsidR="00E728E8" w:rsidRDefault="005F7EB8" w:rsidP="00E728E8">
            <w:pPr>
              <w:widowControl w:val="0"/>
              <w:autoSpaceDE w:val="0"/>
              <w:autoSpaceDN w:val="0"/>
              <w:adjustRightInd w:val="0"/>
              <w:rPr>
                <w:rFonts w:asciiTheme="minorHAnsi" w:hAnsiTheme="minorHAnsi" w:cs="TimesNewRomanPSMT"/>
                <w:b w:val="0"/>
                <w:sz w:val="20"/>
              </w:rPr>
            </w:pPr>
            <w:hyperlink r:id="rId14" w:history="1">
              <w:r w:rsidR="00D6219D" w:rsidRPr="009400CB">
                <w:rPr>
                  <w:rStyle w:val="Hyperlink"/>
                  <w:rFonts w:asciiTheme="minorHAnsi" w:hAnsiTheme="minorHAnsi" w:cs="TimesNewRomanPSMT"/>
                  <w:b w:val="0"/>
                  <w:sz w:val="20"/>
                </w:rPr>
                <w:t>http://www.cio.com/article/2850122/innovation/disruptive-technology-dead-companies-do-tell-tales.html</w:t>
              </w:r>
            </w:hyperlink>
          </w:p>
          <w:p w:rsidR="003E40D0" w:rsidRDefault="003E40D0" w:rsidP="00E728E8">
            <w:pPr>
              <w:widowControl w:val="0"/>
              <w:autoSpaceDE w:val="0"/>
              <w:autoSpaceDN w:val="0"/>
              <w:adjustRightInd w:val="0"/>
              <w:rPr>
                <w:rFonts w:asciiTheme="minorHAnsi" w:hAnsiTheme="minorHAnsi" w:cs="TimesNewRomanPSMT"/>
                <w:b w:val="0"/>
                <w:sz w:val="20"/>
              </w:rPr>
            </w:pPr>
          </w:p>
          <w:p w:rsidR="00D6219D" w:rsidRPr="00F81E5E" w:rsidRDefault="003E40D0" w:rsidP="00E728E8">
            <w:pPr>
              <w:widowControl w:val="0"/>
              <w:autoSpaceDE w:val="0"/>
              <w:autoSpaceDN w:val="0"/>
              <w:adjustRightInd w:val="0"/>
              <w:rPr>
                <w:rFonts w:asciiTheme="minorHAnsi" w:hAnsiTheme="minorHAnsi" w:cs="TimesNewRomanPSMT"/>
                <w:b w:val="0"/>
                <w:sz w:val="20"/>
              </w:rPr>
            </w:pPr>
            <w:r w:rsidRPr="003E40D0">
              <w:rPr>
                <w:rFonts w:asciiTheme="minorHAnsi" w:hAnsiTheme="minorHAnsi" w:cs="TimesNewRomanPSMT"/>
                <w:b w:val="0"/>
                <w:sz w:val="20"/>
              </w:rPr>
              <w:t>ABB Delivers Disruptive Innovation Out At Sea</w:t>
            </w:r>
          </w:p>
          <w:p w:rsidR="00E728E8" w:rsidRDefault="005F7EB8" w:rsidP="00E728E8">
            <w:pPr>
              <w:widowControl w:val="0"/>
              <w:autoSpaceDE w:val="0"/>
              <w:autoSpaceDN w:val="0"/>
              <w:adjustRightInd w:val="0"/>
              <w:rPr>
                <w:rFonts w:asciiTheme="minorHAnsi" w:hAnsiTheme="minorHAnsi"/>
                <w:b w:val="0"/>
                <w:sz w:val="20"/>
                <w:szCs w:val="20"/>
              </w:rPr>
            </w:pPr>
            <w:hyperlink r:id="rId15" w:history="1">
              <w:r w:rsidR="003E40D0" w:rsidRPr="009400CB">
                <w:rPr>
                  <w:rStyle w:val="Hyperlink"/>
                  <w:rFonts w:asciiTheme="minorHAnsi" w:hAnsiTheme="minorHAnsi"/>
                  <w:b w:val="0"/>
                  <w:sz w:val="20"/>
                  <w:szCs w:val="20"/>
                </w:rPr>
                <w:t>http://www.forbes.com/sites/jonathansalembaskin/2015/07/15/abb-delivers-disruptive-innovation-out-at-sea/</w:t>
              </w:r>
            </w:hyperlink>
            <w:r w:rsidR="005C0DCE">
              <w:rPr>
                <w:rFonts w:asciiTheme="minorHAnsi" w:hAnsiTheme="minorHAnsi"/>
                <w:b w:val="0"/>
                <w:sz w:val="20"/>
                <w:szCs w:val="20"/>
              </w:rPr>
              <w:t xml:space="preserve">  </w:t>
            </w:r>
          </w:p>
          <w:p w:rsidR="003E40D0" w:rsidRPr="00F81E5E" w:rsidRDefault="003E40D0" w:rsidP="00E728E8">
            <w:pPr>
              <w:widowControl w:val="0"/>
              <w:autoSpaceDE w:val="0"/>
              <w:autoSpaceDN w:val="0"/>
              <w:adjustRightInd w:val="0"/>
              <w:rPr>
                <w:rFonts w:asciiTheme="minorHAnsi" w:hAnsiTheme="minorHAnsi" w:cs="TimesNewRomanPSMT"/>
                <w:b w:val="0"/>
                <w:sz w:val="20"/>
              </w:rPr>
            </w:pPr>
          </w:p>
          <w:p w:rsidR="007F3071" w:rsidRDefault="00D6219D" w:rsidP="005C235D">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Historical Case: Kodak</w:t>
            </w:r>
          </w:p>
          <w:p w:rsidR="00D6329B" w:rsidRPr="00F81E5E" w:rsidRDefault="00D6329B" w:rsidP="005C235D">
            <w:pPr>
              <w:widowControl w:val="0"/>
              <w:autoSpaceDE w:val="0"/>
              <w:autoSpaceDN w:val="0"/>
              <w:adjustRightInd w:val="0"/>
              <w:rPr>
                <w:rFonts w:asciiTheme="minorHAnsi" w:hAnsiTheme="minorHAnsi" w:cs="TimesNewRomanPSMT"/>
                <w:b w:val="0"/>
                <w:sz w:val="20"/>
              </w:rPr>
            </w:pPr>
          </w:p>
        </w:tc>
        <w:tc>
          <w:tcPr>
            <w:tcW w:w="2273" w:type="dxa"/>
          </w:tcPr>
          <w:p w:rsidR="00D6329B" w:rsidRDefault="00D6329B" w:rsidP="00E728E8">
            <w:pPr>
              <w:widowControl w:val="0"/>
              <w:autoSpaceDE w:val="0"/>
              <w:autoSpaceDN w:val="0"/>
              <w:adjustRightInd w:val="0"/>
              <w:rPr>
                <w:rFonts w:asciiTheme="minorHAnsi" w:hAnsiTheme="minorHAnsi" w:cs="TimesNewRomanPSMT"/>
                <w:b w:val="0"/>
                <w:sz w:val="20"/>
              </w:rPr>
            </w:pPr>
          </w:p>
          <w:p w:rsidR="00D27544" w:rsidRPr="00F81E5E" w:rsidRDefault="00E728E8"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Weekly Reading Summary</w:t>
            </w:r>
          </w:p>
          <w:p w:rsidR="00D27544" w:rsidRPr="00F81E5E" w:rsidRDefault="00D27544" w:rsidP="00E728E8">
            <w:pPr>
              <w:widowControl w:val="0"/>
              <w:autoSpaceDE w:val="0"/>
              <w:autoSpaceDN w:val="0"/>
              <w:adjustRightInd w:val="0"/>
              <w:rPr>
                <w:rFonts w:asciiTheme="minorHAnsi" w:hAnsiTheme="minorHAnsi" w:cs="TimesNewRomanPSMT"/>
                <w:b w:val="0"/>
                <w:sz w:val="20"/>
              </w:rPr>
            </w:pPr>
          </w:p>
          <w:p w:rsidR="00E728E8" w:rsidRPr="00F81E5E" w:rsidRDefault="00D27544"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Case #1</w:t>
            </w:r>
          </w:p>
          <w:p w:rsidR="007F3071" w:rsidRPr="00F81E5E" w:rsidRDefault="007F3071" w:rsidP="00E728E8">
            <w:pPr>
              <w:pStyle w:val="Heading1"/>
              <w:outlineLvl w:val="0"/>
              <w:rPr>
                <w:rFonts w:asciiTheme="minorHAnsi" w:hAnsiTheme="minorHAnsi"/>
                <w:b w:val="0"/>
                <w:color w:val="000000" w:themeColor="text1"/>
                <w:sz w:val="20"/>
                <w:u w:val="none"/>
              </w:rPr>
            </w:pPr>
          </w:p>
        </w:tc>
      </w:tr>
      <w:tr w:rsidR="007F3071" w:rsidRPr="00F81E5E" w:rsidTr="00693580">
        <w:tc>
          <w:tcPr>
            <w:tcW w:w="787" w:type="dxa"/>
          </w:tcPr>
          <w:p w:rsidR="00D6329B" w:rsidRDefault="00D6329B" w:rsidP="00D6329B">
            <w:pPr>
              <w:pStyle w:val="Heading1"/>
              <w:spacing w:before="0"/>
              <w:outlineLvl w:val="0"/>
              <w:rPr>
                <w:rFonts w:asciiTheme="minorHAnsi" w:hAnsiTheme="minorHAnsi"/>
                <w:b w:val="0"/>
                <w:color w:val="000000" w:themeColor="text1"/>
                <w:sz w:val="20"/>
                <w:szCs w:val="20"/>
                <w:u w:val="none"/>
              </w:rPr>
            </w:pPr>
          </w:p>
          <w:p w:rsidR="007F3071" w:rsidRDefault="00D6329B" w:rsidP="00D6329B">
            <w:pPr>
              <w:pStyle w:val="Heading1"/>
              <w:spacing w:before="0"/>
              <w:outlineLvl w:val="0"/>
              <w:rPr>
                <w:rFonts w:asciiTheme="minorHAnsi" w:hAnsiTheme="minorHAnsi"/>
                <w:b w:val="0"/>
                <w:color w:val="000000" w:themeColor="text1"/>
                <w:sz w:val="20"/>
                <w:szCs w:val="20"/>
                <w:u w:val="none"/>
              </w:rPr>
            </w:pPr>
            <w:r>
              <w:rPr>
                <w:rFonts w:asciiTheme="minorHAnsi" w:hAnsiTheme="minorHAnsi"/>
                <w:b w:val="0"/>
                <w:color w:val="000000" w:themeColor="text1"/>
                <w:sz w:val="20"/>
                <w:szCs w:val="20"/>
                <w:u w:val="none"/>
              </w:rPr>
              <w:t>#5</w:t>
            </w:r>
          </w:p>
          <w:p w:rsidR="005C235D" w:rsidRPr="005C235D" w:rsidRDefault="00D6329B" w:rsidP="00D6329B">
            <w:pPr>
              <w:pStyle w:val="Heading1"/>
              <w:spacing w:before="0"/>
              <w:outlineLvl w:val="0"/>
            </w:pPr>
            <w:r>
              <w:rPr>
                <w:rFonts w:asciiTheme="minorHAnsi" w:hAnsiTheme="minorHAnsi"/>
                <w:b w:val="0"/>
                <w:color w:val="000000" w:themeColor="text1"/>
                <w:sz w:val="20"/>
                <w:szCs w:val="20"/>
                <w:u w:val="none"/>
              </w:rPr>
              <w:t>04/14</w:t>
            </w:r>
          </w:p>
        </w:tc>
        <w:tc>
          <w:tcPr>
            <w:tcW w:w="1730" w:type="dxa"/>
          </w:tcPr>
          <w:p w:rsidR="00D6329B" w:rsidRDefault="00D6329B" w:rsidP="00A6086F">
            <w:pPr>
              <w:widowControl w:val="0"/>
              <w:autoSpaceDE w:val="0"/>
              <w:autoSpaceDN w:val="0"/>
              <w:adjustRightInd w:val="0"/>
              <w:rPr>
                <w:rFonts w:asciiTheme="minorHAnsi" w:hAnsiTheme="minorHAnsi" w:cs="TimesNewRomanPSMT"/>
                <w:b w:val="0"/>
                <w:sz w:val="20"/>
              </w:rPr>
            </w:pPr>
          </w:p>
          <w:p w:rsidR="00A6086F" w:rsidRPr="00F81E5E" w:rsidRDefault="00A6086F" w:rsidP="00A6086F">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Digital Innovation</w:t>
            </w:r>
          </w:p>
          <w:p w:rsidR="007F3071" w:rsidRPr="00F81E5E" w:rsidRDefault="00A6086F" w:rsidP="00A6086F">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Activity: Open-Sourcing</w:t>
            </w:r>
          </w:p>
        </w:tc>
        <w:tc>
          <w:tcPr>
            <w:tcW w:w="5650" w:type="dxa"/>
          </w:tcPr>
          <w:p w:rsidR="00D6329B" w:rsidRDefault="00D6329B" w:rsidP="009B62D6">
            <w:pPr>
              <w:widowControl w:val="0"/>
              <w:autoSpaceDE w:val="0"/>
              <w:autoSpaceDN w:val="0"/>
              <w:adjustRightInd w:val="0"/>
              <w:rPr>
                <w:rFonts w:asciiTheme="minorHAnsi" w:hAnsiTheme="minorHAnsi" w:cs="TimesNewRomanPSMT"/>
                <w:b w:val="0"/>
                <w:sz w:val="20"/>
              </w:rPr>
            </w:pPr>
          </w:p>
          <w:p w:rsidR="009B62D6" w:rsidRDefault="009B62D6" w:rsidP="009B62D6">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G</w:t>
            </w:r>
            <w:r w:rsidRPr="009B62D6">
              <w:rPr>
                <w:rFonts w:asciiTheme="minorHAnsi" w:hAnsiTheme="minorHAnsi" w:cs="TimesNewRomanPSMT"/>
                <w:b w:val="0"/>
                <w:sz w:val="20"/>
              </w:rPr>
              <w:t>oogle</w:t>
            </w:r>
            <w:r w:rsidR="004507A0">
              <w:rPr>
                <w:rFonts w:asciiTheme="minorHAnsi" w:hAnsiTheme="minorHAnsi" w:cs="TimesNewRomanPSMT"/>
                <w:b w:val="0"/>
                <w:sz w:val="20"/>
              </w:rPr>
              <w:t xml:space="preserve"> </w:t>
            </w:r>
            <w:r>
              <w:rPr>
                <w:rFonts w:asciiTheme="minorHAnsi" w:hAnsiTheme="minorHAnsi" w:cs="TimesNewRomanPSMT"/>
                <w:b w:val="0"/>
                <w:sz w:val="20"/>
              </w:rPr>
              <w:t>A</w:t>
            </w:r>
            <w:r w:rsidRPr="009B62D6">
              <w:rPr>
                <w:rFonts w:asciiTheme="minorHAnsi" w:hAnsiTheme="minorHAnsi" w:cs="TimesNewRomanPSMT"/>
                <w:b w:val="0"/>
                <w:sz w:val="20"/>
              </w:rPr>
              <w:t>pple</w:t>
            </w:r>
            <w:r w:rsidR="004507A0">
              <w:rPr>
                <w:rFonts w:asciiTheme="minorHAnsi" w:hAnsiTheme="minorHAnsi" w:cs="TimesNewRomanPSMT"/>
                <w:b w:val="0"/>
                <w:sz w:val="20"/>
              </w:rPr>
              <w:t xml:space="preserve"> </w:t>
            </w:r>
            <w:r w:rsidRPr="009B62D6">
              <w:rPr>
                <w:rFonts w:asciiTheme="minorHAnsi" w:hAnsiTheme="minorHAnsi" w:cs="TimesNewRomanPSMT"/>
                <w:b w:val="0"/>
                <w:sz w:val="20"/>
              </w:rPr>
              <w:t>or</w:t>
            </w:r>
            <w:r w:rsidR="004507A0">
              <w:rPr>
                <w:rFonts w:asciiTheme="minorHAnsi" w:hAnsiTheme="minorHAnsi" w:cs="TimesNewRomanPSMT"/>
                <w:b w:val="0"/>
                <w:sz w:val="20"/>
              </w:rPr>
              <w:t xml:space="preserve"> S</w:t>
            </w:r>
            <w:r w:rsidRPr="009B62D6">
              <w:rPr>
                <w:rFonts w:asciiTheme="minorHAnsi" w:hAnsiTheme="minorHAnsi" w:cs="TimesNewRomanPSMT"/>
                <w:b w:val="0"/>
                <w:sz w:val="20"/>
              </w:rPr>
              <w:t>tartups</w:t>
            </w:r>
            <w:r w:rsidR="004507A0">
              <w:rPr>
                <w:rFonts w:asciiTheme="minorHAnsi" w:hAnsiTheme="minorHAnsi" w:cs="TimesNewRomanPSMT"/>
                <w:b w:val="0"/>
                <w:sz w:val="20"/>
              </w:rPr>
              <w:t xml:space="preserve">:  Who will lead the Automotive … </w:t>
            </w:r>
            <w:hyperlink r:id="rId16" w:history="1">
              <w:r w:rsidR="004507A0" w:rsidRPr="004507A0">
                <w:rPr>
                  <w:rStyle w:val="Hyperlink"/>
                  <w:rFonts w:asciiTheme="minorHAnsi" w:hAnsiTheme="minorHAnsi" w:cs="TimesNewRomanPSMT"/>
                  <w:b w:val="0"/>
                  <w:sz w:val="20"/>
                </w:rPr>
                <w:t>http://www.forbes.com/sites/bijankhosravi/2015/10/03/google-apple-or-startups-who-will-lead-the-automotive-renaissance/</w:t>
              </w:r>
            </w:hyperlink>
          </w:p>
          <w:p w:rsidR="009B62D6" w:rsidRDefault="009B62D6" w:rsidP="00A6086F">
            <w:pPr>
              <w:widowControl w:val="0"/>
              <w:autoSpaceDE w:val="0"/>
              <w:autoSpaceDN w:val="0"/>
              <w:adjustRightInd w:val="0"/>
              <w:rPr>
                <w:rFonts w:asciiTheme="minorHAnsi" w:hAnsiTheme="minorHAnsi" w:cs="TimesNewRomanPSMT"/>
                <w:b w:val="0"/>
                <w:sz w:val="20"/>
              </w:rPr>
            </w:pPr>
          </w:p>
          <w:p w:rsidR="00A6086F" w:rsidRPr="00F81E5E" w:rsidRDefault="00A6086F" w:rsidP="00A6086F">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Free! Why $0.00 Is the Future</w:t>
            </w:r>
            <w:r w:rsidR="0077199B" w:rsidRPr="00F81E5E">
              <w:rPr>
                <w:rFonts w:asciiTheme="minorHAnsi" w:hAnsiTheme="minorHAnsi" w:cs="TimesNewRomanPSMT"/>
                <w:b w:val="0"/>
                <w:sz w:val="20"/>
              </w:rPr>
              <w:t xml:space="preserve"> </w:t>
            </w:r>
            <w:r w:rsidRPr="00F81E5E">
              <w:rPr>
                <w:rFonts w:asciiTheme="minorHAnsi" w:hAnsiTheme="minorHAnsi" w:cs="TimesNewRomanPSMT"/>
                <w:b w:val="0"/>
                <w:sz w:val="20"/>
              </w:rPr>
              <w:t xml:space="preserve">of Business </w:t>
            </w:r>
          </w:p>
          <w:p w:rsidR="00A6086F" w:rsidRPr="00F81E5E" w:rsidRDefault="005F7EB8" w:rsidP="00A6086F">
            <w:pPr>
              <w:widowControl w:val="0"/>
              <w:autoSpaceDE w:val="0"/>
              <w:autoSpaceDN w:val="0"/>
              <w:adjustRightInd w:val="0"/>
              <w:rPr>
                <w:rFonts w:asciiTheme="minorHAnsi" w:hAnsiTheme="minorHAnsi" w:cs="TimesNewRomanPSMT"/>
                <w:b w:val="0"/>
                <w:sz w:val="20"/>
              </w:rPr>
            </w:pPr>
            <w:hyperlink r:id="rId17" w:tgtFrame="_blank" w:history="1">
              <w:r w:rsidR="00727CBB" w:rsidRPr="00F81E5E">
                <w:rPr>
                  <w:rStyle w:val="Hyperlink"/>
                  <w:rFonts w:asciiTheme="minorHAnsi" w:hAnsiTheme="minorHAnsi"/>
                  <w:b w:val="0"/>
                  <w:sz w:val="20"/>
                </w:rPr>
                <w:t>http://www.wired.com/techbiz/it/magazine/16-03/ff_free?currentPage=all</w:t>
              </w:r>
            </w:hyperlink>
          </w:p>
          <w:p w:rsidR="00727CBB" w:rsidRPr="00F81E5E" w:rsidRDefault="00727CBB" w:rsidP="00A6086F">
            <w:pPr>
              <w:widowControl w:val="0"/>
              <w:autoSpaceDE w:val="0"/>
              <w:autoSpaceDN w:val="0"/>
              <w:adjustRightInd w:val="0"/>
              <w:rPr>
                <w:rFonts w:asciiTheme="minorHAnsi" w:hAnsiTheme="minorHAnsi" w:cs="TimesNewRomanPSMT"/>
                <w:b w:val="0"/>
                <w:sz w:val="20"/>
              </w:rPr>
            </w:pPr>
          </w:p>
          <w:p w:rsidR="007F3071" w:rsidRDefault="008B3C7C" w:rsidP="00991327">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Contemporary</w:t>
            </w:r>
            <w:r w:rsidR="003E40D0">
              <w:rPr>
                <w:rFonts w:asciiTheme="minorHAnsi" w:hAnsiTheme="minorHAnsi" w:cs="TimesNewRomanPSMT"/>
                <w:b w:val="0"/>
                <w:sz w:val="20"/>
              </w:rPr>
              <w:t xml:space="preserve"> </w:t>
            </w:r>
            <w:r w:rsidR="00A6086F" w:rsidRPr="00F81E5E">
              <w:rPr>
                <w:rFonts w:asciiTheme="minorHAnsi" w:hAnsiTheme="minorHAnsi" w:cs="TimesNewRomanPSMT"/>
                <w:b w:val="0"/>
                <w:sz w:val="20"/>
              </w:rPr>
              <w:t xml:space="preserve">Case: </w:t>
            </w:r>
            <w:r w:rsidR="00991327">
              <w:rPr>
                <w:rFonts w:asciiTheme="minorHAnsi" w:hAnsiTheme="minorHAnsi" w:cs="TimesNewRomanPSMT"/>
                <w:b w:val="0"/>
                <w:sz w:val="20"/>
              </w:rPr>
              <w:t>Apple in 2015</w:t>
            </w:r>
          </w:p>
          <w:p w:rsidR="00D6329B" w:rsidRPr="00F81E5E" w:rsidRDefault="00D6329B" w:rsidP="00991327">
            <w:pPr>
              <w:widowControl w:val="0"/>
              <w:autoSpaceDE w:val="0"/>
              <w:autoSpaceDN w:val="0"/>
              <w:adjustRightInd w:val="0"/>
              <w:rPr>
                <w:rFonts w:asciiTheme="minorHAnsi" w:hAnsiTheme="minorHAnsi" w:cs="TimesNewRomanPSMT"/>
                <w:sz w:val="20"/>
              </w:rPr>
            </w:pPr>
          </w:p>
        </w:tc>
        <w:tc>
          <w:tcPr>
            <w:tcW w:w="2273" w:type="dxa"/>
          </w:tcPr>
          <w:p w:rsidR="00D6329B" w:rsidRDefault="00D6329B" w:rsidP="00A6086F">
            <w:pPr>
              <w:widowControl w:val="0"/>
              <w:autoSpaceDE w:val="0"/>
              <w:autoSpaceDN w:val="0"/>
              <w:adjustRightInd w:val="0"/>
              <w:rPr>
                <w:rFonts w:asciiTheme="minorHAnsi" w:hAnsiTheme="minorHAnsi" w:cs="TimesNewRomanPSMT"/>
                <w:b w:val="0"/>
                <w:sz w:val="20"/>
              </w:rPr>
            </w:pPr>
          </w:p>
          <w:p w:rsidR="00A6086F" w:rsidRPr="00F81E5E" w:rsidRDefault="00A6086F" w:rsidP="00A6086F">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Weekly Reading Summary</w:t>
            </w:r>
          </w:p>
          <w:p w:rsidR="00A6086F" w:rsidRPr="00F81E5E" w:rsidRDefault="00A6086F" w:rsidP="00A6086F">
            <w:pPr>
              <w:widowControl w:val="0"/>
              <w:autoSpaceDE w:val="0"/>
              <w:autoSpaceDN w:val="0"/>
              <w:adjustRightInd w:val="0"/>
              <w:rPr>
                <w:rFonts w:asciiTheme="minorHAnsi" w:hAnsiTheme="minorHAnsi" w:cs="TimesNewRomanPSMT"/>
                <w:b w:val="0"/>
                <w:sz w:val="20"/>
              </w:rPr>
            </w:pPr>
          </w:p>
          <w:p w:rsidR="007F3071" w:rsidRPr="00F81E5E" w:rsidRDefault="00D27544" w:rsidP="0077199B">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Learn IT #2</w:t>
            </w:r>
          </w:p>
        </w:tc>
      </w:tr>
      <w:tr w:rsidR="007F3071" w:rsidRPr="00F81E5E" w:rsidTr="00693580">
        <w:tc>
          <w:tcPr>
            <w:tcW w:w="787" w:type="dxa"/>
          </w:tcPr>
          <w:p w:rsidR="007F3071" w:rsidRDefault="00D6329B" w:rsidP="00573FA6">
            <w:pPr>
              <w:pStyle w:val="Heading1"/>
              <w:outlineLvl w:val="0"/>
              <w:rPr>
                <w:rFonts w:asciiTheme="minorHAnsi" w:hAnsiTheme="minorHAnsi"/>
                <w:b w:val="0"/>
                <w:color w:val="000000" w:themeColor="text1"/>
                <w:sz w:val="20"/>
                <w:u w:val="none"/>
              </w:rPr>
            </w:pPr>
            <w:r>
              <w:rPr>
                <w:rFonts w:asciiTheme="minorHAnsi" w:hAnsiTheme="minorHAnsi"/>
                <w:b w:val="0"/>
                <w:color w:val="000000" w:themeColor="text1"/>
                <w:sz w:val="20"/>
                <w:u w:val="none"/>
              </w:rPr>
              <w:t>#6</w:t>
            </w:r>
          </w:p>
          <w:p w:rsidR="00D6329B" w:rsidRPr="00D6329B" w:rsidRDefault="00D6329B" w:rsidP="00D6329B">
            <w:pPr>
              <w:rPr>
                <w:rFonts w:asciiTheme="minorHAnsi" w:eastAsiaTheme="majorEastAsia" w:hAnsiTheme="minorHAnsi" w:cstheme="majorBidi"/>
                <w:b w:val="0"/>
                <w:color w:val="000000" w:themeColor="text1"/>
                <w:sz w:val="20"/>
                <w:szCs w:val="32"/>
              </w:rPr>
            </w:pPr>
            <w:r w:rsidRPr="00D6329B">
              <w:rPr>
                <w:rFonts w:asciiTheme="minorHAnsi" w:eastAsiaTheme="majorEastAsia" w:hAnsiTheme="minorHAnsi" w:cstheme="majorBidi"/>
                <w:b w:val="0"/>
                <w:color w:val="000000" w:themeColor="text1"/>
                <w:sz w:val="20"/>
                <w:szCs w:val="32"/>
              </w:rPr>
              <w:t>04/21</w:t>
            </w:r>
          </w:p>
          <w:p w:rsidR="005C235D" w:rsidRPr="005C235D" w:rsidRDefault="005C235D" w:rsidP="005C235D">
            <w:pPr>
              <w:pStyle w:val="Heading1"/>
              <w:outlineLvl w:val="0"/>
              <w:rPr>
                <w:rFonts w:asciiTheme="minorHAnsi" w:hAnsiTheme="minorHAnsi"/>
                <w:sz w:val="18"/>
                <w:szCs w:val="18"/>
              </w:rPr>
            </w:pPr>
          </w:p>
        </w:tc>
        <w:tc>
          <w:tcPr>
            <w:tcW w:w="1730" w:type="dxa"/>
          </w:tcPr>
          <w:p w:rsidR="00D6329B" w:rsidRDefault="00D6329B" w:rsidP="00A6086F">
            <w:pPr>
              <w:widowControl w:val="0"/>
              <w:autoSpaceDE w:val="0"/>
              <w:autoSpaceDN w:val="0"/>
              <w:adjustRightInd w:val="0"/>
              <w:rPr>
                <w:rFonts w:asciiTheme="minorHAnsi" w:hAnsiTheme="minorHAnsi" w:cs="TimesNewRomanPSMT"/>
                <w:b w:val="0"/>
                <w:sz w:val="20"/>
              </w:rPr>
            </w:pPr>
          </w:p>
          <w:p w:rsidR="00A6086F" w:rsidRPr="00F81E5E" w:rsidRDefault="00A6086F" w:rsidP="00A6086F">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Knowledge Management and</w:t>
            </w:r>
          </w:p>
          <w:p w:rsidR="007F3071" w:rsidRPr="00F81E5E" w:rsidRDefault="00A6086F" w:rsidP="0077199B">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 xml:space="preserve">Bus. Intelligence </w:t>
            </w:r>
          </w:p>
        </w:tc>
        <w:tc>
          <w:tcPr>
            <w:tcW w:w="5650" w:type="dxa"/>
          </w:tcPr>
          <w:p w:rsidR="00D6329B" w:rsidRDefault="00D6329B" w:rsidP="00A6086F">
            <w:pPr>
              <w:widowControl w:val="0"/>
              <w:autoSpaceDE w:val="0"/>
              <w:autoSpaceDN w:val="0"/>
              <w:adjustRightInd w:val="0"/>
              <w:rPr>
                <w:rFonts w:asciiTheme="minorHAnsi" w:hAnsiTheme="minorHAnsi" w:cs="TimesNewRomanPSMT"/>
                <w:b w:val="0"/>
                <w:sz w:val="20"/>
              </w:rPr>
            </w:pPr>
          </w:p>
          <w:p w:rsidR="00727CBB" w:rsidRDefault="003E40D0" w:rsidP="00A6086F">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Knowledge Management Definition and Solutions</w:t>
            </w:r>
          </w:p>
          <w:p w:rsidR="003E40D0" w:rsidRPr="00F81E5E" w:rsidRDefault="005F7EB8" w:rsidP="00A6086F">
            <w:pPr>
              <w:widowControl w:val="0"/>
              <w:autoSpaceDE w:val="0"/>
              <w:autoSpaceDN w:val="0"/>
              <w:adjustRightInd w:val="0"/>
              <w:rPr>
                <w:rFonts w:asciiTheme="minorHAnsi" w:hAnsiTheme="minorHAnsi" w:cs="TimesNewRomanPSMT"/>
                <w:b w:val="0"/>
                <w:sz w:val="20"/>
              </w:rPr>
            </w:pPr>
            <w:hyperlink r:id="rId18" w:history="1">
              <w:r w:rsidR="003E40D0" w:rsidRPr="003E40D0">
                <w:rPr>
                  <w:rStyle w:val="Hyperlink"/>
                  <w:rFonts w:asciiTheme="minorHAnsi" w:hAnsiTheme="minorHAnsi" w:cs="TimesNewRomanPSMT"/>
                  <w:b w:val="0"/>
                  <w:sz w:val="20"/>
                </w:rPr>
                <w:t>http://www.cio.com/article/2439279/enterprise-software/knowledge-management-definition-and-solutions.html</w:t>
              </w:r>
            </w:hyperlink>
          </w:p>
          <w:p w:rsidR="00797450" w:rsidRPr="00F81E5E" w:rsidRDefault="00797450" w:rsidP="00A6086F">
            <w:pPr>
              <w:widowControl w:val="0"/>
              <w:autoSpaceDE w:val="0"/>
              <w:autoSpaceDN w:val="0"/>
              <w:adjustRightInd w:val="0"/>
              <w:rPr>
                <w:rFonts w:asciiTheme="minorHAnsi" w:hAnsiTheme="minorHAnsi" w:cs="TimesNewRomanPSMT"/>
                <w:b w:val="0"/>
                <w:sz w:val="20"/>
              </w:rPr>
            </w:pPr>
          </w:p>
          <w:p w:rsidR="007F3071" w:rsidRDefault="003E40D0" w:rsidP="005C235D">
            <w:pPr>
              <w:widowControl w:val="0"/>
              <w:autoSpaceDE w:val="0"/>
              <w:autoSpaceDN w:val="0"/>
              <w:adjustRightInd w:val="0"/>
              <w:rPr>
                <w:rFonts w:asciiTheme="minorHAnsi" w:hAnsiTheme="minorHAnsi" w:cs="Times-Roman"/>
                <w:b w:val="0"/>
                <w:color w:val="000000"/>
                <w:sz w:val="20"/>
              </w:rPr>
            </w:pPr>
            <w:r>
              <w:rPr>
                <w:rFonts w:asciiTheme="minorHAnsi" w:hAnsiTheme="minorHAnsi" w:cs="TimesNewRomanPSMT"/>
                <w:b w:val="0"/>
                <w:sz w:val="20"/>
              </w:rPr>
              <w:t xml:space="preserve">Contemporary </w:t>
            </w:r>
            <w:r w:rsidR="00A6086F" w:rsidRPr="00F81E5E">
              <w:rPr>
                <w:rFonts w:asciiTheme="minorHAnsi" w:hAnsiTheme="minorHAnsi" w:cs="TimesNewRomanPSMT"/>
                <w:b w:val="0"/>
                <w:sz w:val="20"/>
              </w:rPr>
              <w:t>Case: Open Innovation at Siemens</w:t>
            </w:r>
            <w:r w:rsidR="00797450" w:rsidRPr="00F81E5E">
              <w:rPr>
                <w:rFonts w:asciiTheme="minorHAnsi" w:hAnsiTheme="minorHAnsi" w:cs="TimesNewRomanPSMT"/>
                <w:b w:val="0"/>
                <w:sz w:val="20"/>
              </w:rPr>
              <w:t xml:space="preserve"> </w:t>
            </w:r>
            <w:r w:rsidR="00797450" w:rsidRPr="00F81E5E">
              <w:rPr>
                <w:rFonts w:asciiTheme="minorHAnsi" w:hAnsiTheme="minorHAnsi" w:cs="Times-Roman"/>
                <w:b w:val="0"/>
                <w:color w:val="000000"/>
                <w:sz w:val="20"/>
              </w:rPr>
              <w:t xml:space="preserve">  </w:t>
            </w:r>
          </w:p>
          <w:p w:rsidR="00D6329B" w:rsidRPr="00F81E5E" w:rsidRDefault="00D6329B" w:rsidP="005C235D">
            <w:pPr>
              <w:widowControl w:val="0"/>
              <w:autoSpaceDE w:val="0"/>
              <w:autoSpaceDN w:val="0"/>
              <w:adjustRightInd w:val="0"/>
              <w:rPr>
                <w:rFonts w:asciiTheme="minorHAnsi" w:hAnsiTheme="minorHAnsi" w:cs="TimesNewRomanPSMT"/>
                <w:b w:val="0"/>
                <w:sz w:val="20"/>
              </w:rPr>
            </w:pPr>
          </w:p>
        </w:tc>
        <w:tc>
          <w:tcPr>
            <w:tcW w:w="2273" w:type="dxa"/>
          </w:tcPr>
          <w:p w:rsidR="00D6329B" w:rsidRDefault="00D6329B" w:rsidP="00A6086F">
            <w:pPr>
              <w:widowControl w:val="0"/>
              <w:autoSpaceDE w:val="0"/>
              <w:autoSpaceDN w:val="0"/>
              <w:adjustRightInd w:val="0"/>
              <w:rPr>
                <w:rFonts w:asciiTheme="minorHAnsi" w:hAnsiTheme="minorHAnsi" w:cs="TimesNewRomanPSMT"/>
                <w:b w:val="0"/>
                <w:sz w:val="20"/>
              </w:rPr>
            </w:pPr>
          </w:p>
          <w:p w:rsidR="0077199B" w:rsidRPr="00F81E5E" w:rsidRDefault="00A6086F" w:rsidP="00A6086F">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 xml:space="preserve">Weekly Reading Summary </w:t>
            </w:r>
          </w:p>
          <w:p w:rsidR="0077199B" w:rsidRPr="00F81E5E" w:rsidRDefault="0077199B" w:rsidP="00A6086F">
            <w:pPr>
              <w:widowControl w:val="0"/>
              <w:autoSpaceDE w:val="0"/>
              <w:autoSpaceDN w:val="0"/>
              <w:adjustRightInd w:val="0"/>
              <w:rPr>
                <w:rFonts w:asciiTheme="minorHAnsi" w:hAnsiTheme="minorHAnsi" w:cs="TimesNewRomanPSMT"/>
                <w:b w:val="0"/>
                <w:sz w:val="20"/>
              </w:rPr>
            </w:pPr>
          </w:p>
          <w:p w:rsidR="007F3071" w:rsidRPr="00F81E5E" w:rsidRDefault="00A6086F" w:rsidP="00A6086F">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Case #2</w:t>
            </w:r>
          </w:p>
        </w:tc>
      </w:tr>
    </w:tbl>
    <w:p w:rsidR="00693580" w:rsidRDefault="00693580"/>
    <w:tbl>
      <w:tblPr>
        <w:tblStyle w:val="TableGrid"/>
        <w:tblW w:w="10440" w:type="dxa"/>
        <w:tblInd w:w="-252" w:type="dxa"/>
        <w:tblLayout w:type="fixed"/>
        <w:tblLook w:val="00A0" w:firstRow="1" w:lastRow="0" w:firstColumn="1" w:lastColumn="0" w:noHBand="0" w:noVBand="0"/>
      </w:tblPr>
      <w:tblGrid>
        <w:gridCol w:w="787"/>
        <w:gridCol w:w="1730"/>
        <w:gridCol w:w="5650"/>
        <w:gridCol w:w="2273"/>
      </w:tblGrid>
      <w:tr w:rsidR="007F3071" w:rsidRPr="00F81E5E" w:rsidTr="00693580">
        <w:tc>
          <w:tcPr>
            <w:tcW w:w="787" w:type="dxa"/>
          </w:tcPr>
          <w:p w:rsidR="00D6329B" w:rsidRDefault="00693580" w:rsidP="00D6329B">
            <w:pPr>
              <w:pStyle w:val="Heading1"/>
              <w:spacing w:before="0"/>
              <w:outlineLvl w:val="0"/>
              <w:rPr>
                <w:rFonts w:asciiTheme="minorHAnsi" w:hAnsiTheme="minorHAnsi"/>
                <w:b w:val="0"/>
                <w:color w:val="000000" w:themeColor="text1"/>
                <w:sz w:val="20"/>
                <w:u w:val="none"/>
              </w:rPr>
            </w:pPr>
            <w:r>
              <w:rPr>
                <w:rFonts w:eastAsiaTheme="minorHAnsi" w:cstheme="minorBidi"/>
                <w:color w:val="auto"/>
                <w:sz w:val="28"/>
                <w:szCs w:val="22"/>
                <w:u w:val="none"/>
              </w:rPr>
              <w:br w:type="page"/>
            </w:r>
          </w:p>
          <w:p w:rsidR="009B62D6" w:rsidRDefault="00D6329B" w:rsidP="00D6329B">
            <w:pPr>
              <w:pStyle w:val="Heading1"/>
              <w:spacing w:before="0"/>
              <w:outlineLvl w:val="0"/>
              <w:rPr>
                <w:rFonts w:asciiTheme="minorHAnsi" w:hAnsiTheme="minorHAnsi"/>
                <w:b w:val="0"/>
                <w:color w:val="000000" w:themeColor="text1"/>
                <w:sz w:val="20"/>
                <w:u w:val="none"/>
              </w:rPr>
            </w:pPr>
            <w:r>
              <w:rPr>
                <w:rFonts w:asciiTheme="minorHAnsi" w:hAnsiTheme="minorHAnsi"/>
                <w:b w:val="0"/>
                <w:color w:val="000000" w:themeColor="text1"/>
                <w:sz w:val="20"/>
                <w:u w:val="none"/>
              </w:rPr>
              <w:t>#7</w:t>
            </w:r>
          </w:p>
          <w:p w:rsidR="005C235D" w:rsidRPr="005C235D" w:rsidRDefault="00D6329B" w:rsidP="00D6329B">
            <w:pPr>
              <w:pStyle w:val="Heading1"/>
              <w:spacing w:before="0"/>
              <w:outlineLvl w:val="0"/>
              <w:rPr>
                <w:rFonts w:asciiTheme="minorHAnsi" w:hAnsiTheme="minorHAnsi"/>
              </w:rPr>
            </w:pPr>
            <w:r>
              <w:rPr>
                <w:rFonts w:asciiTheme="minorHAnsi" w:hAnsiTheme="minorHAnsi"/>
                <w:b w:val="0"/>
                <w:color w:val="000000" w:themeColor="text1"/>
                <w:sz w:val="20"/>
                <w:u w:val="none"/>
              </w:rPr>
              <w:t>04/28</w:t>
            </w:r>
          </w:p>
        </w:tc>
        <w:tc>
          <w:tcPr>
            <w:tcW w:w="1730" w:type="dxa"/>
          </w:tcPr>
          <w:p w:rsidR="00D6329B" w:rsidRDefault="00D6329B" w:rsidP="00E728E8">
            <w:pPr>
              <w:widowControl w:val="0"/>
              <w:autoSpaceDE w:val="0"/>
              <w:autoSpaceDN w:val="0"/>
              <w:adjustRightInd w:val="0"/>
              <w:rPr>
                <w:rFonts w:asciiTheme="minorHAnsi" w:hAnsiTheme="minorHAnsi" w:cs="TimesNewRomanPSMT"/>
                <w:b w:val="0"/>
                <w:sz w:val="20"/>
              </w:rPr>
            </w:pPr>
          </w:p>
          <w:p w:rsidR="007F3071" w:rsidRPr="00F81E5E" w:rsidRDefault="00E728E8"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Global Management and Platform Strategies</w:t>
            </w:r>
          </w:p>
        </w:tc>
        <w:tc>
          <w:tcPr>
            <w:tcW w:w="5650" w:type="dxa"/>
          </w:tcPr>
          <w:p w:rsidR="00D6329B" w:rsidRDefault="00D6329B" w:rsidP="00E728E8">
            <w:pPr>
              <w:widowControl w:val="0"/>
              <w:autoSpaceDE w:val="0"/>
              <w:autoSpaceDN w:val="0"/>
              <w:adjustRightInd w:val="0"/>
              <w:rPr>
                <w:rFonts w:asciiTheme="minorHAnsi" w:hAnsiTheme="minorHAnsi" w:cs="TimesNewRomanPSMT"/>
                <w:b w:val="0"/>
                <w:sz w:val="20"/>
              </w:rPr>
            </w:pPr>
          </w:p>
          <w:p w:rsidR="00E728E8" w:rsidRPr="00F81E5E" w:rsidRDefault="003E40D0" w:rsidP="00E728E8">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Contemporary Case: Google</w:t>
            </w:r>
            <w:r w:rsidR="00A27228">
              <w:rPr>
                <w:rFonts w:asciiTheme="minorHAnsi" w:hAnsiTheme="minorHAnsi" w:cs="TimesNewRomanPSMT"/>
                <w:b w:val="0"/>
                <w:sz w:val="20"/>
              </w:rPr>
              <w:t xml:space="preserve"> and Android</w:t>
            </w:r>
          </w:p>
          <w:p w:rsidR="007F3071" w:rsidRPr="00F81E5E" w:rsidRDefault="003E40D0" w:rsidP="003E40D0">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 xml:space="preserve">Historical Case:  </w:t>
            </w:r>
            <w:r w:rsidR="00E728E8" w:rsidRPr="00F81E5E">
              <w:rPr>
                <w:rFonts w:asciiTheme="minorHAnsi" w:hAnsiTheme="minorHAnsi" w:cs="TimesNewRomanPSMT"/>
                <w:b w:val="0"/>
                <w:sz w:val="20"/>
              </w:rPr>
              <w:t>Volkswagen</w:t>
            </w:r>
            <w:r w:rsidR="00797450" w:rsidRPr="00F81E5E">
              <w:rPr>
                <w:rFonts w:asciiTheme="minorHAnsi" w:hAnsiTheme="minorHAnsi" w:cs="TimesNewRomanPSMT"/>
                <w:b w:val="0"/>
                <w:sz w:val="20"/>
              </w:rPr>
              <w:t xml:space="preserve"> </w:t>
            </w:r>
            <w:r w:rsidR="00797450" w:rsidRPr="00F81E5E">
              <w:rPr>
                <w:rFonts w:asciiTheme="minorHAnsi" w:hAnsiTheme="minorHAnsi" w:cs="Times-Roman"/>
                <w:b w:val="0"/>
                <w:color w:val="000000"/>
                <w:sz w:val="20"/>
              </w:rPr>
              <w:t xml:space="preserve">  </w:t>
            </w:r>
          </w:p>
        </w:tc>
        <w:tc>
          <w:tcPr>
            <w:tcW w:w="2273" w:type="dxa"/>
          </w:tcPr>
          <w:p w:rsidR="00E728E8" w:rsidRPr="00F81E5E" w:rsidRDefault="00E728E8" w:rsidP="00E728E8">
            <w:pPr>
              <w:widowControl w:val="0"/>
              <w:autoSpaceDE w:val="0"/>
              <w:autoSpaceDN w:val="0"/>
              <w:adjustRightInd w:val="0"/>
              <w:rPr>
                <w:rFonts w:asciiTheme="minorHAnsi" w:hAnsiTheme="minorHAnsi" w:cs="TimesNewRomanPSMT"/>
                <w:b w:val="0"/>
                <w:sz w:val="20"/>
              </w:rPr>
            </w:pPr>
            <w:r w:rsidRPr="00F81E5E">
              <w:rPr>
                <w:rFonts w:asciiTheme="minorHAnsi" w:hAnsiTheme="minorHAnsi" w:cs="TimesNewRomanPSMT"/>
                <w:b w:val="0"/>
                <w:sz w:val="20"/>
              </w:rPr>
              <w:t>Weekly Reading Summary</w:t>
            </w:r>
          </w:p>
          <w:p w:rsidR="0077199B" w:rsidRPr="00F81E5E" w:rsidRDefault="0077199B" w:rsidP="00E728E8">
            <w:pPr>
              <w:widowControl w:val="0"/>
              <w:autoSpaceDE w:val="0"/>
              <w:autoSpaceDN w:val="0"/>
              <w:adjustRightInd w:val="0"/>
              <w:rPr>
                <w:rFonts w:asciiTheme="minorHAnsi" w:hAnsiTheme="minorHAnsi" w:cs="TimesNewRomanPSMT"/>
                <w:b w:val="0"/>
                <w:sz w:val="20"/>
              </w:rPr>
            </w:pPr>
          </w:p>
          <w:p w:rsidR="007F3071" w:rsidRDefault="004507A0" w:rsidP="004507A0">
            <w:pPr>
              <w:widowControl w:val="0"/>
              <w:autoSpaceDE w:val="0"/>
              <w:autoSpaceDN w:val="0"/>
              <w:adjustRightInd w:val="0"/>
              <w:rPr>
                <w:rFonts w:asciiTheme="minorHAnsi" w:hAnsiTheme="minorHAnsi" w:cs="TimesNewRomanPSMT"/>
                <w:b w:val="0"/>
                <w:sz w:val="20"/>
              </w:rPr>
            </w:pPr>
            <w:r>
              <w:rPr>
                <w:rFonts w:asciiTheme="minorHAnsi" w:hAnsiTheme="minorHAnsi" w:cs="TimesNewRomanPSMT"/>
                <w:b w:val="0"/>
                <w:sz w:val="20"/>
              </w:rPr>
              <w:t xml:space="preserve">Reflection Journal (Due 10pm on </w:t>
            </w:r>
            <w:r w:rsidR="00D6329B">
              <w:rPr>
                <w:rFonts w:asciiTheme="minorHAnsi" w:hAnsiTheme="minorHAnsi" w:cs="TimesNewRomanPSMT"/>
                <w:b w:val="0"/>
                <w:sz w:val="20"/>
              </w:rPr>
              <w:t>04/28</w:t>
            </w:r>
            <w:r>
              <w:rPr>
                <w:rFonts w:asciiTheme="minorHAnsi" w:hAnsiTheme="minorHAnsi" w:cs="TimesNewRomanPSMT"/>
                <w:b w:val="0"/>
                <w:sz w:val="20"/>
              </w:rPr>
              <w:t>)</w:t>
            </w:r>
          </w:p>
          <w:p w:rsidR="00D6329B" w:rsidRPr="00F81E5E" w:rsidRDefault="00D6329B" w:rsidP="004507A0">
            <w:pPr>
              <w:widowControl w:val="0"/>
              <w:autoSpaceDE w:val="0"/>
              <w:autoSpaceDN w:val="0"/>
              <w:adjustRightInd w:val="0"/>
              <w:rPr>
                <w:rFonts w:asciiTheme="minorHAnsi" w:hAnsiTheme="minorHAnsi" w:cs="TimesNewRomanPSMT"/>
                <w:b w:val="0"/>
                <w:sz w:val="20"/>
              </w:rPr>
            </w:pPr>
          </w:p>
        </w:tc>
      </w:tr>
    </w:tbl>
    <w:p w:rsidR="00D6329B" w:rsidRDefault="00D6329B" w:rsidP="009B62D6">
      <w:pPr>
        <w:rPr>
          <w:rFonts w:asciiTheme="minorHAnsi" w:hAnsiTheme="minorHAnsi"/>
          <w:u w:val="single"/>
        </w:rPr>
      </w:pPr>
    </w:p>
    <w:p w:rsidR="00D27544" w:rsidRPr="009B62D6" w:rsidRDefault="00D27544" w:rsidP="009B62D6">
      <w:pPr>
        <w:rPr>
          <w:rFonts w:asciiTheme="minorHAnsi" w:hAnsiTheme="minorHAnsi"/>
          <w:u w:val="single"/>
        </w:rPr>
      </w:pPr>
      <w:r w:rsidRPr="009B62D6">
        <w:rPr>
          <w:rFonts w:asciiTheme="minorHAnsi" w:hAnsiTheme="minorHAnsi"/>
          <w:u w:val="single"/>
        </w:rPr>
        <w:t>Learn IT</w:t>
      </w:r>
    </w:p>
    <w:p w:rsidR="00D27544" w:rsidRPr="00F81E5E" w:rsidRDefault="00D27544" w:rsidP="00877C5B">
      <w:pPr>
        <w:spacing w:beforeLines="1" w:before="2" w:afterLines="1" w:after="2" w:line="240" w:lineRule="auto"/>
        <w:rPr>
          <w:rFonts w:asciiTheme="minorHAnsi" w:hAnsiTheme="minorHAnsi" w:cs="Times New Roman"/>
          <w:b w:val="0"/>
          <w:sz w:val="24"/>
          <w:szCs w:val="20"/>
        </w:rPr>
      </w:pPr>
      <w:r w:rsidRPr="00F81E5E">
        <w:rPr>
          <w:rFonts w:asciiTheme="minorHAnsi" w:hAnsiTheme="minorHAnsi" w:cs="Times New Roman"/>
          <w:b w:val="0"/>
          <w:sz w:val="24"/>
          <w:szCs w:val="20"/>
        </w:rPr>
        <w:t>Information technology is pervasive in our personal and professional lives. Each of you certainly has had experience with multiple types of Information Technology and, equally, you are also each likely to have areas of opportunity to enhance your Information Technology knowledge.</w:t>
      </w:r>
    </w:p>
    <w:p w:rsidR="00D27544" w:rsidRPr="00F81E5E" w:rsidRDefault="00D27544" w:rsidP="00877C5B">
      <w:pPr>
        <w:spacing w:beforeLines="1" w:before="2" w:afterLines="1" w:after="2" w:line="240" w:lineRule="auto"/>
        <w:rPr>
          <w:rFonts w:asciiTheme="minorHAnsi" w:hAnsiTheme="minorHAnsi" w:cs="Times New Roman"/>
          <w:b w:val="0"/>
          <w:sz w:val="24"/>
          <w:szCs w:val="20"/>
        </w:rPr>
      </w:pPr>
      <w:r w:rsidRPr="00F81E5E">
        <w:rPr>
          <w:rFonts w:asciiTheme="minorHAnsi" w:hAnsiTheme="minorHAnsi" w:cs="Times New Roman"/>
          <w:b w:val="0"/>
          <w:sz w:val="24"/>
          <w:szCs w:val="20"/>
        </w:rPr>
        <w:t xml:space="preserve">The goal of these assignments is to help you expand your areas of knowledge. </w:t>
      </w:r>
    </w:p>
    <w:p w:rsidR="00D27544" w:rsidRPr="00F81E5E" w:rsidRDefault="00D27544" w:rsidP="00877C5B">
      <w:pPr>
        <w:spacing w:beforeLines="1" w:before="2" w:afterLines="1" w:after="2" w:line="240" w:lineRule="auto"/>
        <w:rPr>
          <w:rFonts w:asciiTheme="minorHAnsi" w:hAnsiTheme="minorHAnsi" w:cs="Times New Roman"/>
          <w:b w:val="0"/>
          <w:sz w:val="24"/>
          <w:szCs w:val="20"/>
        </w:rPr>
      </w:pPr>
    </w:p>
    <w:p w:rsidR="00D27544" w:rsidRPr="00F81E5E" w:rsidRDefault="00D27544" w:rsidP="00877C5B">
      <w:pPr>
        <w:spacing w:beforeLines="1" w:before="2" w:afterLines="1" w:after="2" w:line="240" w:lineRule="auto"/>
        <w:rPr>
          <w:rFonts w:asciiTheme="minorHAnsi" w:hAnsiTheme="minorHAnsi"/>
          <w:b w:val="0"/>
          <w:sz w:val="24"/>
        </w:rPr>
      </w:pPr>
      <w:r w:rsidRPr="00F81E5E">
        <w:rPr>
          <w:rFonts w:asciiTheme="minorHAnsi" w:hAnsiTheme="minorHAnsi"/>
          <w:b w:val="0"/>
          <w:sz w:val="24"/>
        </w:rPr>
        <w:t xml:space="preserve">Learn IT Assignment #1:  </w:t>
      </w:r>
      <w:r w:rsidR="004C6FB6" w:rsidRPr="00F81E5E">
        <w:rPr>
          <w:rFonts w:asciiTheme="minorHAnsi" w:hAnsiTheme="minorHAnsi"/>
          <w:b w:val="0"/>
          <w:sz w:val="24"/>
        </w:rPr>
        <w:tab/>
      </w:r>
      <w:r w:rsidRPr="00F81E5E">
        <w:rPr>
          <w:rFonts w:asciiTheme="minorHAnsi" w:hAnsiTheme="minorHAnsi"/>
          <w:b w:val="0"/>
          <w:sz w:val="24"/>
        </w:rPr>
        <w:t>An hour of Code</w:t>
      </w:r>
    </w:p>
    <w:p w:rsidR="00D27544" w:rsidRPr="00F81E5E" w:rsidRDefault="00D27544" w:rsidP="00877C5B">
      <w:pPr>
        <w:spacing w:beforeLines="1" w:before="2" w:afterLines="1" w:after="2" w:line="240" w:lineRule="auto"/>
        <w:rPr>
          <w:rFonts w:asciiTheme="minorHAnsi" w:hAnsiTheme="minorHAnsi"/>
          <w:b w:val="0"/>
          <w:sz w:val="24"/>
        </w:rPr>
      </w:pPr>
      <w:r w:rsidRPr="00F81E5E">
        <w:rPr>
          <w:rFonts w:asciiTheme="minorHAnsi" w:hAnsiTheme="minorHAnsi"/>
          <w:b w:val="0"/>
          <w:sz w:val="24"/>
        </w:rPr>
        <w:t xml:space="preserve">Learn IT Assignment #2: </w:t>
      </w:r>
      <w:r w:rsidR="004C6FB6" w:rsidRPr="00F81E5E">
        <w:rPr>
          <w:rFonts w:asciiTheme="minorHAnsi" w:hAnsiTheme="minorHAnsi"/>
          <w:b w:val="0"/>
          <w:sz w:val="24"/>
        </w:rPr>
        <w:tab/>
        <w:t>Lynda.com software training</w:t>
      </w:r>
      <w:r w:rsidRPr="00F81E5E">
        <w:rPr>
          <w:rFonts w:asciiTheme="minorHAnsi" w:hAnsiTheme="minorHAnsi"/>
          <w:b w:val="0"/>
          <w:sz w:val="24"/>
        </w:rPr>
        <w:t xml:space="preserve"> </w:t>
      </w:r>
    </w:p>
    <w:p w:rsidR="00D27544" w:rsidRPr="00F81E5E" w:rsidRDefault="00D27544" w:rsidP="00877C5B">
      <w:pPr>
        <w:spacing w:beforeLines="1" w:before="2" w:afterLines="1" w:after="2" w:line="240" w:lineRule="auto"/>
        <w:rPr>
          <w:rFonts w:asciiTheme="minorHAnsi" w:hAnsiTheme="minorHAnsi"/>
        </w:rPr>
      </w:pPr>
    </w:p>
    <w:p w:rsidR="003E40D0" w:rsidRDefault="0077199B" w:rsidP="003E40D0">
      <w:pPr>
        <w:pStyle w:val="Heading1"/>
        <w:spacing w:before="2" w:after="2"/>
        <w:rPr>
          <w:rFonts w:asciiTheme="minorHAnsi" w:hAnsiTheme="minorHAnsi"/>
          <w:color w:val="auto"/>
        </w:rPr>
      </w:pPr>
      <w:r w:rsidRPr="00F81E5E">
        <w:rPr>
          <w:rFonts w:asciiTheme="minorHAnsi" w:hAnsiTheme="minorHAnsi"/>
          <w:color w:val="auto"/>
        </w:rPr>
        <w:t>Case Study Analyses</w:t>
      </w:r>
    </w:p>
    <w:p w:rsidR="00247674" w:rsidRPr="003E40D0" w:rsidRDefault="00247674" w:rsidP="003E40D0">
      <w:pPr>
        <w:pStyle w:val="Heading1"/>
        <w:spacing w:before="2" w:after="2"/>
        <w:rPr>
          <w:rFonts w:asciiTheme="minorHAnsi" w:eastAsiaTheme="minorHAnsi" w:hAnsiTheme="minorHAnsi" w:cs="Times New Roman"/>
          <w:b w:val="0"/>
          <w:color w:val="auto"/>
          <w:sz w:val="24"/>
          <w:szCs w:val="20"/>
          <w:u w:val="none"/>
        </w:rPr>
      </w:pPr>
      <w:r w:rsidRPr="003E40D0">
        <w:rPr>
          <w:rFonts w:asciiTheme="minorHAnsi" w:eastAsiaTheme="minorHAnsi" w:hAnsiTheme="minorHAnsi" w:cs="Times New Roman"/>
          <w:b w:val="0"/>
          <w:color w:val="auto"/>
          <w:sz w:val="24"/>
          <w:szCs w:val="20"/>
          <w:u w:val="none"/>
        </w:rPr>
        <w:t>In addition to preparing to discuss each of the assigned weekly case studies, you will work in groups to prepare an in‐depth analysis of 2 case studies during the semester.</w:t>
      </w:r>
    </w:p>
    <w:p w:rsidR="00247674" w:rsidRPr="00F81E5E" w:rsidRDefault="00247674" w:rsidP="00247674">
      <w:pPr>
        <w:pStyle w:val="NormalWeb"/>
        <w:spacing w:before="2" w:after="2"/>
        <w:rPr>
          <w:rFonts w:asciiTheme="minorHAnsi" w:hAnsiTheme="minorHAnsi"/>
        </w:rPr>
      </w:pPr>
      <w:r w:rsidRPr="00F81E5E">
        <w:rPr>
          <w:rFonts w:asciiTheme="minorHAnsi" w:hAnsiTheme="minorHAnsi"/>
        </w:rPr>
        <w:t>To complete a case analysis:</w:t>
      </w:r>
    </w:p>
    <w:p w:rsidR="00247674" w:rsidRPr="00F81E5E" w:rsidRDefault="003E40D0" w:rsidP="00877C5B">
      <w:pPr>
        <w:numPr>
          <w:ilvl w:val="0"/>
          <w:numId w:val="27"/>
        </w:numPr>
        <w:spacing w:beforeLines="1" w:before="2" w:afterLines="1" w:after="2"/>
        <w:rPr>
          <w:rFonts w:asciiTheme="minorHAnsi" w:hAnsiTheme="minorHAnsi"/>
          <w:b w:val="0"/>
          <w:sz w:val="24"/>
        </w:rPr>
      </w:pPr>
      <w:r>
        <w:rPr>
          <w:rFonts w:asciiTheme="minorHAnsi" w:hAnsiTheme="minorHAnsi"/>
          <w:b w:val="0"/>
          <w:sz w:val="24"/>
        </w:rPr>
        <w:t xml:space="preserve">Questions will be posted to the class site.  </w:t>
      </w:r>
      <w:r w:rsidR="00247674" w:rsidRPr="00F81E5E">
        <w:rPr>
          <w:rFonts w:asciiTheme="minorHAnsi" w:hAnsiTheme="minorHAnsi"/>
          <w:b w:val="0"/>
          <w:sz w:val="24"/>
        </w:rPr>
        <w:t xml:space="preserve">Select which question or questions your will answer.  </w:t>
      </w:r>
      <w:r w:rsidR="00247674" w:rsidRPr="00F81E5E">
        <w:rPr>
          <w:rStyle w:val="Strong"/>
          <w:rFonts w:asciiTheme="minorHAnsi" w:hAnsiTheme="minorHAnsi"/>
          <w:b/>
          <w:sz w:val="24"/>
        </w:rPr>
        <w:t>Make it very clear which questions you are answering.</w:t>
      </w:r>
    </w:p>
    <w:p w:rsidR="00247674" w:rsidRPr="00F81E5E" w:rsidRDefault="00247674" w:rsidP="00877C5B">
      <w:pPr>
        <w:numPr>
          <w:ilvl w:val="0"/>
          <w:numId w:val="27"/>
        </w:numPr>
        <w:spacing w:beforeLines="1" w:before="2" w:afterLines="1" w:after="2"/>
        <w:rPr>
          <w:rFonts w:asciiTheme="minorHAnsi" w:hAnsiTheme="minorHAnsi"/>
          <w:b w:val="0"/>
          <w:sz w:val="24"/>
        </w:rPr>
      </w:pPr>
      <w:r w:rsidRPr="00F81E5E">
        <w:rPr>
          <w:rFonts w:asciiTheme="minorHAnsi" w:hAnsiTheme="minorHAnsi"/>
          <w:b w:val="0"/>
          <w:sz w:val="24"/>
        </w:rPr>
        <w:t>Analyze the case in depth to answer the question(s).  Conduct additional research to support your analysis.  Your work must by evidence based.   Cite your sources.</w:t>
      </w:r>
    </w:p>
    <w:p w:rsidR="00247674" w:rsidRPr="00F81E5E" w:rsidRDefault="00247674" w:rsidP="00877C5B">
      <w:pPr>
        <w:numPr>
          <w:ilvl w:val="0"/>
          <w:numId w:val="27"/>
        </w:numPr>
        <w:spacing w:beforeLines="1" w:before="2" w:afterLines="1" w:after="2"/>
        <w:rPr>
          <w:rFonts w:asciiTheme="minorHAnsi" w:hAnsiTheme="minorHAnsi"/>
          <w:b w:val="0"/>
          <w:sz w:val="24"/>
        </w:rPr>
      </w:pPr>
      <w:r w:rsidRPr="00F81E5E">
        <w:rPr>
          <w:rFonts w:asciiTheme="minorHAnsi" w:hAnsiTheme="minorHAnsi"/>
          <w:b w:val="0"/>
          <w:sz w:val="24"/>
        </w:rPr>
        <w:t xml:space="preserve">Document your analysis as a slide deck (10 slides maximum). </w:t>
      </w:r>
      <w:r w:rsidRPr="00F81E5E">
        <w:rPr>
          <w:rStyle w:val="Strong"/>
          <w:rFonts w:asciiTheme="minorHAnsi" w:hAnsiTheme="minorHAnsi"/>
          <w:b/>
          <w:sz w:val="24"/>
        </w:rPr>
        <w:t>The first slide must include names of all team members and the case name in the top</w:t>
      </w:r>
      <w:r w:rsidRPr="00F81E5E">
        <w:rPr>
          <w:rStyle w:val="Strong"/>
          <w:rFonts w:asciiTheme="minorHAnsi" w:hAnsiTheme="minorHAnsi" w:cs="Myriad Pro"/>
          <w:b/>
          <w:sz w:val="24"/>
        </w:rPr>
        <w:t>‐</w:t>
      </w:r>
      <w:r w:rsidRPr="00F81E5E">
        <w:rPr>
          <w:rStyle w:val="Strong"/>
          <w:rFonts w:asciiTheme="minorHAnsi" w:hAnsiTheme="minorHAnsi"/>
          <w:b/>
          <w:sz w:val="24"/>
        </w:rPr>
        <w:t>left corner</w:t>
      </w:r>
      <w:r w:rsidRPr="00F81E5E">
        <w:rPr>
          <w:rFonts w:asciiTheme="minorHAnsi" w:hAnsiTheme="minorHAnsi"/>
          <w:b w:val="0"/>
          <w:sz w:val="24"/>
        </w:rPr>
        <w:t>.</w:t>
      </w:r>
    </w:p>
    <w:p w:rsidR="00247674" w:rsidRPr="00F81E5E" w:rsidRDefault="00247674" w:rsidP="00877C5B">
      <w:pPr>
        <w:numPr>
          <w:ilvl w:val="0"/>
          <w:numId w:val="27"/>
        </w:numPr>
        <w:spacing w:beforeLines="1" w:before="2" w:afterLines="1" w:after="2"/>
        <w:rPr>
          <w:rFonts w:asciiTheme="minorHAnsi" w:hAnsiTheme="minorHAnsi"/>
          <w:b w:val="0"/>
          <w:sz w:val="24"/>
        </w:rPr>
      </w:pPr>
      <w:r w:rsidRPr="00F81E5E">
        <w:rPr>
          <w:rFonts w:asciiTheme="minorHAnsi" w:hAnsiTheme="minorHAnsi"/>
          <w:b w:val="0"/>
          <w:sz w:val="24"/>
        </w:rPr>
        <w:t>Submit a hard copy of the assignment by the start of class on the due date.</w:t>
      </w:r>
    </w:p>
    <w:p w:rsidR="0077199B" w:rsidRPr="00F81E5E" w:rsidRDefault="00247674" w:rsidP="0077199B">
      <w:pPr>
        <w:pStyle w:val="NormalWeb"/>
        <w:spacing w:before="2" w:after="2"/>
        <w:rPr>
          <w:rFonts w:asciiTheme="minorHAnsi" w:hAnsiTheme="minorHAnsi"/>
        </w:rPr>
      </w:pPr>
      <w:r w:rsidRPr="00F81E5E">
        <w:rPr>
          <w:rFonts w:asciiTheme="minorHAnsi" w:hAnsiTheme="minorHAnsi"/>
        </w:rPr>
        <w:t xml:space="preserve">Since we are discussing the material in class, cases must be completed on time in order to receive credit. </w:t>
      </w:r>
      <w:r w:rsidRPr="00F81E5E">
        <w:rPr>
          <w:rStyle w:val="Strong"/>
          <w:rFonts w:asciiTheme="minorHAnsi" w:eastAsiaTheme="majorEastAsia" w:hAnsiTheme="minorHAnsi"/>
        </w:rPr>
        <w:t>Late submissions will receive a failing grade.</w:t>
      </w:r>
    </w:p>
    <w:p w:rsidR="00056FC0" w:rsidRPr="00F81E5E" w:rsidRDefault="00056FC0" w:rsidP="00056FC0">
      <w:pPr>
        <w:widowControl w:val="0"/>
        <w:autoSpaceDE w:val="0"/>
        <w:autoSpaceDN w:val="0"/>
        <w:adjustRightInd w:val="0"/>
        <w:spacing w:after="0" w:line="240" w:lineRule="auto"/>
        <w:rPr>
          <w:rFonts w:asciiTheme="minorHAnsi" w:hAnsiTheme="minorHAnsi" w:cs="TimesNewRomanPS-BoldMT"/>
          <w:bCs/>
          <w:color w:val="000000"/>
          <w:sz w:val="24"/>
        </w:rPr>
      </w:pPr>
    </w:p>
    <w:p w:rsidR="00056FC0" w:rsidRPr="00F81E5E" w:rsidRDefault="00056FC0" w:rsidP="00056FC0">
      <w:pPr>
        <w:widowControl w:val="0"/>
        <w:autoSpaceDE w:val="0"/>
        <w:autoSpaceDN w:val="0"/>
        <w:adjustRightInd w:val="0"/>
        <w:spacing w:after="0" w:line="240" w:lineRule="auto"/>
        <w:rPr>
          <w:rFonts w:asciiTheme="minorHAnsi" w:hAnsiTheme="minorHAnsi" w:cs="TimesNewRomanPS-BoldMT"/>
          <w:bCs/>
          <w:color w:val="000000"/>
          <w:sz w:val="32"/>
          <w:u w:val="single"/>
        </w:rPr>
      </w:pPr>
      <w:r w:rsidRPr="00F81E5E">
        <w:rPr>
          <w:rFonts w:asciiTheme="minorHAnsi" w:hAnsiTheme="minorHAnsi" w:cs="TimesNewRomanPS-BoldMT"/>
          <w:bCs/>
          <w:color w:val="000000"/>
          <w:sz w:val="32"/>
          <w:u w:val="single"/>
        </w:rPr>
        <w:t>Academic Honesty</w:t>
      </w:r>
    </w:p>
    <w:p w:rsidR="00056FC0" w:rsidRPr="00F81E5E" w:rsidRDefault="00056FC0" w:rsidP="00056FC0">
      <w:pPr>
        <w:widowControl w:val="0"/>
        <w:autoSpaceDE w:val="0"/>
        <w:autoSpaceDN w:val="0"/>
        <w:adjustRightInd w:val="0"/>
        <w:spacing w:after="0" w:line="240" w:lineRule="auto"/>
        <w:rPr>
          <w:rFonts w:asciiTheme="minorHAnsi" w:hAnsiTheme="minorHAnsi" w:cs="TimesNewRomanPS-BoldMT"/>
          <w:b w:val="0"/>
          <w:color w:val="000000"/>
          <w:sz w:val="24"/>
        </w:rPr>
      </w:pPr>
    </w:p>
    <w:p w:rsidR="00056FC0" w:rsidRPr="00F81E5E" w:rsidRDefault="00056FC0" w:rsidP="00056FC0">
      <w:pPr>
        <w:widowControl w:val="0"/>
        <w:autoSpaceDE w:val="0"/>
        <w:autoSpaceDN w:val="0"/>
        <w:adjustRightInd w:val="0"/>
        <w:spacing w:after="0" w:line="240" w:lineRule="auto"/>
        <w:rPr>
          <w:rFonts w:asciiTheme="minorHAnsi" w:hAnsiTheme="minorHAnsi" w:cs="TimesNewRomanPS-BoldMT"/>
          <w:b w:val="0"/>
          <w:color w:val="000000"/>
          <w:sz w:val="24"/>
        </w:rPr>
      </w:pPr>
      <w:r w:rsidRPr="00F81E5E">
        <w:rPr>
          <w:rFonts w:asciiTheme="minorHAnsi" w:hAnsiTheme="minorHAnsi" w:cs="TimesNewRomanPS-BoldMT"/>
          <w:b w:val="0"/>
          <w:color w:val="000000"/>
          <w:sz w:val="24"/>
        </w:rPr>
        <w:t xml:space="preserve">Source: Temple University Graduate Bulletin. Available online at: </w:t>
      </w:r>
      <w:r w:rsidRPr="00F81E5E">
        <w:rPr>
          <w:rFonts w:asciiTheme="minorHAnsi" w:hAnsiTheme="minorHAnsi" w:cs="TimesNewRomanPS-BoldMT"/>
          <w:b w:val="0"/>
          <w:color w:val="0000FF"/>
          <w:sz w:val="24"/>
        </w:rPr>
        <w:t>http://www.temple.edu/grad/policies/index.htm</w:t>
      </w:r>
    </w:p>
    <w:p w:rsidR="00056FC0" w:rsidRPr="00F81E5E" w:rsidRDefault="00056FC0" w:rsidP="00056FC0">
      <w:pPr>
        <w:widowControl w:val="0"/>
        <w:autoSpaceDE w:val="0"/>
        <w:autoSpaceDN w:val="0"/>
        <w:adjustRightInd w:val="0"/>
        <w:spacing w:after="0" w:line="240" w:lineRule="auto"/>
        <w:rPr>
          <w:rFonts w:asciiTheme="minorHAnsi" w:hAnsiTheme="minorHAnsi" w:cs="TimesNewRomanPS-BoldMT"/>
          <w:b w:val="0"/>
          <w:color w:val="403D43"/>
          <w:sz w:val="24"/>
        </w:rPr>
      </w:pPr>
    </w:p>
    <w:p w:rsidR="00056FC0" w:rsidRPr="00F81E5E" w:rsidRDefault="00056FC0" w:rsidP="00056FC0">
      <w:pPr>
        <w:widowControl w:val="0"/>
        <w:autoSpaceDE w:val="0"/>
        <w:autoSpaceDN w:val="0"/>
        <w:adjustRightInd w:val="0"/>
        <w:spacing w:after="0" w:line="240" w:lineRule="auto"/>
        <w:ind w:left="720"/>
        <w:rPr>
          <w:rFonts w:asciiTheme="minorHAnsi" w:hAnsiTheme="minorHAnsi" w:cs="TimesNewRomanPS-BoldMT"/>
          <w:b w:val="0"/>
          <w:sz w:val="24"/>
        </w:rPr>
      </w:pPr>
      <w:r w:rsidRPr="00F81E5E">
        <w:rPr>
          <w:rFonts w:asciiTheme="minorHAnsi" w:hAnsiTheme="minorHAnsi" w:cs="TimesNewRomanPS-BoldMT"/>
          <w:b w:val="0"/>
          <w:sz w:val="24"/>
        </w:rPr>
        <w:lastRenderedPageBreak/>
        <w:t xml:space="preserve">Academic honesty and integrity constitute the root of the educational process at </w:t>
      </w:r>
      <w:r w:rsidRPr="00F81E5E">
        <w:rPr>
          <w:rFonts w:asciiTheme="minorHAnsi" w:hAnsiTheme="minorHAnsi" w:cs="TimesNewRomanPS-BoldMT"/>
          <w:bCs/>
          <w:sz w:val="24"/>
        </w:rPr>
        <w:t>Temple</w:t>
      </w:r>
      <w:r w:rsidR="004507A0">
        <w:rPr>
          <w:rFonts w:asciiTheme="minorHAnsi" w:hAnsiTheme="minorHAnsi" w:cs="TimesNewRomanPS-BoldMT"/>
          <w:bCs/>
          <w:sz w:val="24"/>
        </w:rPr>
        <w:t xml:space="preserve"> </w:t>
      </w:r>
      <w:r w:rsidRPr="00F81E5E">
        <w:rPr>
          <w:rFonts w:asciiTheme="minorHAnsi" w:hAnsiTheme="minorHAnsi" w:cs="TimesNewRomanPS-BoldMT"/>
          <w:bCs/>
          <w:sz w:val="24"/>
        </w:rPr>
        <w:t>University</w:t>
      </w:r>
      <w:r w:rsidRPr="00F81E5E">
        <w:rPr>
          <w:rFonts w:asciiTheme="minorHAnsi" w:hAnsiTheme="minorHAnsi" w:cs="TimesNewRomanPS-BoldMT"/>
          <w:b w:val="0"/>
          <w:sz w:val="24"/>
        </w:rPr>
        <w:t>. Intellectual growth relies on the development of independent thought and respect for the thoughts of others. To foster this independence and respect, plagiarism and academic cheating are prohibited</w:t>
      </w:r>
    </w:p>
    <w:p w:rsidR="00056FC0" w:rsidRPr="00F81E5E" w:rsidRDefault="00056FC0" w:rsidP="00056FC0">
      <w:pPr>
        <w:spacing w:after="0" w:line="240" w:lineRule="auto"/>
        <w:ind w:left="720"/>
        <w:rPr>
          <w:rFonts w:asciiTheme="minorHAnsi" w:hAnsiTheme="minorHAnsi" w:cs="TimesNewRomanPS-BoldMT"/>
          <w:b w:val="0"/>
          <w:sz w:val="24"/>
        </w:rPr>
      </w:pPr>
    </w:p>
    <w:p w:rsidR="00056FC0" w:rsidRPr="00F81E5E" w:rsidRDefault="00056FC0" w:rsidP="00056FC0">
      <w:pPr>
        <w:widowControl w:val="0"/>
        <w:autoSpaceDE w:val="0"/>
        <w:autoSpaceDN w:val="0"/>
        <w:adjustRightInd w:val="0"/>
        <w:spacing w:after="0" w:line="240" w:lineRule="auto"/>
        <w:ind w:left="720"/>
        <w:rPr>
          <w:rFonts w:asciiTheme="minorHAnsi" w:hAnsiTheme="minorHAnsi" w:cs="TimesNewRomanPSMT"/>
          <w:b w:val="0"/>
          <w:sz w:val="24"/>
        </w:rPr>
      </w:pPr>
      <w:r w:rsidRPr="00F81E5E">
        <w:rPr>
          <w:rFonts w:asciiTheme="minorHAnsi" w:hAnsiTheme="minorHAnsi" w:cs="TimesNewRomanPSMT"/>
          <w:b w:val="0"/>
          <w:sz w:val="24"/>
        </w:rPr>
        <w:t>Plagiarism is the unacknowledged use of another individual's ideas, words, labor, or assistance. All coursework submitted by a student, including papers, examinations, laboratory reports, and oral presentations, is expected to be the individual effort of the student presenting the work. When it is not, that assistance must be reported to the instructor. If the work involves the consultation of other resources such as journals, books, or other media, those resources must be cited in the appropriate style. All other borrowed material, such as suggestions for organization, ideas, or actual language, must also be cited. Failure to cite any borrowed material, including information from the internet, constitutes plagiarism.</w:t>
      </w:r>
    </w:p>
    <w:p w:rsidR="00056FC0" w:rsidRPr="00F81E5E" w:rsidRDefault="00056FC0" w:rsidP="00056FC0">
      <w:pPr>
        <w:widowControl w:val="0"/>
        <w:autoSpaceDE w:val="0"/>
        <w:autoSpaceDN w:val="0"/>
        <w:adjustRightInd w:val="0"/>
        <w:spacing w:after="0" w:line="240" w:lineRule="auto"/>
        <w:ind w:left="720"/>
        <w:rPr>
          <w:rFonts w:asciiTheme="minorHAnsi" w:hAnsiTheme="minorHAnsi" w:cs="TimesNewRomanPSMT"/>
          <w:b w:val="0"/>
          <w:sz w:val="24"/>
        </w:rPr>
      </w:pPr>
    </w:p>
    <w:p w:rsidR="00056FC0" w:rsidRPr="00F81E5E" w:rsidRDefault="00056FC0" w:rsidP="00056FC0">
      <w:pPr>
        <w:widowControl w:val="0"/>
        <w:autoSpaceDE w:val="0"/>
        <w:autoSpaceDN w:val="0"/>
        <w:adjustRightInd w:val="0"/>
        <w:spacing w:after="0" w:line="240" w:lineRule="auto"/>
        <w:ind w:left="720"/>
        <w:rPr>
          <w:rFonts w:asciiTheme="minorHAnsi" w:hAnsiTheme="minorHAnsi" w:cs="TimesNewRomanPSMT"/>
          <w:b w:val="0"/>
          <w:sz w:val="24"/>
        </w:rPr>
      </w:pPr>
      <w:r w:rsidRPr="00F81E5E">
        <w:rPr>
          <w:rFonts w:asciiTheme="minorHAnsi" w:hAnsiTheme="minorHAnsi" w:cs="TimesNewRomanPSMT"/>
          <w:b w:val="0"/>
          <w:sz w:val="24"/>
        </w:rPr>
        <w:t>Academic cheating results when the general rules of academic work or the specific rules of</w:t>
      </w:r>
      <w:r w:rsidR="004507A0">
        <w:rPr>
          <w:rFonts w:asciiTheme="minorHAnsi" w:hAnsiTheme="minorHAnsi" w:cs="TimesNewRomanPSMT"/>
          <w:b w:val="0"/>
          <w:sz w:val="24"/>
        </w:rPr>
        <w:t xml:space="preserve"> </w:t>
      </w:r>
      <w:r w:rsidRPr="00F81E5E">
        <w:rPr>
          <w:rFonts w:asciiTheme="minorHAnsi" w:hAnsiTheme="minorHAnsi" w:cs="TimesNewRomanPSMT"/>
          <w:b w:val="0"/>
          <w:sz w:val="24"/>
        </w:rPr>
        <w:t>individual courses are broken. It includes falsifying data; submitting, without the instructor's approval, work in one course that was done for another; helping others to plagiarize or cheat from one's own or another's work; or undertaking the work of another person.</w:t>
      </w:r>
    </w:p>
    <w:p w:rsidR="00056FC0" w:rsidRPr="00F81E5E" w:rsidRDefault="00056FC0" w:rsidP="00056FC0">
      <w:pPr>
        <w:widowControl w:val="0"/>
        <w:autoSpaceDE w:val="0"/>
        <w:autoSpaceDN w:val="0"/>
        <w:adjustRightInd w:val="0"/>
        <w:spacing w:after="0" w:line="240" w:lineRule="auto"/>
        <w:ind w:left="720"/>
        <w:rPr>
          <w:rFonts w:asciiTheme="minorHAnsi" w:hAnsiTheme="minorHAnsi" w:cs="TimesNewRomanPSMT"/>
          <w:b w:val="0"/>
          <w:sz w:val="24"/>
        </w:rPr>
      </w:pPr>
    </w:p>
    <w:p w:rsidR="00056FC0" w:rsidRPr="00F81E5E" w:rsidRDefault="00056FC0" w:rsidP="00056FC0">
      <w:pPr>
        <w:widowControl w:val="0"/>
        <w:autoSpaceDE w:val="0"/>
        <w:autoSpaceDN w:val="0"/>
        <w:adjustRightInd w:val="0"/>
        <w:spacing w:after="0" w:line="240" w:lineRule="auto"/>
        <w:ind w:left="720"/>
        <w:rPr>
          <w:rFonts w:asciiTheme="minorHAnsi" w:hAnsiTheme="minorHAnsi" w:cs="TimesNewRomanPSMT"/>
          <w:b w:val="0"/>
          <w:sz w:val="24"/>
        </w:rPr>
      </w:pPr>
      <w:r w:rsidRPr="00F81E5E">
        <w:rPr>
          <w:rFonts w:asciiTheme="minorHAnsi" w:hAnsiTheme="minorHAnsi" w:cs="TimesNewRomanPSMT"/>
          <w:b w:val="0"/>
          <w:sz w:val="24"/>
        </w:rPr>
        <w:t xml:space="preserve">The penalty for academic dishonesty can vary from a reprimand and receiving a failing grade for a particular assignment, to a failing grade in the course, to suspension or expulsion from the University. The penalty varies with the nature of the offense. Students who believe that they have been unfairly accused may appeal through their school/college's academic grievance procedure and, ultimately, to the </w:t>
      </w:r>
      <w:r w:rsidRPr="00F81E5E">
        <w:rPr>
          <w:rFonts w:asciiTheme="minorHAnsi" w:hAnsiTheme="minorHAnsi" w:cs="TimesNewRomanPSMT"/>
          <w:bCs/>
          <w:sz w:val="24"/>
        </w:rPr>
        <w:t xml:space="preserve">Graduate Board </w:t>
      </w:r>
      <w:r w:rsidRPr="00F81E5E">
        <w:rPr>
          <w:rFonts w:asciiTheme="minorHAnsi" w:hAnsiTheme="minorHAnsi" w:cs="TimesNewRomanPSMT"/>
          <w:b w:val="0"/>
          <w:sz w:val="24"/>
        </w:rPr>
        <w:t>if academic dismissal has occurred.</w:t>
      </w:r>
    </w:p>
    <w:p w:rsidR="00056FC0" w:rsidRPr="00F81E5E" w:rsidRDefault="00056FC0" w:rsidP="00056FC0">
      <w:pPr>
        <w:widowControl w:val="0"/>
        <w:autoSpaceDE w:val="0"/>
        <w:autoSpaceDN w:val="0"/>
        <w:adjustRightInd w:val="0"/>
        <w:spacing w:after="0" w:line="240" w:lineRule="auto"/>
        <w:ind w:left="720"/>
        <w:rPr>
          <w:rFonts w:asciiTheme="minorHAnsi" w:hAnsiTheme="minorHAnsi" w:cs="TimesNewRomanPSMT"/>
          <w:b w:val="0"/>
          <w:sz w:val="24"/>
        </w:rPr>
      </w:pPr>
    </w:p>
    <w:p w:rsidR="00056FC0" w:rsidRDefault="00056FC0" w:rsidP="00056FC0">
      <w:pPr>
        <w:widowControl w:val="0"/>
        <w:autoSpaceDE w:val="0"/>
        <w:autoSpaceDN w:val="0"/>
        <w:adjustRightInd w:val="0"/>
        <w:spacing w:after="0" w:line="240" w:lineRule="auto"/>
        <w:rPr>
          <w:rFonts w:asciiTheme="minorHAnsi" w:hAnsiTheme="minorHAnsi" w:cs="TimesNewRomanPSMT"/>
          <w:b w:val="0"/>
          <w:color w:val="000000"/>
          <w:sz w:val="24"/>
        </w:rPr>
      </w:pPr>
      <w:r w:rsidRPr="00F81E5E">
        <w:rPr>
          <w:rFonts w:asciiTheme="minorHAnsi" w:hAnsiTheme="minorHAnsi" w:cs="TimesNewRomanPSMT"/>
          <w:b w:val="0"/>
          <w:color w:val="000000"/>
          <w:sz w:val="24"/>
        </w:rPr>
        <w:t>Academic dishonesty will not be tolerated in this class. In cases of cheating, both parties will be held equally responsible, i.e. both the student who shares the work and the student who copies the work.  Penalties for such actions are given at instructor discretion, and can range from a failing grade for the individual assignment, to a failing grade for the entire course.</w:t>
      </w:r>
    </w:p>
    <w:p w:rsidR="005C0DCE" w:rsidRPr="00F81E5E" w:rsidRDefault="005C0DCE" w:rsidP="00056FC0">
      <w:pPr>
        <w:widowControl w:val="0"/>
        <w:autoSpaceDE w:val="0"/>
        <w:autoSpaceDN w:val="0"/>
        <w:adjustRightInd w:val="0"/>
        <w:spacing w:after="0" w:line="240" w:lineRule="auto"/>
        <w:rPr>
          <w:rFonts w:asciiTheme="minorHAnsi" w:hAnsiTheme="minorHAnsi" w:cs="TimesNewRomanPSMT"/>
          <w:b w:val="0"/>
          <w:color w:val="000000"/>
          <w:sz w:val="24"/>
        </w:rPr>
      </w:pPr>
    </w:p>
    <w:p w:rsidR="005C0DCE" w:rsidRPr="005C0DCE" w:rsidRDefault="005C0DCE" w:rsidP="005C0DCE">
      <w:pPr>
        <w:rPr>
          <w:rFonts w:asciiTheme="minorHAnsi" w:hAnsiTheme="minorHAnsi"/>
          <w:u w:val="single"/>
        </w:rPr>
      </w:pPr>
      <w:r w:rsidRPr="005C0DCE">
        <w:rPr>
          <w:rFonts w:asciiTheme="minorHAnsi" w:hAnsiTheme="minorHAnsi"/>
          <w:u w:val="single"/>
        </w:rPr>
        <w:t>Acknowledgements</w:t>
      </w:r>
    </w:p>
    <w:p w:rsidR="00056FC0" w:rsidRDefault="005C0DCE" w:rsidP="00056FC0">
      <w:pPr>
        <w:widowControl w:val="0"/>
        <w:autoSpaceDE w:val="0"/>
        <w:autoSpaceDN w:val="0"/>
        <w:adjustRightInd w:val="0"/>
        <w:spacing w:after="0" w:line="240" w:lineRule="auto"/>
        <w:rPr>
          <w:rFonts w:asciiTheme="minorHAnsi" w:hAnsiTheme="minorHAnsi" w:cs="TimesNewRomanPSMT"/>
          <w:b w:val="0"/>
          <w:bCs/>
          <w:color w:val="000000"/>
          <w:sz w:val="24"/>
        </w:rPr>
      </w:pPr>
      <w:r w:rsidRPr="005C0DCE">
        <w:rPr>
          <w:rFonts w:asciiTheme="minorHAnsi" w:hAnsiTheme="minorHAnsi" w:cs="TimesNewRomanPSMT"/>
          <w:b w:val="0"/>
          <w:bCs/>
          <w:color w:val="000000"/>
          <w:sz w:val="24"/>
        </w:rPr>
        <w:t xml:space="preserve">Professor James </w:t>
      </w:r>
      <w:proofErr w:type="spellStart"/>
      <w:r w:rsidRPr="005C0DCE">
        <w:rPr>
          <w:rFonts w:asciiTheme="minorHAnsi" w:hAnsiTheme="minorHAnsi" w:cs="TimesNewRomanPSMT"/>
          <w:b w:val="0"/>
          <w:bCs/>
          <w:color w:val="000000"/>
          <w:sz w:val="24"/>
        </w:rPr>
        <w:t>Moustafellos</w:t>
      </w:r>
      <w:proofErr w:type="spellEnd"/>
      <w:r w:rsidR="00796C63">
        <w:rPr>
          <w:rFonts w:asciiTheme="minorHAnsi" w:hAnsiTheme="minorHAnsi" w:cs="TimesNewRomanPSMT"/>
          <w:b w:val="0"/>
          <w:bCs/>
          <w:color w:val="000000"/>
          <w:sz w:val="24"/>
        </w:rPr>
        <w:t xml:space="preserve"> (syllabus)</w:t>
      </w:r>
    </w:p>
    <w:p w:rsidR="005C0DCE" w:rsidRPr="005C0DCE" w:rsidRDefault="00796C63" w:rsidP="00056FC0">
      <w:pPr>
        <w:widowControl w:val="0"/>
        <w:autoSpaceDE w:val="0"/>
        <w:autoSpaceDN w:val="0"/>
        <w:adjustRightInd w:val="0"/>
        <w:spacing w:after="0" w:line="240" w:lineRule="auto"/>
        <w:rPr>
          <w:rFonts w:asciiTheme="minorHAnsi" w:hAnsiTheme="minorHAnsi" w:cs="TimesNewRomanPSMT"/>
          <w:b w:val="0"/>
          <w:bCs/>
          <w:color w:val="000000"/>
          <w:sz w:val="24"/>
        </w:rPr>
      </w:pPr>
      <w:r>
        <w:rPr>
          <w:rFonts w:asciiTheme="minorHAnsi" w:hAnsiTheme="minorHAnsi" w:cs="TimesNewRomanPSMT"/>
          <w:b w:val="0"/>
          <w:bCs/>
          <w:color w:val="000000"/>
          <w:sz w:val="24"/>
        </w:rPr>
        <w:t>MIS Faculty of the Fox School of Business (lecture content as noted each class)</w:t>
      </w:r>
    </w:p>
    <w:sectPr w:rsidR="005C0DCE" w:rsidRPr="005C0DCE" w:rsidSect="00CC485B">
      <w:headerReference w:type="default" r:id="rId19"/>
      <w:footerReference w:type="default" r:id="rId2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B8" w:rsidRDefault="005F7EB8" w:rsidP="00254C17">
      <w:pPr>
        <w:spacing w:after="0" w:line="240" w:lineRule="auto"/>
      </w:pPr>
      <w:r>
        <w:separator/>
      </w:r>
    </w:p>
  </w:endnote>
  <w:endnote w:type="continuationSeparator" w:id="0">
    <w:p w:rsidR="005F7EB8" w:rsidRDefault="005F7EB8" w:rsidP="0025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charset w:val="00"/>
    <w:family w:val="auto"/>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yriad Pro">
    <w:altName w:val="Myriad Web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75" w:rsidRPr="00453C13" w:rsidRDefault="00F05675" w:rsidP="00CC485B">
    <w:pPr>
      <w:pStyle w:val="Footer"/>
      <w:tabs>
        <w:tab w:val="clear" w:pos="9360"/>
        <w:tab w:val="right" w:pos="10440"/>
      </w:tabs>
      <w:rPr>
        <w:rFonts w:asciiTheme="minorHAnsi" w:hAnsiTheme="minorHAnsi"/>
      </w:rPr>
    </w:pPr>
    <w:r>
      <w:rPr>
        <w:sz w:val="22"/>
      </w:rPr>
      <w:tab/>
    </w:r>
    <w:r>
      <w:t xml:space="preserve"> </w:t>
    </w:r>
    <w:r w:rsidRPr="00AD40AC">
      <w:t xml:space="preserve"> </w:t>
    </w:r>
    <w:r>
      <w:tab/>
    </w:r>
    <w:r w:rsidR="000553F0" w:rsidRPr="00453C13">
      <w:rPr>
        <w:rFonts w:asciiTheme="minorHAnsi" w:hAnsiTheme="minorHAnsi"/>
      </w:rPr>
      <w:fldChar w:fldCharType="begin"/>
    </w:r>
    <w:r w:rsidR="000553F0" w:rsidRPr="00453C13">
      <w:rPr>
        <w:rFonts w:asciiTheme="minorHAnsi" w:hAnsiTheme="minorHAnsi"/>
      </w:rPr>
      <w:instrText xml:space="preserve"> PAGE   \* MERGEFORMAT </w:instrText>
    </w:r>
    <w:r w:rsidR="000553F0" w:rsidRPr="00453C13">
      <w:rPr>
        <w:rFonts w:asciiTheme="minorHAnsi" w:hAnsiTheme="minorHAnsi"/>
      </w:rPr>
      <w:fldChar w:fldCharType="separate"/>
    </w:r>
    <w:r w:rsidR="006F66F9" w:rsidRPr="006F66F9">
      <w:rPr>
        <w:rFonts w:asciiTheme="minorHAnsi" w:hAnsiTheme="minorHAnsi"/>
        <w:noProof/>
        <w:sz w:val="18"/>
        <w:szCs w:val="18"/>
      </w:rPr>
      <w:t>1</w:t>
    </w:r>
    <w:r w:rsidR="000553F0" w:rsidRPr="00453C13">
      <w:rPr>
        <w:rFonts w:asciiTheme="minorHAnsi" w:hAnsiTheme="minorHAnsi"/>
        <w:noProof/>
        <w:sz w:val="18"/>
        <w:szCs w:val="18"/>
      </w:rPr>
      <w:fldChar w:fldCharType="end"/>
    </w:r>
  </w:p>
  <w:p w:rsidR="00F05675" w:rsidRDefault="00F05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B8" w:rsidRDefault="005F7EB8" w:rsidP="00254C17">
      <w:pPr>
        <w:spacing w:after="0" w:line="240" w:lineRule="auto"/>
      </w:pPr>
      <w:r>
        <w:separator/>
      </w:r>
    </w:p>
  </w:footnote>
  <w:footnote w:type="continuationSeparator" w:id="0">
    <w:p w:rsidR="005F7EB8" w:rsidRDefault="005F7EB8" w:rsidP="0025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75" w:rsidRPr="00453C13" w:rsidRDefault="00F05675" w:rsidP="00661B85">
    <w:pPr>
      <w:pStyle w:val="Header"/>
      <w:tabs>
        <w:tab w:val="clear" w:pos="9360"/>
        <w:tab w:val="right" w:pos="9450"/>
      </w:tabs>
      <w:rPr>
        <w:rFonts w:asciiTheme="minorHAnsi" w:hAnsiTheme="minorHAnsi"/>
      </w:rPr>
    </w:pPr>
    <w:r w:rsidRPr="00453C13">
      <w:rPr>
        <w:rFonts w:asciiTheme="minorHAnsi" w:hAnsiTheme="minorHAnsi"/>
      </w:rPr>
      <w:t>MIS 5402</w:t>
    </w:r>
    <w:r w:rsidRPr="00453C13">
      <w:rPr>
        <w:rFonts w:asciiTheme="minorHAnsi" w:hAnsiTheme="minorHAnsi"/>
      </w:rPr>
      <w:tab/>
    </w:r>
    <w:r w:rsidRPr="00453C13">
      <w:rPr>
        <w:rFonts w:asciiTheme="minorHAnsi" w:hAnsiTheme="minorHAnsi"/>
      </w:rPr>
      <w:tab/>
    </w:r>
    <w:r w:rsidR="00735F2C">
      <w:rPr>
        <w:rFonts w:asciiTheme="minorHAnsi" w:hAnsiTheme="minorHAnsi"/>
      </w:rPr>
      <w:t>Spring 2016</w:t>
    </w:r>
  </w:p>
  <w:p w:rsidR="00735F2C" w:rsidRDefault="00735F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0742360"/>
    <w:multiLevelType w:val="multilevel"/>
    <w:tmpl w:val="C260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620BC"/>
    <w:multiLevelType w:val="hybridMultilevel"/>
    <w:tmpl w:val="1BFE49D4"/>
    <w:lvl w:ilvl="0" w:tplc="671CFD6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782972"/>
    <w:multiLevelType w:val="hybridMultilevel"/>
    <w:tmpl w:val="8EF2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Dido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ido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ido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A24"/>
    <w:multiLevelType w:val="multilevel"/>
    <w:tmpl w:val="6128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65402"/>
    <w:multiLevelType w:val="hybridMultilevel"/>
    <w:tmpl w:val="9ADC4EBA"/>
    <w:lvl w:ilvl="0" w:tplc="609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75338D"/>
    <w:multiLevelType w:val="hybridMultilevel"/>
    <w:tmpl w:val="E7843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45848"/>
    <w:multiLevelType w:val="multilevel"/>
    <w:tmpl w:val="25F8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30FCA"/>
    <w:multiLevelType w:val="hybridMultilevel"/>
    <w:tmpl w:val="DA2E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9C6D2F"/>
    <w:multiLevelType w:val="multilevel"/>
    <w:tmpl w:val="C7D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7943C4"/>
    <w:multiLevelType w:val="hybridMultilevel"/>
    <w:tmpl w:val="DDF82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05508A"/>
    <w:multiLevelType w:val="multilevel"/>
    <w:tmpl w:val="68B43614"/>
    <w:lvl w:ilvl="0">
      <w:start w:val="1"/>
      <w:numFmt w:val="bullet"/>
      <w:lvlText w:val=""/>
      <w:lvlJc w:val="left"/>
      <w:pPr>
        <w:ind w:left="1440" w:hanging="360"/>
      </w:pPr>
      <w:rPr>
        <w:rFonts w:ascii="Wingdings" w:hAnsi="Wingding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3">
    <w:nsid w:val="3D372B96"/>
    <w:multiLevelType w:val="hybridMultilevel"/>
    <w:tmpl w:val="9ADC4EBA"/>
    <w:lvl w:ilvl="0" w:tplc="609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3801FC"/>
    <w:multiLevelType w:val="multilevel"/>
    <w:tmpl w:val="B442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A0A95"/>
    <w:multiLevelType w:val="hybridMultilevel"/>
    <w:tmpl w:val="68B43614"/>
    <w:lvl w:ilvl="0" w:tplc="9C4ED680">
      <w:start w:val="1"/>
      <w:numFmt w:val="bullet"/>
      <w:lvlText w:val=""/>
      <w:lvlJc w:val="left"/>
      <w:pPr>
        <w:ind w:left="144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5725D56"/>
    <w:multiLevelType w:val="hybridMultilevel"/>
    <w:tmpl w:val="FF10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D3319"/>
    <w:multiLevelType w:val="hybridMultilevel"/>
    <w:tmpl w:val="F260D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8372DB"/>
    <w:multiLevelType w:val="hybridMultilevel"/>
    <w:tmpl w:val="953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A11E3"/>
    <w:multiLevelType w:val="hybridMultilevel"/>
    <w:tmpl w:val="E75A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126F7"/>
    <w:multiLevelType w:val="hybridMultilevel"/>
    <w:tmpl w:val="ED568D08"/>
    <w:lvl w:ilvl="0" w:tplc="ADDA3B0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D5750"/>
    <w:multiLevelType w:val="multilevel"/>
    <w:tmpl w:val="E6F4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66751C"/>
    <w:multiLevelType w:val="hybridMultilevel"/>
    <w:tmpl w:val="1B9EF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9C338C"/>
    <w:multiLevelType w:val="multilevel"/>
    <w:tmpl w:val="ED568D08"/>
    <w:lvl w:ilvl="0">
      <w:numFmt w:val="bullet"/>
      <w:lvlText w:val="-"/>
      <w:lvlJc w:val="left"/>
      <w:pPr>
        <w:ind w:left="720" w:hanging="360"/>
      </w:pPr>
      <w:rPr>
        <w:rFonts w:ascii="Garamond" w:eastAsiaTheme="minorHAnsi" w:hAnsi="Garamond"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CA93CFD"/>
    <w:multiLevelType w:val="hybridMultilevel"/>
    <w:tmpl w:val="EAD8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F51F2D"/>
    <w:multiLevelType w:val="hybridMultilevel"/>
    <w:tmpl w:val="764E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6"/>
  </w:num>
  <w:num w:numId="4">
    <w:abstractNumId w:val="26"/>
  </w:num>
  <w:num w:numId="5">
    <w:abstractNumId w:val="23"/>
  </w:num>
  <w:num w:numId="6">
    <w:abstractNumId w:val="10"/>
  </w:num>
  <w:num w:numId="7">
    <w:abstractNumId w:val="3"/>
  </w:num>
  <w:num w:numId="8">
    <w:abstractNumId w:val="0"/>
  </w:num>
  <w:num w:numId="9">
    <w:abstractNumId w:val="6"/>
  </w:num>
  <w:num w:numId="10">
    <w:abstractNumId w:val="17"/>
  </w:num>
  <w:num w:numId="11">
    <w:abstractNumId w:val="11"/>
  </w:num>
  <w:num w:numId="12">
    <w:abstractNumId w:val="22"/>
  </w:num>
  <w:num w:numId="13">
    <w:abstractNumId w:val="25"/>
  </w:num>
  <w:num w:numId="14">
    <w:abstractNumId w:val="8"/>
  </w:num>
  <w:num w:numId="15">
    <w:abstractNumId w:val="20"/>
  </w:num>
  <w:num w:numId="16">
    <w:abstractNumId w:val="24"/>
  </w:num>
  <w:num w:numId="17">
    <w:abstractNumId w:val="15"/>
  </w:num>
  <w:num w:numId="18">
    <w:abstractNumId w:val="12"/>
  </w:num>
  <w:num w:numId="19">
    <w:abstractNumId w:val="2"/>
  </w:num>
  <w:num w:numId="20">
    <w:abstractNumId w:val="5"/>
  </w:num>
  <w:num w:numId="21">
    <w:abstractNumId w:val="13"/>
  </w:num>
  <w:num w:numId="22">
    <w:abstractNumId w:val="14"/>
  </w:num>
  <w:num w:numId="23">
    <w:abstractNumId w:val="9"/>
  </w:num>
  <w:num w:numId="24">
    <w:abstractNumId w:val="21"/>
  </w:num>
  <w:num w:numId="25">
    <w:abstractNumId w:val="7"/>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97"/>
    <w:rsid w:val="00003809"/>
    <w:rsid w:val="00005680"/>
    <w:rsid w:val="0001154E"/>
    <w:rsid w:val="000204A8"/>
    <w:rsid w:val="00020EBA"/>
    <w:rsid w:val="000352B8"/>
    <w:rsid w:val="00036F47"/>
    <w:rsid w:val="00037DF3"/>
    <w:rsid w:val="0005222D"/>
    <w:rsid w:val="000540D3"/>
    <w:rsid w:val="000553F0"/>
    <w:rsid w:val="00056FC0"/>
    <w:rsid w:val="000601A4"/>
    <w:rsid w:val="00061A6D"/>
    <w:rsid w:val="00067A69"/>
    <w:rsid w:val="00070109"/>
    <w:rsid w:val="000719A9"/>
    <w:rsid w:val="000A2F13"/>
    <w:rsid w:val="000B0642"/>
    <w:rsid w:val="000C7190"/>
    <w:rsid w:val="000D5CF5"/>
    <w:rsid w:val="000D7D34"/>
    <w:rsid w:val="000E4496"/>
    <w:rsid w:val="000F2BFE"/>
    <w:rsid w:val="000F4436"/>
    <w:rsid w:val="000F6BC1"/>
    <w:rsid w:val="001023B4"/>
    <w:rsid w:val="0010612B"/>
    <w:rsid w:val="00106750"/>
    <w:rsid w:val="0011112A"/>
    <w:rsid w:val="00114163"/>
    <w:rsid w:val="001250F1"/>
    <w:rsid w:val="00126616"/>
    <w:rsid w:val="00130D9F"/>
    <w:rsid w:val="00137EB1"/>
    <w:rsid w:val="001523EC"/>
    <w:rsid w:val="00152657"/>
    <w:rsid w:val="001601FC"/>
    <w:rsid w:val="001631EF"/>
    <w:rsid w:val="00164AF3"/>
    <w:rsid w:val="00173192"/>
    <w:rsid w:val="00176AE4"/>
    <w:rsid w:val="001777CA"/>
    <w:rsid w:val="00191D8E"/>
    <w:rsid w:val="001B4DDB"/>
    <w:rsid w:val="001C5637"/>
    <w:rsid w:val="001D5AB4"/>
    <w:rsid w:val="001E2BF1"/>
    <w:rsid w:val="001F20A4"/>
    <w:rsid w:val="001F2F1D"/>
    <w:rsid w:val="001F6645"/>
    <w:rsid w:val="00202EA2"/>
    <w:rsid w:val="0022437D"/>
    <w:rsid w:val="00234ED6"/>
    <w:rsid w:val="002351E3"/>
    <w:rsid w:val="002414F7"/>
    <w:rsid w:val="00247674"/>
    <w:rsid w:val="00252A80"/>
    <w:rsid w:val="00254C17"/>
    <w:rsid w:val="00263230"/>
    <w:rsid w:val="002808CE"/>
    <w:rsid w:val="00286527"/>
    <w:rsid w:val="00296A8E"/>
    <w:rsid w:val="0029706B"/>
    <w:rsid w:val="002A3F2F"/>
    <w:rsid w:val="002A55A4"/>
    <w:rsid w:val="002A651C"/>
    <w:rsid w:val="002C2FD5"/>
    <w:rsid w:val="002D33BA"/>
    <w:rsid w:val="00302348"/>
    <w:rsid w:val="00325449"/>
    <w:rsid w:val="00334E91"/>
    <w:rsid w:val="0035696A"/>
    <w:rsid w:val="00361D78"/>
    <w:rsid w:val="0036303A"/>
    <w:rsid w:val="003825F7"/>
    <w:rsid w:val="003869D4"/>
    <w:rsid w:val="003942E5"/>
    <w:rsid w:val="00397A3E"/>
    <w:rsid w:val="003A0706"/>
    <w:rsid w:val="003B1DFC"/>
    <w:rsid w:val="003B7201"/>
    <w:rsid w:val="003B7A6B"/>
    <w:rsid w:val="003E0D8B"/>
    <w:rsid w:val="003E40D0"/>
    <w:rsid w:val="003E639C"/>
    <w:rsid w:val="003E7C76"/>
    <w:rsid w:val="00414798"/>
    <w:rsid w:val="00414BD7"/>
    <w:rsid w:val="004507A0"/>
    <w:rsid w:val="00453C13"/>
    <w:rsid w:val="004620EC"/>
    <w:rsid w:val="00464EA0"/>
    <w:rsid w:val="00475019"/>
    <w:rsid w:val="00492A81"/>
    <w:rsid w:val="00495C02"/>
    <w:rsid w:val="004C0CAA"/>
    <w:rsid w:val="004C6ABF"/>
    <w:rsid w:val="004C6FB6"/>
    <w:rsid w:val="004D0166"/>
    <w:rsid w:val="004D64DE"/>
    <w:rsid w:val="004E1AEF"/>
    <w:rsid w:val="004F0D75"/>
    <w:rsid w:val="00507348"/>
    <w:rsid w:val="005200B9"/>
    <w:rsid w:val="00520D2A"/>
    <w:rsid w:val="005375EF"/>
    <w:rsid w:val="005455A1"/>
    <w:rsid w:val="0056478A"/>
    <w:rsid w:val="005711F7"/>
    <w:rsid w:val="00573FA6"/>
    <w:rsid w:val="00577C87"/>
    <w:rsid w:val="00581170"/>
    <w:rsid w:val="00586A3B"/>
    <w:rsid w:val="005A2E36"/>
    <w:rsid w:val="005B186D"/>
    <w:rsid w:val="005B3C57"/>
    <w:rsid w:val="005C0A92"/>
    <w:rsid w:val="005C0DCE"/>
    <w:rsid w:val="005C235D"/>
    <w:rsid w:val="005C6601"/>
    <w:rsid w:val="005C730D"/>
    <w:rsid w:val="005C7794"/>
    <w:rsid w:val="005D04D9"/>
    <w:rsid w:val="005E2E35"/>
    <w:rsid w:val="005E3C75"/>
    <w:rsid w:val="005E76C8"/>
    <w:rsid w:val="005F317E"/>
    <w:rsid w:val="005F7EB8"/>
    <w:rsid w:val="00632020"/>
    <w:rsid w:val="0063513A"/>
    <w:rsid w:val="0063689C"/>
    <w:rsid w:val="00652FDC"/>
    <w:rsid w:val="006536AF"/>
    <w:rsid w:val="00661B85"/>
    <w:rsid w:val="0066210A"/>
    <w:rsid w:val="00664D53"/>
    <w:rsid w:val="006751AD"/>
    <w:rsid w:val="00682F7E"/>
    <w:rsid w:val="00684F20"/>
    <w:rsid w:val="00686693"/>
    <w:rsid w:val="00690619"/>
    <w:rsid w:val="00693580"/>
    <w:rsid w:val="006A3826"/>
    <w:rsid w:val="006C044A"/>
    <w:rsid w:val="006C2800"/>
    <w:rsid w:val="006D45A6"/>
    <w:rsid w:val="006F5128"/>
    <w:rsid w:val="006F66F9"/>
    <w:rsid w:val="00700455"/>
    <w:rsid w:val="0070242C"/>
    <w:rsid w:val="007102FD"/>
    <w:rsid w:val="007130CC"/>
    <w:rsid w:val="00727CBB"/>
    <w:rsid w:val="00731D29"/>
    <w:rsid w:val="007347AF"/>
    <w:rsid w:val="00735F2C"/>
    <w:rsid w:val="00760399"/>
    <w:rsid w:val="00762FC4"/>
    <w:rsid w:val="007712E8"/>
    <w:rsid w:val="0077199B"/>
    <w:rsid w:val="0078401E"/>
    <w:rsid w:val="00791DC4"/>
    <w:rsid w:val="00796C63"/>
    <w:rsid w:val="00797450"/>
    <w:rsid w:val="007B33DD"/>
    <w:rsid w:val="007B6424"/>
    <w:rsid w:val="007B67A2"/>
    <w:rsid w:val="007B7E49"/>
    <w:rsid w:val="007C1E6D"/>
    <w:rsid w:val="007C6911"/>
    <w:rsid w:val="007D3CFB"/>
    <w:rsid w:val="007D4722"/>
    <w:rsid w:val="007E04F8"/>
    <w:rsid w:val="007F3071"/>
    <w:rsid w:val="00804EC1"/>
    <w:rsid w:val="008277B1"/>
    <w:rsid w:val="0083234A"/>
    <w:rsid w:val="00834C1C"/>
    <w:rsid w:val="00835B35"/>
    <w:rsid w:val="0083634C"/>
    <w:rsid w:val="00847ABA"/>
    <w:rsid w:val="008519D0"/>
    <w:rsid w:val="0085233F"/>
    <w:rsid w:val="00852FA3"/>
    <w:rsid w:val="0085375D"/>
    <w:rsid w:val="00857735"/>
    <w:rsid w:val="008667FF"/>
    <w:rsid w:val="008701C4"/>
    <w:rsid w:val="00877C5B"/>
    <w:rsid w:val="00892223"/>
    <w:rsid w:val="00896D5C"/>
    <w:rsid w:val="00897B9C"/>
    <w:rsid w:val="008A10A1"/>
    <w:rsid w:val="008A2DAC"/>
    <w:rsid w:val="008A5737"/>
    <w:rsid w:val="008B176D"/>
    <w:rsid w:val="008B3C7C"/>
    <w:rsid w:val="008B5360"/>
    <w:rsid w:val="008B7F92"/>
    <w:rsid w:val="008C4883"/>
    <w:rsid w:val="008C6995"/>
    <w:rsid w:val="008D37FC"/>
    <w:rsid w:val="008F4163"/>
    <w:rsid w:val="009005E4"/>
    <w:rsid w:val="0093622D"/>
    <w:rsid w:val="00941F4A"/>
    <w:rsid w:val="0094483D"/>
    <w:rsid w:val="009471E6"/>
    <w:rsid w:val="00956EA4"/>
    <w:rsid w:val="0096158C"/>
    <w:rsid w:val="00964F1D"/>
    <w:rsid w:val="00975AA4"/>
    <w:rsid w:val="0097714A"/>
    <w:rsid w:val="00983377"/>
    <w:rsid w:val="0099074D"/>
    <w:rsid w:val="00991327"/>
    <w:rsid w:val="0099369D"/>
    <w:rsid w:val="009936F4"/>
    <w:rsid w:val="009A2BA7"/>
    <w:rsid w:val="009B62D6"/>
    <w:rsid w:val="009D4E7E"/>
    <w:rsid w:val="009E0B31"/>
    <w:rsid w:val="00A05ACA"/>
    <w:rsid w:val="00A07887"/>
    <w:rsid w:val="00A07999"/>
    <w:rsid w:val="00A103C5"/>
    <w:rsid w:val="00A27228"/>
    <w:rsid w:val="00A51F8D"/>
    <w:rsid w:val="00A6086F"/>
    <w:rsid w:val="00A61674"/>
    <w:rsid w:val="00A61B20"/>
    <w:rsid w:val="00A65F56"/>
    <w:rsid w:val="00A72B2C"/>
    <w:rsid w:val="00A76E9D"/>
    <w:rsid w:val="00A82241"/>
    <w:rsid w:val="00A840AC"/>
    <w:rsid w:val="00A96922"/>
    <w:rsid w:val="00AC39BA"/>
    <w:rsid w:val="00AD40AC"/>
    <w:rsid w:val="00AD50BD"/>
    <w:rsid w:val="00AE4D90"/>
    <w:rsid w:val="00AF5514"/>
    <w:rsid w:val="00B438A6"/>
    <w:rsid w:val="00B66F8E"/>
    <w:rsid w:val="00B74354"/>
    <w:rsid w:val="00B777D0"/>
    <w:rsid w:val="00BA0C97"/>
    <w:rsid w:val="00BA5D18"/>
    <w:rsid w:val="00BA7702"/>
    <w:rsid w:val="00BE7835"/>
    <w:rsid w:val="00BF3361"/>
    <w:rsid w:val="00C03746"/>
    <w:rsid w:val="00C03F77"/>
    <w:rsid w:val="00C06E74"/>
    <w:rsid w:val="00C13486"/>
    <w:rsid w:val="00C16FD6"/>
    <w:rsid w:val="00C4138F"/>
    <w:rsid w:val="00C415C4"/>
    <w:rsid w:val="00C42754"/>
    <w:rsid w:val="00C46C7D"/>
    <w:rsid w:val="00C528B8"/>
    <w:rsid w:val="00C55277"/>
    <w:rsid w:val="00C70D2E"/>
    <w:rsid w:val="00CC485B"/>
    <w:rsid w:val="00CD4CF4"/>
    <w:rsid w:val="00CE093E"/>
    <w:rsid w:val="00CE2758"/>
    <w:rsid w:val="00CF60F3"/>
    <w:rsid w:val="00CF633D"/>
    <w:rsid w:val="00CF6CE2"/>
    <w:rsid w:val="00D0045A"/>
    <w:rsid w:val="00D06A95"/>
    <w:rsid w:val="00D07BD3"/>
    <w:rsid w:val="00D10F6A"/>
    <w:rsid w:val="00D22F47"/>
    <w:rsid w:val="00D27544"/>
    <w:rsid w:val="00D31051"/>
    <w:rsid w:val="00D32279"/>
    <w:rsid w:val="00D363D2"/>
    <w:rsid w:val="00D578F8"/>
    <w:rsid w:val="00D6219D"/>
    <w:rsid w:val="00D6329B"/>
    <w:rsid w:val="00D73C82"/>
    <w:rsid w:val="00D84167"/>
    <w:rsid w:val="00D96061"/>
    <w:rsid w:val="00DA64A6"/>
    <w:rsid w:val="00DB65EF"/>
    <w:rsid w:val="00DD25B5"/>
    <w:rsid w:val="00DD4B81"/>
    <w:rsid w:val="00DD757B"/>
    <w:rsid w:val="00DE4DDD"/>
    <w:rsid w:val="00DF64D8"/>
    <w:rsid w:val="00DF6836"/>
    <w:rsid w:val="00DF735D"/>
    <w:rsid w:val="00E20158"/>
    <w:rsid w:val="00E264F1"/>
    <w:rsid w:val="00E26C1D"/>
    <w:rsid w:val="00E328A6"/>
    <w:rsid w:val="00E358B6"/>
    <w:rsid w:val="00E441E3"/>
    <w:rsid w:val="00E603A0"/>
    <w:rsid w:val="00E70B5D"/>
    <w:rsid w:val="00E728E8"/>
    <w:rsid w:val="00E83D20"/>
    <w:rsid w:val="00E8459E"/>
    <w:rsid w:val="00E90E1A"/>
    <w:rsid w:val="00EA12C7"/>
    <w:rsid w:val="00EB325C"/>
    <w:rsid w:val="00EC12E3"/>
    <w:rsid w:val="00ED038A"/>
    <w:rsid w:val="00EE26CF"/>
    <w:rsid w:val="00F05675"/>
    <w:rsid w:val="00F07014"/>
    <w:rsid w:val="00F10DB4"/>
    <w:rsid w:val="00F146C0"/>
    <w:rsid w:val="00F15812"/>
    <w:rsid w:val="00F16DA4"/>
    <w:rsid w:val="00F20BF6"/>
    <w:rsid w:val="00F377F6"/>
    <w:rsid w:val="00F41105"/>
    <w:rsid w:val="00F45432"/>
    <w:rsid w:val="00F4711C"/>
    <w:rsid w:val="00F52DA1"/>
    <w:rsid w:val="00F54940"/>
    <w:rsid w:val="00F56FBD"/>
    <w:rsid w:val="00F66ADB"/>
    <w:rsid w:val="00F756F4"/>
    <w:rsid w:val="00F81E5E"/>
    <w:rsid w:val="00F91518"/>
    <w:rsid w:val="00F97886"/>
    <w:rsid w:val="00FA0C41"/>
    <w:rsid w:val="00FC63E8"/>
    <w:rsid w:val="00FC6711"/>
    <w:rsid w:val="00FE250B"/>
    <w:rsid w:val="00FE27DF"/>
    <w:rsid w:val="00FE399B"/>
    <w:rsid w:val="00FE593F"/>
    <w:rsid w:val="00FE6CDC"/>
    <w:rsid w:val="00FE6E9E"/>
    <w:rsid w:val="00FF0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A2F13"/>
    <w:rPr>
      <w:rFonts w:ascii="Garamond" w:hAnsi="Garamond"/>
      <w:b/>
      <w:sz w:val="28"/>
    </w:rPr>
  </w:style>
  <w:style w:type="paragraph" w:styleId="Heading1">
    <w:name w:val="heading 1"/>
    <w:basedOn w:val="Normal"/>
    <w:next w:val="Normal"/>
    <w:link w:val="Heading1Char"/>
    <w:uiPriority w:val="9"/>
    <w:qFormat/>
    <w:rsid w:val="00573FA6"/>
    <w:pPr>
      <w:keepNext/>
      <w:keepLines/>
      <w:spacing w:before="240" w:after="0"/>
      <w:outlineLvl w:val="0"/>
    </w:pPr>
    <w:rPr>
      <w:rFonts w:eastAsiaTheme="majorEastAsia" w:cstheme="majorBidi"/>
      <w:color w:val="C00000"/>
      <w:sz w:val="32"/>
      <w:szCs w:val="32"/>
      <w:u w:val="single"/>
    </w:rPr>
  </w:style>
  <w:style w:type="paragraph" w:styleId="Heading2">
    <w:name w:val="heading 2"/>
    <w:basedOn w:val="Normal"/>
    <w:next w:val="Normal"/>
    <w:link w:val="Heading2Char"/>
    <w:uiPriority w:val="9"/>
    <w:unhideWhenUsed/>
    <w:qFormat/>
    <w:rsid w:val="00FE27DF"/>
    <w:pPr>
      <w:keepNext/>
      <w:keepLines/>
      <w:spacing w:before="40" w:after="0"/>
      <w:ind w:left="720"/>
      <w:outlineLvl w:val="1"/>
    </w:pPr>
    <w:rPr>
      <w:rFonts w:eastAsiaTheme="majorEastAsi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97"/>
    <w:pPr>
      <w:ind w:left="720"/>
      <w:contextualSpacing/>
    </w:pPr>
  </w:style>
  <w:style w:type="character" w:customStyle="1" w:styleId="Heading1Char">
    <w:name w:val="Heading 1 Char"/>
    <w:basedOn w:val="DefaultParagraphFont"/>
    <w:link w:val="Heading1"/>
    <w:uiPriority w:val="9"/>
    <w:rsid w:val="00573FA6"/>
    <w:rPr>
      <w:rFonts w:ascii="Garamond" w:eastAsiaTheme="majorEastAsia" w:hAnsi="Garamond" w:cstheme="majorBidi"/>
      <w:b/>
      <w:color w:val="C00000"/>
      <w:sz w:val="32"/>
      <w:szCs w:val="32"/>
      <w:u w:val="single"/>
    </w:rPr>
  </w:style>
  <w:style w:type="character" w:customStyle="1" w:styleId="Heading2Char">
    <w:name w:val="Heading 2 Char"/>
    <w:basedOn w:val="DefaultParagraphFont"/>
    <w:link w:val="Heading2"/>
    <w:uiPriority w:val="9"/>
    <w:rsid w:val="00FE27DF"/>
    <w:rPr>
      <w:rFonts w:ascii="Garamond" w:eastAsiaTheme="majorEastAsia" w:hAnsi="Garamond" w:cstheme="majorBidi"/>
      <w:b/>
      <w:color w:val="C00000"/>
      <w:sz w:val="26"/>
      <w:szCs w:val="26"/>
    </w:rPr>
  </w:style>
  <w:style w:type="table" w:styleId="TableGrid">
    <w:name w:val="Table Grid"/>
    <w:basedOn w:val="TableNormal"/>
    <w:uiPriority w:val="39"/>
    <w:rsid w:val="00BA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A0C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E4496"/>
    <w:pPr>
      <w:spacing w:after="0" w:line="360" w:lineRule="auto"/>
      <w:contextualSpacing/>
      <w:jc w:val="center"/>
    </w:pPr>
    <w:rPr>
      <w:rFonts w:asciiTheme="majorHAnsi" w:eastAsiaTheme="majorEastAsia" w:hAnsiTheme="majorHAnsi" w:cstheme="majorBidi"/>
      <w:b w:val="0"/>
      <w:spacing w:val="-10"/>
      <w:kern w:val="28"/>
      <w:sz w:val="56"/>
      <w:szCs w:val="56"/>
    </w:rPr>
  </w:style>
  <w:style w:type="character" w:customStyle="1" w:styleId="TitleChar">
    <w:name w:val="Title Char"/>
    <w:basedOn w:val="DefaultParagraphFont"/>
    <w:link w:val="Title"/>
    <w:uiPriority w:val="10"/>
    <w:rsid w:val="000E4496"/>
    <w:rPr>
      <w:rFonts w:asciiTheme="majorHAnsi" w:eastAsiaTheme="majorEastAsia" w:hAnsiTheme="majorHAnsi" w:cstheme="majorBidi"/>
      <w:b/>
      <w:spacing w:val="-10"/>
      <w:kern w:val="28"/>
      <w:sz w:val="56"/>
      <w:szCs w:val="56"/>
    </w:rPr>
  </w:style>
  <w:style w:type="paragraph" w:styleId="Header">
    <w:name w:val="header"/>
    <w:basedOn w:val="Normal"/>
    <w:link w:val="HeaderChar"/>
    <w:uiPriority w:val="99"/>
    <w:unhideWhenUsed/>
    <w:rsid w:val="0025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17"/>
    <w:rPr>
      <w:rFonts w:ascii="Garamond" w:hAnsi="Garamond"/>
      <w:b/>
      <w:sz w:val="28"/>
    </w:rPr>
  </w:style>
  <w:style w:type="paragraph" w:styleId="Footer">
    <w:name w:val="footer"/>
    <w:basedOn w:val="Normal"/>
    <w:link w:val="FooterChar"/>
    <w:uiPriority w:val="99"/>
    <w:unhideWhenUsed/>
    <w:rsid w:val="0025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17"/>
    <w:rPr>
      <w:rFonts w:ascii="Garamond" w:hAnsi="Garamond"/>
      <w:b/>
      <w:sz w:val="28"/>
    </w:rPr>
  </w:style>
  <w:style w:type="paragraph" w:styleId="BalloonText">
    <w:name w:val="Balloon Text"/>
    <w:basedOn w:val="Normal"/>
    <w:link w:val="BalloonTextChar"/>
    <w:uiPriority w:val="99"/>
    <w:semiHidden/>
    <w:unhideWhenUsed/>
    <w:rsid w:val="00FE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DC"/>
    <w:rPr>
      <w:rFonts w:ascii="Tahoma" w:hAnsi="Tahoma" w:cs="Tahoma"/>
      <w:b/>
      <w:sz w:val="16"/>
      <w:szCs w:val="16"/>
    </w:rPr>
  </w:style>
  <w:style w:type="character" w:styleId="CommentReference">
    <w:name w:val="annotation reference"/>
    <w:basedOn w:val="DefaultParagraphFont"/>
    <w:uiPriority w:val="99"/>
    <w:semiHidden/>
    <w:unhideWhenUsed/>
    <w:rsid w:val="00A07999"/>
    <w:rPr>
      <w:sz w:val="16"/>
      <w:szCs w:val="16"/>
    </w:rPr>
  </w:style>
  <w:style w:type="paragraph" w:styleId="CommentText">
    <w:name w:val="annotation text"/>
    <w:basedOn w:val="Normal"/>
    <w:link w:val="CommentTextChar"/>
    <w:uiPriority w:val="99"/>
    <w:semiHidden/>
    <w:unhideWhenUsed/>
    <w:rsid w:val="00A07999"/>
    <w:pPr>
      <w:spacing w:line="240" w:lineRule="auto"/>
    </w:pPr>
    <w:rPr>
      <w:sz w:val="20"/>
      <w:szCs w:val="20"/>
    </w:rPr>
  </w:style>
  <w:style w:type="character" w:customStyle="1" w:styleId="CommentTextChar">
    <w:name w:val="Comment Text Char"/>
    <w:basedOn w:val="DefaultParagraphFont"/>
    <w:link w:val="CommentText"/>
    <w:uiPriority w:val="99"/>
    <w:semiHidden/>
    <w:rsid w:val="00A07999"/>
    <w:rPr>
      <w:rFonts w:ascii="Garamond" w:hAnsi="Garamond"/>
      <w:b/>
      <w:sz w:val="20"/>
      <w:szCs w:val="20"/>
    </w:rPr>
  </w:style>
  <w:style w:type="paragraph" w:styleId="CommentSubject">
    <w:name w:val="annotation subject"/>
    <w:basedOn w:val="CommentText"/>
    <w:next w:val="CommentText"/>
    <w:link w:val="CommentSubjectChar"/>
    <w:uiPriority w:val="99"/>
    <w:semiHidden/>
    <w:unhideWhenUsed/>
    <w:rsid w:val="00A07999"/>
    <w:rPr>
      <w:bCs/>
    </w:rPr>
  </w:style>
  <w:style w:type="character" w:customStyle="1" w:styleId="CommentSubjectChar">
    <w:name w:val="Comment Subject Char"/>
    <w:basedOn w:val="CommentTextChar"/>
    <w:link w:val="CommentSubject"/>
    <w:uiPriority w:val="99"/>
    <w:semiHidden/>
    <w:rsid w:val="00A07999"/>
    <w:rPr>
      <w:rFonts w:ascii="Garamond" w:hAnsi="Garamond"/>
      <w:b/>
      <w:bCs/>
      <w:sz w:val="20"/>
      <w:szCs w:val="20"/>
    </w:rPr>
  </w:style>
  <w:style w:type="character" w:styleId="Hyperlink">
    <w:name w:val="Hyperlink"/>
    <w:basedOn w:val="DefaultParagraphFont"/>
    <w:uiPriority w:val="99"/>
    <w:unhideWhenUsed/>
    <w:rsid w:val="00464EA0"/>
    <w:rPr>
      <w:color w:val="0563C1" w:themeColor="hyperlink"/>
      <w:u w:val="single"/>
    </w:rPr>
  </w:style>
  <w:style w:type="paragraph" w:styleId="BodyText2">
    <w:name w:val="Body Text 2"/>
    <w:basedOn w:val="Normal"/>
    <w:link w:val="BodyText2Char"/>
    <w:rsid w:val="00003809"/>
    <w:pPr>
      <w:spacing w:after="0" w:line="240" w:lineRule="auto"/>
    </w:pPr>
    <w:rPr>
      <w:rFonts w:ascii="Times New Roman" w:eastAsia="Times New Roman" w:hAnsi="Times New Roman" w:cs="Times New Roman"/>
      <w:b w:val="0"/>
      <w:sz w:val="24"/>
      <w:szCs w:val="20"/>
    </w:rPr>
  </w:style>
  <w:style w:type="character" w:customStyle="1" w:styleId="BodyText2Char">
    <w:name w:val="Body Text 2 Char"/>
    <w:basedOn w:val="DefaultParagraphFont"/>
    <w:link w:val="BodyText2"/>
    <w:rsid w:val="00003809"/>
    <w:rPr>
      <w:rFonts w:ascii="Times New Roman" w:eastAsia="Times New Roman" w:hAnsi="Times New Roman" w:cs="Times New Roman"/>
      <w:sz w:val="24"/>
      <w:szCs w:val="20"/>
    </w:rPr>
  </w:style>
  <w:style w:type="paragraph" w:styleId="NormalWeb">
    <w:name w:val="Normal (Web)"/>
    <w:basedOn w:val="Normal"/>
    <w:uiPriority w:val="99"/>
    <w:rsid w:val="00003809"/>
    <w:pPr>
      <w:spacing w:before="100" w:beforeAutospacing="1" w:after="100" w:afterAutospacing="1" w:line="240" w:lineRule="auto"/>
    </w:pPr>
    <w:rPr>
      <w:rFonts w:ascii="Times New Roman" w:eastAsia="Times New Roman" w:hAnsi="Times New Roman" w:cs="Times New Roman"/>
      <w:b w:val="0"/>
      <w:sz w:val="24"/>
      <w:szCs w:val="24"/>
    </w:rPr>
  </w:style>
  <w:style w:type="paragraph" w:styleId="BlockText">
    <w:name w:val="Block Text"/>
    <w:basedOn w:val="Normal"/>
    <w:rsid w:val="00003809"/>
    <w:pPr>
      <w:spacing w:after="0" w:line="240" w:lineRule="auto"/>
      <w:ind w:left="720" w:right="720"/>
    </w:pPr>
    <w:rPr>
      <w:rFonts w:ascii="Times New Roman" w:eastAsia="Times New Roman" w:hAnsi="Times New Roman" w:cs="Times New Roman"/>
      <w:b w:val="0"/>
      <w:sz w:val="24"/>
      <w:szCs w:val="24"/>
    </w:rPr>
  </w:style>
  <w:style w:type="paragraph" w:customStyle="1" w:styleId="Default">
    <w:name w:val="Default"/>
    <w:rsid w:val="00F56FBD"/>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SingleBody">
    <w:name w:val="Single Body"/>
    <w:autoRedefine/>
    <w:rsid w:val="003E639C"/>
    <w:pPr>
      <w:tabs>
        <w:tab w:val="left" w:pos="360"/>
      </w:tabs>
      <w:suppressAutoHyphens/>
      <w:spacing w:after="0" w:line="240" w:lineRule="auto"/>
    </w:pPr>
    <w:rPr>
      <w:rFonts w:ascii="Times New Roman" w:eastAsia="ヒラギノ角ゴ Pro W3" w:hAnsi="Times New Roman" w:cs="Times New Roman"/>
      <w:color w:val="000000"/>
      <w:sz w:val="20"/>
      <w:szCs w:val="20"/>
    </w:rPr>
  </w:style>
  <w:style w:type="character" w:customStyle="1" w:styleId="srtitle">
    <w:name w:val="srtitle"/>
    <w:basedOn w:val="DefaultParagraphFont"/>
    <w:rsid w:val="0085375D"/>
  </w:style>
  <w:style w:type="paragraph" w:styleId="FootnoteText">
    <w:name w:val="footnote text"/>
    <w:basedOn w:val="Normal"/>
    <w:link w:val="FootnoteTextChar"/>
    <w:uiPriority w:val="99"/>
    <w:semiHidden/>
    <w:unhideWhenUsed/>
    <w:rsid w:val="0085375D"/>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5375D"/>
    <w:rPr>
      <w:rFonts w:ascii="Garamond" w:hAnsi="Garamond"/>
      <w:b/>
      <w:sz w:val="24"/>
      <w:szCs w:val="24"/>
    </w:rPr>
  </w:style>
  <w:style w:type="character" w:styleId="FootnoteReference">
    <w:name w:val="footnote reference"/>
    <w:basedOn w:val="DefaultParagraphFont"/>
    <w:uiPriority w:val="99"/>
    <w:semiHidden/>
    <w:unhideWhenUsed/>
    <w:rsid w:val="0085375D"/>
    <w:rPr>
      <w:vertAlign w:val="superscript"/>
    </w:rPr>
  </w:style>
  <w:style w:type="character" w:styleId="FollowedHyperlink">
    <w:name w:val="FollowedHyperlink"/>
    <w:basedOn w:val="DefaultParagraphFont"/>
    <w:uiPriority w:val="99"/>
    <w:semiHidden/>
    <w:unhideWhenUsed/>
    <w:rsid w:val="008667FF"/>
    <w:rPr>
      <w:color w:val="954F72" w:themeColor="followedHyperlink"/>
      <w:u w:val="single"/>
    </w:rPr>
  </w:style>
  <w:style w:type="paragraph" w:customStyle="1" w:styleId="Body">
    <w:name w:val="Body"/>
    <w:rsid w:val="007347AF"/>
    <w:pPr>
      <w:spacing w:after="140" w:line="240" w:lineRule="auto"/>
    </w:pPr>
    <w:rPr>
      <w:rFonts w:ascii="Didot" w:eastAsia="ヒラギノ角ゴ Pro W3" w:hAnsi="Didot" w:cs="Times New Roman"/>
      <w:color w:val="000000"/>
      <w:sz w:val="18"/>
      <w:szCs w:val="20"/>
    </w:rPr>
  </w:style>
  <w:style w:type="character" w:styleId="Strong">
    <w:name w:val="Strong"/>
    <w:basedOn w:val="DefaultParagraphFont"/>
    <w:uiPriority w:val="22"/>
    <w:rsid w:val="0077199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A2F13"/>
    <w:rPr>
      <w:rFonts w:ascii="Garamond" w:hAnsi="Garamond"/>
      <w:b/>
      <w:sz w:val="28"/>
    </w:rPr>
  </w:style>
  <w:style w:type="paragraph" w:styleId="Heading1">
    <w:name w:val="heading 1"/>
    <w:basedOn w:val="Normal"/>
    <w:next w:val="Normal"/>
    <w:link w:val="Heading1Char"/>
    <w:uiPriority w:val="9"/>
    <w:qFormat/>
    <w:rsid w:val="00573FA6"/>
    <w:pPr>
      <w:keepNext/>
      <w:keepLines/>
      <w:spacing w:before="240" w:after="0"/>
      <w:outlineLvl w:val="0"/>
    </w:pPr>
    <w:rPr>
      <w:rFonts w:eastAsiaTheme="majorEastAsia" w:cstheme="majorBidi"/>
      <w:color w:val="C00000"/>
      <w:sz w:val="32"/>
      <w:szCs w:val="32"/>
      <w:u w:val="single"/>
    </w:rPr>
  </w:style>
  <w:style w:type="paragraph" w:styleId="Heading2">
    <w:name w:val="heading 2"/>
    <w:basedOn w:val="Normal"/>
    <w:next w:val="Normal"/>
    <w:link w:val="Heading2Char"/>
    <w:uiPriority w:val="9"/>
    <w:unhideWhenUsed/>
    <w:qFormat/>
    <w:rsid w:val="00FE27DF"/>
    <w:pPr>
      <w:keepNext/>
      <w:keepLines/>
      <w:spacing w:before="40" w:after="0"/>
      <w:ind w:left="720"/>
      <w:outlineLvl w:val="1"/>
    </w:pPr>
    <w:rPr>
      <w:rFonts w:eastAsiaTheme="majorEastAsi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97"/>
    <w:pPr>
      <w:ind w:left="720"/>
      <w:contextualSpacing/>
    </w:pPr>
  </w:style>
  <w:style w:type="character" w:customStyle="1" w:styleId="Heading1Char">
    <w:name w:val="Heading 1 Char"/>
    <w:basedOn w:val="DefaultParagraphFont"/>
    <w:link w:val="Heading1"/>
    <w:uiPriority w:val="9"/>
    <w:rsid w:val="00573FA6"/>
    <w:rPr>
      <w:rFonts w:ascii="Garamond" w:eastAsiaTheme="majorEastAsia" w:hAnsi="Garamond" w:cstheme="majorBidi"/>
      <w:b/>
      <w:color w:val="C00000"/>
      <w:sz w:val="32"/>
      <w:szCs w:val="32"/>
      <w:u w:val="single"/>
    </w:rPr>
  </w:style>
  <w:style w:type="character" w:customStyle="1" w:styleId="Heading2Char">
    <w:name w:val="Heading 2 Char"/>
    <w:basedOn w:val="DefaultParagraphFont"/>
    <w:link w:val="Heading2"/>
    <w:uiPriority w:val="9"/>
    <w:rsid w:val="00FE27DF"/>
    <w:rPr>
      <w:rFonts w:ascii="Garamond" w:eastAsiaTheme="majorEastAsia" w:hAnsi="Garamond" w:cstheme="majorBidi"/>
      <w:b/>
      <w:color w:val="C00000"/>
      <w:sz w:val="26"/>
      <w:szCs w:val="26"/>
    </w:rPr>
  </w:style>
  <w:style w:type="table" w:styleId="TableGrid">
    <w:name w:val="Table Grid"/>
    <w:basedOn w:val="TableNormal"/>
    <w:uiPriority w:val="39"/>
    <w:rsid w:val="00BA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A0C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E4496"/>
    <w:pPr>
      <w:spacing w:after="0" w:line="360" w:lineRule="auto"/>
      <w:contextualSpacing/>
      <w:jc w:val="center"/>
    </w:pPr>
    <w:rPr>
      <w:rFonts w:asciiTheme="majorHAnsi" w:eastAsiaTheme="majorEastAsia" w:hAnsiTheme="majorHAnsi" w:cstheme="majorBidi"/>
      <w:b w:val="0"/>
      <w:spacing w:val="-10"/>
      <w:kern w:val="28"/>
      <w:sz w:val="56"/>
      <w:szCs w:val="56"/>
    </w:rPr>
  </w:style>
  <w:style w:type="character" w:customStyle="1" w:styleId="TitleChar">
    <w:name w:val="Title Char"/>
    <w:basedOn w:val="DefaultParagraphFont"/>
    <w:link w:val="Title"/>
    <w:uiPriority w:val="10"/>
    <w:rsid w:val="000E4496"/>
    <w:rPr>
      <w:rFonts w:asciiTheme="majorHAnsi" w:eastAsiaTheme="majorEastAsia" w:hAnsiTheme="majorHAnsi" w:cstheme="majorBidi"/>
      <w:b/>
      <w:spacing w:val="-10"/>
      <w:kern w:val="28"/>
      <w:sz w:val="56"/>
      <w:szCs w:val="56"/>
    </w:rPr>
  </w:style>
  <w:style w:type="paragraph" w:styleId="Header">
    <w:name w:val="header"/>
    <w:basedOn w:val="Normal"/>
    <w:link w:val="HeaderChar"/>
    <w:uiPriority w:val="99"/>
    <w:unhideWhenUsed/>
    <w:rsid w:val="0025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17"/>
    <w:rPr>
      <w:rFonts w:ascii="Garamond" w:hAnsi="Garamond"/>
      <w:b/>
      <w:sz w:val="28"/>
    </w:rPr>
  </w:style>
  <w:style w:type="paragraph" w:styleId="Footer">
    <w:name w:val="footer"/>
    <w:basedOn w:val="Normal"/>
    <w:link w:val="FooterChar"/>
    <w:uiPriority w:val="99"/>
    <w:unhideWhenUsed/>
    <w:rsid w:val="0025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17"/>
    <w:rPr>
      <w:rFonts w:ascii="Garamond" w:hAnsi="Garamond"/>
      <w:b/>
      <w:sz w:val="28"/>
    </w:rPr>
  </w:style>
  <w:style w:type="paragraph" w:styleId="BalloonText">
    <w:name w:val="Balloon Text"/>
    <w:basedOn w:val="Normal"/>
    <w:link w:val="BalloonTextChar"/>
    <w:uiPriority w:val="99"/>
    <w:semiHidden/>
    <w:unhideWhenUsed/>
    <w:rsid w:val="00FE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DC"/>
    <w:rPr>
      <w:rFonts w:ascii="Tahoma" w:hAnsi="Tahoma" w:cs="Tahoma"/>
      <w:b/>
      <w:sz w:val="16"/>
      <w:szCs w:val="16"/>
    </w:rPr>
  </w:style>
  <w:style w:type="character" w:styleId="CommentReference">
    <w:name w:val="annotation reference"/>
    <w:basedOn w:val="DefaultParagraphFont"/>
    <w:uiPriority w:val="99"/>
    <w:semiHidden/>
    <w:unhideWhenUsed/>
    <w:rsid w:val="00A07999"/>
    <w:rPr>
      <w:sz w:val="16"/>
      <w:szCs w:val="16"/>
    </w:rPr>
  </w:style>
  <w:style w:type="paragraph" w:styleId="CommentText">
    <w:name w:val="annotation text"/>
    <w:basedOn w:val="Normal"/>
    <w:link w:val="CommentTextChar"/>
    <w:uiPriority w:val="99"/>
    <w:semiHidden/>
    <w:unhideWhenUsed/>
    <w:rsid w:val="00A07999"/>
    <w:pPr>
      <w:spacing w:line="240" w:lineRule="auto"/>
    </w:pPr>
    <w:rPr>
      <w:sz w:val="20"/>
      <w:szCs w:val="20"/>
    </w:rPr>
  </w:style>
  <w:style w:type="character" w:customStyle="1" w:styleId="CommentTextChar">
    <w:name w:val="Comment Text Char"/>
    <w:basedOn w:val="DefaultParagraphFont"/>
    <w:link w:val="CommentText"/>
    <w:uiPriority w:val="99"/>
    <w:semiHidden/>
    <w:rsid w:val="00A07999"/>
    <w:rPr>
      <w:rFonts w:ascii="Garamond" w:hAnsi="Garamond"/>
      <w:b/>
      <w:sz w:val="20"/>
      <w:szCs w:val="20"/>
    </w:rPr>
  </w:style>
  <w:style w:type="paragraph" w:styleId="CommentSubject">
    <w:name w:val="annotation subject"/>
    <w:basedOn w:val="CommentText"/>
    <w:next w:val="CommentText"/>
    <w:link w:val="CommentSubjectChar"/>
    <w:uiPriority w:val="99"/>
    <w:semiHidden/>
    <w:unhideWhenUsed/>
    <w:rsid w:val="00A07999"/>
    <w:rPr>
      <w:bCs/>
    </w:rPr>
  </w:style>
  <w:style w:type="character" w:customStyle="1" w:styleId="CommentSubjectChar">
    <w:name w:val="Comment Subject Char"/>
    <w:basedOn w:val="CommentTextChar"/>
    <w:link w:val="CommentSubject"/>
    <w:uiPriority w:val="99"/>
    <w:semiHidden/>
    <w:rsid w:val="00A07999"/>
    <w:rPr>
      <w:rFonts w:ascii="Garamond" w:hAnsi="Garamond"/>
      <w:b/>
      <w:bCs/>
      <w:sz w:val="20"/>
      <w:szCs w:val="20"/>
    </w:rPr>
  </w:style>
  <w:style w:type="character" w:styleId="Hyperlink">
    <w:name w:val="Hyperlink"/>
    <w:basedOn w:val="DefaultParagraphFont"/>
    <w:uiPriority w:val="99"/>
    <w:unhideWhenUsed/>
    <w:rsid w:val="00464EA0"/>
    <w:rPr>
      <w:color w:val="0563C1" w:themeColor="hyperlink"/>
      <w:u w:val="single"/>
    </w:rPr>
  </w:style>
  <w:style w:type="paragraph" w:styleId="BodyText2">
    <w:name w:val="Body Text 2"/>
    <w:basedOn w:val="Normal"/>
    <w:link w:val="BodyText2Char"/>
    <w:rsid w:val="00003809"/>
    <w:pPr>
      <w:spacing w:after="0" w:line="240" w:lineRule="auto"/>
    </w:pPr>
    <w:rPr>
      <w:rFonts w:ascii="Times New Roman" w:eastAsia="Times New Roman" w:hAnsi="Times New Roman" w:cs="Times New Roman"/>
      <w:b w:val="0"/>
      <w:sz w:val="24"/>
      <w:szCs w:val="20"/>
    </w:rPr>
  </w:style>
  <w:style w:type="character" w:customStyle="1" w:styleId="BodyText2Char">
    <w:name w:val="Body Text 2 Char"/>
    <w:basedOn w:val="DefaultParagraphFont"/>
    <w:link w:val="BodyText2"/>
    <w:rsid w:val="00003809"/>
    <w:rPr>
      <w:rFonts w:ascii="Times New Roman" w:eastAsia="Times New Roman" w:hAnsi="Times New Roman" w:cs="Times New Roman"/>
      <w:sz w:val="24"/>
      <w:szCs w:val="20"/>
    </w:rPr>
  </w:style>
  <w:style w:type="paragraph" w:styleId="NormalWeb">
    <w:name w:val="Normal (Web)"/>
    <w:basedOn w:val="Normal"/>
    <w:uiPriority w:val="99"/>
    <w:rsid w:val="00003809"/>
    <w:pPr>
      <w:spacing w:before="100" w:beforeAutospacing="1" w:after="100" w:afterAutospacing="1" w:line="240" w:lineRule="auto"/>
    </w:pPr>
    <w:rPr>
      <w:rFonts w:ascii="Times New Roman" w:eastAsia="Times New Roman" w:hAnsi="Times New Roman" w:cs="Times New Roman"/>
      <w:b w:val="0"/>
      <w:sz w:val="24"/>
      <w:szCs w:val="24"/>
    </w:rPr>
  </w:style>
  <w:style w:type="paragraph" w:styleId="BlockText">
    <w:name w:val="Block Text"/>
    <w:basedOn w:val="Normal"/>
    <w:rsid w:val="00003809"/>
    <w:pPr>
      <w:spacing w:after="0" w:line="240" w:lineRule="auto"/>
      <w:ind w:left="720" w:right="720"/>
    </w:pPr>
    <w:rPr>
      <w:rFonts w:ascii="Times New Roman" w:eastAsia="Times New Roman" w:hAnsi="Times New Roman" w:cs="Times New Roman"/>
      <w:b w:val="0"/>
      <w:sz w:val="24"/>
      <w:szCs w:val="24"/>
    </w:rPr>
  </w:style>
  <w:style w:type="paragraph" w:customStyle="1" w:styleId="Default">
    <w:name w:val="Default"/>
    <w:rsid w:val="00F56FBD"/>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SingleBody">
    <w:name w:val="Single Body"/>
    <w:autoRedefine/>
    <w:rsid w:val="003E639C"/>
    <w:pPr>
      <w:tabs>
        <w:tab w:val="left" w:pos="360"/>
      </w:tabs>
      <w:suppressAutoHyphens/>
      <w:spacing w:after="0" w:line="240" w:lineRule="auto"/>
    </w:pPr>
    <w:rPr>
      <w:rFonts w:ascii="Times New Roman" w:eastAsia="ヒラギノ角ゴ Pro W3" w:hAnsi="Times New Roman" w:cs="Times New Roman"/>
      <w:color w:val="000000"/>
      <w:sz w:val="20"/>
      <w:szCs w:val="20"/>
    </w:rPr>
  </w:style>
  <w:style w:type="character" w:customStyle="1" w:styleId="srtitle">
    <w:name w:val="srtitle"/>
    <w:basedOn w:val="DefaultParagraphFont"/>
    <w:rsid w:val="0085375D"/>
  </w:style>
  <w:style w:type="paragraph" w:styleId="FootnoteText">
    <w:name w:val="footnote text"/>
    <w:basedOn w:val="Normal"/>
    <w:link w:val="FootnoteTextChar"/>
    <w:uiPriority w:val="99"/>
    <w:semiHidden/>
    <w:unhideWhenUsed/>
    <w:rsid w:val="0085375D"/>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5375D"/>
    <w:rPr>
      <w:rFonts w:ascii="Garamond" w:hAnsi="Garamond"/>
      <w:b/>
      <w:sz w:val="24"/>
      <w:szCs w:val="24"/>
    </w:rPr>
  </w:style>
  <w:style w:type="character" w:styleId="FootnoteReference">
    <w:name w:val="footnote reference"/>
    <w:basedOn w:val="DefaultParagraphFont"/>
    <w:uiPriority w:val="99"/>
    <w:semiHidden/>
    <w:unhideWhenUsed/>
    <w:rsid w:val="0085375D"/>
    <w:rPr>
      <w:vertAlign w:val="superscript"/>
    </w:rPr>
  </w:style>
  <w:style w:type="character" w:styleId="FollowedHyperlink">
    <w:name w:val="FollowedHyperlink"/>
    <w:basedOn w:val="DefaultParagraphFont"/>
    <w:uiPriority w:val="99"/>
    <w:semiHidden/>
    <w:unhideWhenUsed/>
    <w:rsid w:val="008667FF"/>
    <w:rPr>
      <w:color w:val="954F72" w:themeColor="followedHyperlink"/>
      <w:u w:val="single"/>
    </w:rPr>
  </w:style>
  <w:style w:type="paragraph" w:customStyle="1" w:styleId="Body">
    <w:name w:val="Body"/>
    <w:rsid w:val="007347AF"/>
    <w:pPr>
      <w:spacing w:after="140" w:line="240" w:lineRule="auto"/>
    </w:pPr>
    <w:rPr>
      <w:rFonts w:ascii="Didot" w:eastAsia="ヒラギノ角ゴ Pro W3" w:hAnsi="Didot" w:cs="Times New Roman"/>
      <w:color w:val="000000"/>
      <w:sz w:val="18"/>
      <w:szCs w:val="20"/>
    </w:rPr>
  </w:style>
  <w:style w:type="character" w:styleId="Strong">
    <w:name w:val="Strong"/>
    <w:basedOn w:val="DefaultParagraphFont"/>
    <w:uiPriority w:val="22"/>
    <w:rsid w:val="0077199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1736">
      <w:bodyDiv w:val="1"/>
      <w:marLeft w:val="0"/>
      <w:marRight w:val="0"/>
      <w:marTop w:val="0"/>
      <w:marBottom w:val="0"/>
      <w:divBdr>
        <w:top w:val="none" w:sz="0" w:space="0" w:color="auto"/>
        <w:left w:val="none" w:sz="0" w:space="0" w:color="auto"/>
        <w:bottom w:val="none" w:sz="0" w:space="0" w:color="auto"/>
        <w:right w:val="none" w:sz="0" w:space="0" w:color="auto"/>
      </w:divBdr>
    </w:div>
    <w:div w:id="308826651">
      <w:bodyDiv w:val="1"/>
      <w:marLeft w:val="0"/>
      <w:marRight w:val="0"/>
      <w:marTop w:val="0"/>
      <w:marBottom w:val="0"/>
      <w:divBdr>
        <w:top w:val="none" w:sz="0" w:space="0" w:color="auto"/>
        <w:left w:val="none" w:sz="0" w:space="0" w:color="auto"/>
        <w:bottom w:val="none" w:sz="0" w:space="0" w:color="auto"/>
        <w:right w:val="none" w:sz="0" w:space="0" w:color="auto"/>
      </w:divBdr>
      <w:divsChild>
        <w:div w:id="2055151709">
          <w:marLeft w:val="0"/>
          <w:marRight w:val="0"/>
          <w:marTop w:val="0"/>
          <w:marBottom w:val="0"/>
          <w:divBdr>
            <w:top w:val="none" w:sz="0" w:space="0" w:color="auto"/>
            <w:left w:val="none" w:sz="0" w:space="0" w:color="auto"/>
            <w:bottom w:val="none" w:sz="0" w:space="0" w:color="auto"/>
            <w:right w:val="none" w:sz="0" w:space="0" w:color="auto"/>
          </w:divBdr>
        </w:div>
        <w:div w:id="696810677">
          <w:marLeft w:val="0"/>
          <w:marRight w:val="0"/>
          <w:marTop w:val="0"/>
          <w:marBottom w:val="0"/>
          <w:divBdr>
            <w:top w:val="none" w:sz="0" w:space="0" w:color="auto"/>
            <w:left w:val="none" w:sz="0" w:space="0" w:color="auto"/>
            <w:bottom w:val="none" w:sz="0" w:space="0" w:color="auto"/>
            <w:right w:val="none" w:sz="0" w:space="0" w:color="auto"/>
          </w:divBdr>
        </w:div>
        <w:div w:id="1747262544">
          <w:marLeft w:val="0"/>
          <w:marRight w:val="0"/>
          <w:marTop w:val="0"/>
          <w:marBottom w:val="0"/>
          <w:divBdr>
            <w:top w:val="none" w:sz="0" w:space="0" w:color="auto"/>
            <w:left w:val="none" w:sz="0" w:space="0" w:color="auto"/>
            <w:bottom w:val="none" w:sz="0" w:space="0" w:color="auto"/>
            <w:right w:val="none" w:sz="0" w:space="0" w:color="auto"/>
          </w:divBdr>
        </w:div>
        <w:div w:id="1098718199">
          <w:marLeft w:val="0"/>
          <w:marRight w:val="0"/>
          <w:marTop w:val="0"/>
          <w:marBottom w:val="0"/>
          <w:divBdr>
            <w:top w:val="none" w:sz="0" w:space="0" w:color="auto"/>
            <w:left w:val="none" w:sz="0" w:space="0" w:color="auto"/>
            <w:bottom w:val="none" w:sz="0" w:space="0" w:color="auto"/>
            <w:right w:val="none" w:sz="0" w:space="0" w:color="auto"/>
          </w:divBdr>
        </w:div>
        <w:div w:id="1542135216">
          <w:marLeft w:val="0"/>
          <w:marRight w:val="0"/>
          <w:marTop w:val="0"/>
          <w:marBottom w:val="0"/>
          <w:divBdr>
            <w:top w:val="none" w:sz="0" w:space="0" w:color="auto"/>
            <w:left w:val="none" w:sz="0" w:space="0" w:color="auto"/>
            <w:bottom w:val="none" w:sz="0" w:space="0" w:color="auto"/>
            <w:right w:val="none" w:sz="0" w:space="0" w:color="auto"/>
          </w:divBdr>
        </w:div>
        <w:div w:id="1894540496">
          <w:marLeft w:val="0"/>
          <w:marRight w:val="0"/>
          <w:marTop w:val="0"/>
          <w:marBottom w:val="0"/>
          <w:divBdr>
            <w:top w:val="none" w:sz="0" w:space="0" w:color="auto"/>
            <w:left w:val="none" w:sz="0" w:space="0" w:color="auto"/>
            <w:bottom w:val="none" w:sz="0" w:space="0" w:color="auto"/>
            <w:right w:val="none" w:sz="0" w:space="0" w:color="auto"/>
          </w:divBdr>
        </w:div>
        <w:div w:id="363023964">
          <w:marLeft w:val="0"/>
          <w:marRight w:val="0"/>
          <w:marTop w:val="0"/>
          <w:marBottom w:val="0"/>
          <w:divBdr>
            <w:top w:val="none" w:sz="0" w:space="0" w:color="auto"/>
            <w:left w:val="none" w:sz="0" w:space="0" w:color="auto"/>
            <w:bottom w:val="none" w:sz="0" w:space="0" w:color="auto"/>
            <w:right w:val="none" w:sz="0" w:space="0" w:color="auto"/>
          </w:divBdr>
        </w:div>
        <w:div w:id="892227851">
          <w:marLeft w:val="0"/>
          <w:marRight w:val="0"/>
          <w:marTop w:val="0"/>
          <w:marBottom w:val="0"/>
          <w:divBdr>
            <w:top w:val="none" w:sz="0" w:space="0" w:color="auto"/>
            <w:left w:val="none" w:sz="0" w:space="0" w:color="auto"/>
            <w:bottom w:val="none" w:sz="0" w:space="0" w:color="auto"/>
            <w:right w:val="none" w:sz="0" w:space="0" w:color="auto"/>
          </w:divBdr>
        </w:div>
        <w:div w:id="1000281245">
          <w:marLeft w:val="0"/>
          <w:marRight w:val="0"/>
          <w:marTop w:val="0"/>
          <w:marBottom w:val="0"/>
          <w:divBdr>
            <w:top w:val="none" w:sz="0" w:space="0" w:color="auto"/>
            <w:left w:val="none" w:sz="0" w:space="0" w:color="auto"/>
            <w:bottom w:val="none" w:sz="0" w:space="0" w:color="auto"/>
            <w:right w:val="none" w:sz="0" w:space="0" w:color="auto"/>
          </w:divBdr>
        </w:div>
        <w:div w:id="1592736504">
          <w:marLeft w:val="0"/>
          <w:marRight w:val="0"/>
          <w:marTop w:val="0"/>
          <w:marBottom w:val="0"/>
          <w:divBdr>
            <w:top w:val="none" w:sz="0" w:space="0" w:color="auto"/>
            <w:left w:val="none" w:sz="0" w:space="0" w:color="auto"/>
            <w:bottom w:val="none" w:sz="0" w:space="0" w:color="auto"/>
            <w:right w:val="none" w:sz="0" w:space="0" w:color="auto"/>
          </w:divBdr>
        </w:div>
        <w:div w:id="1662392015">
          <w:marLeft w:val="0"/>
          <w:marRight w:val="0"/>
          <w:marTop w:val="0"/>
          <w:marBottom w:val="0"/>
          <w:divBdr>
            <w:top w:val="none" w:sz="0" w:space="0" w:color="auto"/>
            <w:left w:val="none" w:sz="0" w:space="0" w:color="auto"/>
            <w:bottom w:val="none" w:sz="0" w:space="0" w:color="auto"/>
            <w:right w:val="none" w:sz="0" w:space="0" w:color="auto"/>
          </w:divBdr>
        </w:div>
      </w:divsChild>
    </w:div>
    <w:div w:id="1042512552">
      <w:bodyDiv w:val="1"/>
      <w:marLeft w:val="0"/>
      <w:marRight w:val="0"/>
      <w:marTop w:val="0"/>
      <w:marBottom w:val="0"/>
      <w:divBdr>
        <w:top w:val="none" w:sz="0" w:space="0" w:color="auto"/>
        <w:left w:val="none" w:sz="0" w:space="0" w:color="auto"/>
        <w:bottom w:val="none" w:sz="0" w:space="0" w:color="auto"/>
        <w:right w:val="none" w:sz="0" w:space="0" w:color="auto"/>
      </w:divBdr>
    </w:div>
    <w:div w:id="1117718740">
      <w:bodyDiv w:val="1"/>
      <w:marLeft w:val="0"/>
      <w:marRight w:val="0"/>
      <w:marTop w:val="0"/>
      <w:marBottom w:val="0"/>
      <w:divBdr>
        <w:top w:val="none" w:sz="0" w:space="0" w:color="auto"/>
        <w:left w:val="none" w:sz="0" w:space="0" w:color="auto"/>
        <w:bottom w:val="none" w:sz="0" w:space="0" w:color="auto"/>
        <w:right w:val="none" w:sz="0" w:space="0" w:color="auto"/>
      </w:divBdr>
    </w:div>
    <w:div w:id="1173253757">
      <w:bodyDiv w:val="1"/>
      <w:marLeft w:val="0"/>
      <w:marRight w:val="0"/>
      <w:marTop w:val="0"/>
      <w:marBottom w:val="0"/>
      <w:divBdr>
        <w:top w:val="none" w:sz="0" w:space="0" w:color="auto"/>
        <w:left w:val="none" w:sz="0" w:space="0" w:color="auto"/>
        <w:bottom w:val="none" w:sz="0" w:space="0" w:color="auto"/>
        <w:right w:val="none" w:sz="0" w:space="0" w:color="auto"/>
      </w:divBdr>
      <w:divsChild>
        <w:div w:id="293681374">
          <w:marLeft w:val="0"/>
          <w:marRight w:val="0"/>
          <w:marTop w:val="0"/>
          <w:marBottom w:val="0"/>
          <w:divBdr>
            <w:top w:val="none" w:sz="0" w:space="0" w:color="auto"/>
            <w:left w:val="none" w:sz="0" w:space="0" w:color="auto"/>
            <w:bottom w:val="none" w:sz="0" w:space="0" w:color="auto"/>
            <w:right w:val="none" w:sz="0" w:space="0" w:color="auto"/>
          </w:divBdr>
        </w:div>
      </w:divsChild>
    </w:div>
    <w:div w:id="1303735213">
      <w:bodyDiv w:val="1"/>
      <w:marLeft w:val="0"/>
      <w:marRight w:val="0"/>
      <w:marTop w:val="0"/>
      <w:marBottom w:val="0"/>
      <w:divBdr>
        <w:top w:val="none" w:sz="0" w:space="0" w:color="auto"/>
        <w:left w:val="none" w:sz="0" w:space="0" w:color="auto"/>
        <w:bottom w:val="none" w:sz="0" w:space="0" w:color="auto"/>
        <w:right w:val="none" w:sz="0" w:space="0" w:color="auto"/>
      </w:divBdr>
      <w:divsChild>
        <w:div w:id="530186926">
          <w:marLeft w:val="0"/>
          <w:marRight w:val="0"/>
          <w:marTop w:val="0"/>
          <w:marBottom w:val="0"/>
          <w:divBdr>
            <w:top w:val="none" w:sz="0" w:space="0" w:color="auto"/>
            <w:left w:val="none" w:sz="0" w:space="0" w:color="auto"/>
            <w:bottom w:val="none" w:sz="0" w:space="0" w:color="auto"/>
            <w:right w:val="none" w:sz="0" w:space="0" w:color="auto"/>
          </w:divBdr>
        </w:div>
      </w:divsChild>
    </w:div>
    <w:div w:id="1550410917">
      <w:bodyDiv w:val="1"/>
      <w:marLeft w:val="0"/>
      <w:marRight w:val="0"/>
      <w:marTop w:val="0"/>
      <w:marBottom w:val="0"/>
      <w:divBdr>
        <w:top w:val="none" w:sz="0" w:space="0" w:color="auto"/>
        <w:left w:val="none" w:sz="0" w:space="0" w:color="auto"/>
        <w:bottom w:val="none" w:sz="0" w:space="0" w:color="auto"/>
        <w:right w:val="none" w:sz="0" w:space="0" w:color="auto"/>
      </w:divBdr>
      <w:divsChild>
        <w:div w:id="445278568">
          <w:marLeft w:val="0"/>
          <w:marRight w:val="0"/>
          <w:marTop w:val="0"/>
          <w:marBottom w:val="0"/>
          <w:divBdr>
            <w:top w:val="none" w:sz="0" w:space="0" w:color="auto"/>
            <w:left w:val="none" w:sz="0" w:space="0" w:color="auto"/>
            <w:bottom w:val="none" w:sz="0" w:space="0" w:color="auto"/>
            <w:right w:val="none" w:sz="0" w:space="0" w:color="auto"/>
          </w:divBdr>
        </w:div>
        <w:div w:id="1389260665">
          <w:marLeft w:val="0"/>
          <w:marRight w:val="0"/>
          <w:marTop w:val="0"/>
          <w:marBottom w:val="0"/>
          <w:divBdr>
            <w:top w:val="none" w:sz="0" w:space="0" w:color="auto"/>
            <w:left w:val="none" w:sz="0" w:space="0" w:color="auto"/>
            <w:bottom w:val="none" w:sz="0" w:space="0" w:color="auto"/>
            <w:right w:val="none" w:sz="0" w:space="0" w:color="auto"/>
          </w:divBdr>
        </w:div>
        <w:div w:id="621348687">
          <w:marLeft w:val="0"/>
          <w:marRight w:val="0"/>
          <w:marTop w:val="0"/>
          <w:marBottom w:val="0"/>
          <w:divBdr>
            <w:top w:val="none" w:sz="0" w:space="0" w:color="auto"/>
            <w:left w:val="none" w:sz="0" w:space="0" w:color="auto"/>
            <w:bottom w:val="none" w:sz="0" w:space="0" w:color="auto"/>
            <w:right w:val="none" w:sz="0" w:space="0" w:color="auto"/>
          </w:divBdr>
        </w:div>
        <w:div w:id="2125877983">
          <w:marLeft w:val="0"/>
          <w:marRight w:val="0"/>
          <w:marTop w:val="0"/>
          <w:marBottom w:val="0"/>
          <w:divBdr>
            <w:top w:val="none" w:sz="0" w:space="0" w:color="auto"/>
            <w:left w:val="none" w:sz="0" w:space="0" w:color="auto"/>
            <w:bottom w:val="none" w:sz="0" w:space="0" w:color="auto"/>
            <w:right w:val="none" w:sz="0" w:space="0" w:color="auto"/>
          </w:divBdr>
        </w:div>
      </w:divsChild>
    </w:div>
    <w:div w:id="1671907852">
      <w:bodyDiv w:val="1"/>
      <w:marLeft w:val="0"/>
      <w:marRight w:val="0"/>
      <w:marTop w:val="0"/>
      <w:marBottom w:val="0"/>
      <w:divBdr>
        <w:top w:val="none" w:sz="0" w:space="0" w:color="auto"/>
        <w:left w:val="none" w:sz="0" w:space="0" w:color="auto"/>
        <w:bottom w:val="none" w:sz="0" w:space="0" w:color="auto"/>
        <w:right w:val="none" w:sz="0" w:space="0" w:color="auto"/>
      </w:divBdr>
      <w:divsChild>
        <w:div w:id="1251738009">
          <w:marLeft w:val="0"/>
          <w:marRight w:val="0"/>
          <w:marTop w:val="0"/>
          <w:marBottom w:val="0"/>
          <w:divBdr>
            <w:top w:val="none" w:sz="0" w:space="0" w:color="auto"/>
            <w:left w:val="none" w:sz="0" w:space="0" w:color="auto"/>
            <w:bottom w:val="none" w:sz="0" w:space="0" w:color="auto"/>
            <w:right w:val="none" w:sz="0" w:space="0" w:color="auto"/>
          </w:divBdr>
        </w:div>
      </w:divsChild>
    </w:div>
    <w:div w:id="1767917923">
      <w:bodyDiv w:val="1"/>
      <w:marLeft w:val="0"/>
      <w:marRight w:val="0"/>
      <w:marTop w:val="0"/>
      <w:marBottom w:val="0"/>
      <w:divBdr>
        <w:top w:val="none" w:sz="0" w:space="0" w:color="auto"/>
        <w:left w:val="none" w:sz="0" w:space="0" w:color="auto"/>
        <w:bottom w:val="none" w:sz="0" w:space="0" w:color="auto"/>
        <w:right w:val="none" w:sz="0" w:space="0" w:color="auto"/>
      </w:divBdr>
      <w:divsChild>
        <w:div w:id="288711534">
          <w:marLeft w:val="0"/>
          <w:marRight w:val="0"/>
          <w:marTop w:val="0"/>
          <w:marBottom w:val="0"/>
          <w:divBdr>
            <w:top w:val="none" w:sz="0" w:space="0" w:color="auto"/>
            <w:left w:val="none" w:sz="0" w:space="0" w:color="auto"/>
            <w:bottom w:val="none" w:sz="0" w:space="0" w:color="auto"/>
            <w:right w:val="none" w:sz="0" w:space="0" w:color="auto"/>
          </w:divBdr>
        </w:div>
        <w:div w:id="371346880">
          <w:marLeft w:val="0"/>
          <w:marRight w:val="0"/>
          <w:marTop w:val="0"/>
          <w:marBottom w:val="0"/>
          <w:divBdr>
            <w:top w:val="none" w:sz="0" w:space="0" w:color="auto"/>
            <w:left w:val="none" w:sz="0" w:space="0" w:color="auto"/>
            <w:bottom w:val="none" w:sz="0" w:space="0" w:color="auto"/>
            <w:right w:val="none" w:sz="0" w:space="0" w:color="auto"/>
          </w:divBdr>
        </w:div>
        <w:div w:id="1341348403">
          <w:marLeft w:val="0"/>
          <w:marRight w:val="0"/>
          <w:marTop w:val="0"/>
          <w:marBottom w:val="0"/>
          <w:divBdr>
            <w:top w:val="none" w:sz="0" w:space="0" w:color="auto"/>
            <w:left w:val="none" w:sz="0" w:space="0" w:color="auto"/>
            <w:bottom w:val="none" w:sz="0" w:space="0" w:color="auto"/>
            <w:right w:val="none" w:sz="0" w:space="0" w:color="auto"/>
          </w:divBdr>
        </w:div>
        <w:div w:id="111441638">
          <w:marLeft w:val="0"/>
          <w:marRight w:val="0"/>
          <w:marTop w:val="0"/>
          <w:marBottom w:val="0"/>
          <w:divBdr>
            <w:top w:val="none" w:sz="0" w:space="0" w:color="auto"/>
            <w:left w:val="none" w:sz="0" w:space="0" w:color="auto"/>
            <w:bottom w:val="none" w:sz="0" w:space="0" w:color="auto"/>
            <w:right w:val="none" w:sz="0" w:space="0" w:color="auto"/>
          </w:divBdr>
        </w:div>
        <w:div w:id="1962682341">
          <w:marLeft w:val="0"/>
          <w:marRight w:val="0"/>
          <w:marTop w:val="0"/>
          <w:marBottom w:val="0"/>
          <w:divBdr>
            <w:top w:val="none" w:sz="0" w:space="0" w:color="auto"/>
            <w:left w:val="none" w:sz="0" w:space="0" w:color="auto"/>
            <w:bottom w:val="none" w:sz="0" w:space="0" w:color="auto"/>
            <w:right w:val="none" w:sz="0" w:space="0" w:color="auto"/>
          </w:divBdr>
        </w:div>
        <w:div w:id="450638073">
          <w:marLeft w:val="0"/>
          <w:marRight w:val="0"/>
          <w:marTop w:val="0"/>
          <w:marBottom w:val="0"/>
          <w:divBdr>
            <w:top w:val="none" w:sz="0" w:space="0" w:color="auto"/>
            <w:left w:val="none" w:sz="0" w:space="0" w:color="auto"/>
            <w:bottom w:val="none" w:sz="0" w:space="0" w:color="auto"/>
            <w:right w:val="none" w:sz="0" w:space="0" w:color="auto"/>
          </w:divBdr>
        </w:div>
      </w:divsChild>
    </w:div>
    <w:div w:id="1929541528">
      <w:bodyDiv w:val="1"/>
      <w:marLeft w:val="0"/>
      <w:marRight w:val="0"/>
      <w:marTop w:val="0"/>
      <w:marBottom w:val="0"/>
      <w:divBdr>
        <w:top w:val="none" w:sz="0" w:space="0" w:color="auto"/>
        <w:left w:val="none" w:sz="0" w:space="0" w:color="auto"/>
        <w:bottom w:val="none" w:sz="0" w:space="0" w:color="auto"/>
        <w:right w:val="none" w:sz="0" w:space="0" w:color="auto"/>
      </w:divBdr>
    </w:div>
    <w:div w:id="1994068066">
      <w:bodyDiv w:val="1"/>
      <w:marLeft w:val="0"/>
      <w:marRight w:val="0"/>
      <w:marTop w:val="0"/>
      <w:marBottom w:val="0"/>
      <w:divBdr>
        <w:top w:val="none" w:sz="0" w:space="0" w:color="auto"/>
        <w:left w:val="none" w:sz="0" w:space="0" w:color="auto"/>
        <w:bottom w:val="none" w:sz="0" w:space="0" w:color="auto"/>
        <w:right w:val="none" w:sz="0" w:space="0" w:color="auto"/>
      </w:divBdr>
      <w:divsChild>
        <w:div w:id="236015150">
          <w:marLeft w:val="0"/>
          <w:marRight w:val="0"/>
          <w:marTop w:val="0"/>
          <w:marBottom w:val="0"/>
          <w:divBdr>
            <w:top w:val="none" w:sz="0" w:space="0" w:color="auto"/>
            <w:left w:val="none" w:sz="0" w:space="0" w:color="auto"/>
            <w:bottom w:val="none" w:sz="0" w:space="0" w:color="auto"/>
            <w:right w:val="none" w:sz="0" w:space="0" w:color="auto"/>
          </w:divBdr>
        </w:div>
        <w:div w:id="1269433257">
          <w:marLeft w:val="0"/>
          <w:marRight w:val="0"/>
          <w:marTop w:val="0"/>
          <w:marBottom w:val="0"/>
          <w:divBdr>
            <w:top w:val="none" w:sz="0" w:space="0" w:color="auto"/>
            <w:left w:val="none" w:sz="0" w:space="0" w:color="auto"/>
            <w:bottom w:val="none" w:sz="0" w:space="0" w:color="auto"/>
            <w:right w:val="none" w:sz="0" w:space="0" w:color="auto"/>
          </w:divBdr>
        </w:div>
        <w:div w:id="2099056196">
          <w:marLeft w:val="0"/>
          <w:marRight w:val="0"/>
          <w:marTop w:val="0"/>
          <w:marBottom w:val="0"/>
          <w:divBdr>
            <w:top w:val="none" w:sz="0" w:space="0" w:color="auto"/>
            <w:left w:val="none" w:sz="0" w:space="0" w:color="auto"/>
            <w:bottom w:val="none" w:sz="0" w:space="0" w:color="auto"/>
            <w:right w:val="none" w:sz="0" w:space="0" w:color="auto"/>
          </w:divBdr>
        </w:div>
        <w:div w:id="1190026790">
          <w:marLeft w:val="0"/>
          <w:marRight w:val="0"/>
          <w:marTop w:val="0"/>
          <w:marBottom w:val="0"/>
          <w:divBdr>
            <w:top w:val="none" w:sz="0" w:space="0" w:color="auto"/>
            <w:left w:val="none" w:sz="0" w:space="0" w:color="auto"/>
            <w:bottom w:val="none" w:sz="0" w:space="0" w:color="auto"/>
            <w:right w:val="none" w:sz="0" w:space="0" w:color="auto"/>
          </w:divBdr>
        </w:div>
      </w:divsChild>
    </w:div>
    <w:div w:id="2133012735">
      <w:bodyDiv w:val="1"/>
      <w:marLeft w:val="0"/>
      <w:marRight w:val="0"/>
      <w:marTop w:val="0"/>
      <w:marBottom w:val="0"/>
      <w:divBdr>
        <w:top w:val="none" w:sz="0" w:space="0" w:color="auto"/>
        <w:left w:val="none" w:sz="0" w:space="0" w:color="auto"/>
        <w:bottom w:val="none" w:sz="0" w:space="0" w:color="auto"/>
        <w:right w:val="none" w:sz="0" w:space="0" w:color="auto"/>
      </w:divBdr>
      <w:divsChild>
        <w:div w:id="773205915">
          <w:marLeft w:val="0"/>
          <w:marRight w:val="0"/>
          <w:marTop w:val="0"/>
          <w:marBottom w:val="0"/>
          <w:divBdr>
            <w:top w:val="none" w:sz="0" w:space="0" w:color="auto"/>
            <w:left w:val="none" w:sz="0" w:space="0" w:color="auto"/>
            <w:bottom w:val="none" w:sz="0" w:space="0" w:color="auto"/>
            <w:right w:val="none" w:sz="0" w:space="0" w:color="auto"/>
          </w:divBdr>
        </w:div>
        <w:div w:id="1795098754">
          <w:marLeft w:val="0"/>
          <w:marRight w:val="0"/>
          <w:marTop w:val="0"/>
          <w:marBottom w:val="0"/>
          <w:divBdr>
            <w:top w:val="none" w:sz="0" w:space="0" w:color="auto"/>
            <w:left w:val="none" w:sz="0" w:space="0" w:color="auto"/>
            <w:bottom w:val="none" w:sz="0" w:space="0" w:color="auto"/>
            <w:right w:val="none" w:sz="0" w:space="0" w:color="auto"/>
          </w:divBdr>
        </w:div>
        <w:div w:id="1717729524">
          <w:marLeft w:val="0"/>
          <w:marRight w:val="0"/>
          <w:marTop w:val="0"/>
          <w:marBottom w:val="0"/>
          <w:divBdr>
            <w:top w:val="none" w:sz="0" w:space="0" w:color="auto"/>
            <w:left w:val="none" w:sz="0" w:space="0" w:color="auto"/>
            <w:bottom w:val="none" w:sz="0" w:space="0" w:color="auto"/>
            <w:right w:val="none" w:sz="0" w:space="0" w:color="auto"/>
          </w:divBdr>
        </w:div>
        <w:div w:id="1665204739">
          <w:marLeft w:val="0"/>
          <w:marRight w:val="0"/>
          <w:marTop w:val="0"/>
          <w:marBottom w:val="0"/>
          <w:divBdr>
            <w:top w:val="none" w:sz="0" w:space="0" w:color="auto"/>
            <w:left w:val="none" w:sz="0" w:space="0" w:color="auto"/>
            <w:bottom w:val="none" w:sz="0" w:space="0" w:color="auto"/>
            <w:right w:val="none" w:sz="0" w:space="0" w:color="auto"/>
          </w:divBdr>
        </w:div>
        <w:div w:id="108537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bes.com/sites/chriscancialosi/2015/08/03/crowdsourcing-your-key-to-a-more-effective-engaged-organization/" TargetMode="External"/><Relationship Id="rId18" Type="http://schemas.openxmlformats.org/officeDocument/2006/relationships/hyperlink" Target="http://www.cio.com/article/2439279/enterprise-software/knowledge-management-definition-and-solution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inking.net/Systems_Thinking/OverviewSTarticle.pdf" TargetMode="External"/><Relationship Id="rId17" Type="http://schemas.openxmlformats.org/officeDocument/2006/relationships/hyperlink" Target="http://www.wired.com/techbiz/it/magazine/16-03/ff_free?currentPage=all" TargetMode="External"/><Relationship Id="rId2" Type="http://schemas.openxmlformats.org/officeDocument/2006/relationships/numbering" Target="numbering.xml"/><Relationship Id="rId16" Type="http://schemas.openxmlformats.org/officeDocument/2006/relationships/hyperlink" Target="http://www.forbes.com/sites/bijankhosravi/2015/10/03/google-apple-or-startups-who-will-lead-the-automotive-renaiss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o.mit.edu/watch/the-world-is-flat-30-9321/" TargetMode="External"/><Relationship Id="rId5" Type="http://schemas.openxmlformats.org/officeDocument/2006/relationships/settings" Target="settings.xml"/><Relationship Id="rId15" Type="http://schemas.openxmlformats.org/officeDocument/2006/relationships/hyperlink" Target="http://www.forbes.com/sites/jonathansalembaskin/2015/07/15/abb-delivers-disruptive-innovation-out-at-sea/" TargetMode="External"/><Relationship Id="rId10" Type="http://schemas.openxmlformats.org/officeDocument/2006/relationships/hyperlink" Target="https://cb.hbsp.harvard.edu/cbmp/access/47910545%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vid.mcgettigan@temple.edu" TargetMode="External"/><Relationship Id="rId14" Type="http://schemas.openxmlformats.org/officeDocument/2006/relationships/hyperlink" Target="http://www.cio.com/article/2850122/innovation/disruptive-technology-dead-companies-do-tell-tal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91DE-94CF-43FA-8DF9-F22167A0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Manaka</dc:creator>
  <cp:lastModifiedBy>McGettigan, David</cp:lastModifiedBy>
  <cp:revision>12</cp:revision>
  <cp:lastPrinted>2015-10-05T01:10:00Z</cp:lastPrinted>
  <dcterms:created xsi:type="dcterms:W3CDTF">2015-10-04T21:57:00Z</dcterms:created>
  <dcterms:modified xsi:type="dcterms:W3CDTF">2016-02-28T19:24:00Z</dcterms:modified>
</cp:coreProperties>
</file>