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BF" w:rsidRDefault="00D836BF">
      <w:r>
        <w:t>Thomas Murphy</w:t>
      </w:r>
    </w:p>
    <w:p w:rsidR="00D836BF" w:rsidRDefault="00D836BF">
      <w:r>
        <w:t>Professor Doyle</w:t>
      </w:r>
    </w:p>
    <w:p w:rsidR="00D836BF" w:rsidRDefault="00D836BF">
      <w:r>
        <w:t>MIS2501 Section 002</w:t>
      </w:r>
    </w:p>
    <w:p w:rsidR="00D836BF" w:rsidRDefault="00D836BF">
      <w:r>
        <w:t>2/7/17</w:t>
      </w:r>
    </w:p>
    <w:p w:rsidR="00D836BF" w:rsidRDefault="00D836BF" w:rsidP="00D836BF">
      <w:pPr>
        <w:jc w:val="center"/>
        <w:rPr>
          <w:u w:val="single"/>
        </w:rPr>
      </w:pPr>
      <w:r w:rsidRPr="00420A96">
        <w:rPr>
          <w:u w:val="single"/>
        </w:rPr>
        <w:t>Flash Research Paper #1: Data Centers</w:t>
      </w:r>
    </w:p>
    <w:p w:rsidR="00420A96" w:rsidRPr="00420A96" w:rsidRDefault="00420A96" w:rsidP="00D836BF">
      <w:pPr>
        <w:jc w:val="center"/>
        <w:rPr>
          <w:u w:val="single"/>
        </w:rPr>
      </w:pPr>
    </w:p>
    <w:p w:rsidR="006371EE" w:rsidRDefault="00D836BF" w:rsidP="00420A96">
      <w:pPr>
        <w:spacing w:line="480" w:lineRule="auto"/>
      </w:pPr>
      <w:r>
        <w:tab/>
      </w:r>
      <w:r w:rsidR="00113E21">
        <w:t>Our company is currently losing over $25,000,000 a year in downtime costs with our Tier I data center. By switching to a Tier III data center, our company will see a net benefit of $13,000,000 over three years</w:t>
      </w:r>
      <w:r w:rsidR="005B2857">
        <w:t xml:space="preserve"> due to the reduction of downtime in our data center</w:t>
      </w:r>
      <w:r w:rsidR="00113E21">
        <w:t xml:space="preserve">. </w:t>
      </w:r>
      <w:r w:rsidR="006371EE">
        <w:t xml:space="preserve">With 10 outages occurring over the past year, reducing downtime needs to be a priority for our company. </w:t>
      </w:r>
    </w:p>
    <w:p w:rsidR="00D836BF" w:rsidRDefault="006371EE" w:rsidP="00420A96">
      <w:pPr>
        <w:spacing w:line="480" w:lineRule="auto"/>
      </w:pPr>
      <w:r>
        <w:tab/>
        <w:t xml:space="preserve"> </w:t>
      </w:r>
      <w:r w:rsidR="00010179">
        <w:t xml:space="preserve">A tier III data center offers 99.98% of availability and allows our company to manage maintence periods without affecting the continuity of the service on the servers (OVH). This is due to the redundant capacity components and multiple distribution paths serving the critical environment (Uptime Institute). </w:t>
      </w:r>
      <w:r w:rsidR="003806B5">
        <w:t xml:space="preserve">Tier III data centers can have all capacity components and distribution path elements removed without impacting the critical environment. Tier III data centers </w:t>
      </w:r>
      <w:r w:rsidR="005B2857">
        <w:t xml:space="preserve">have a redundancy feature that acts </w:t>
      </w:r>
      <w:r w:rsidR="003806B5">
        <w:t>a</w:t>
      </w:r>
      <w:r w:rsidR="005B2857">
        <w:t>s</w:t>
      </w:r>
      <w:r w:rsidR="003806B5">
        <w:t xml:space="preserve"> safeguard in place for emergency cases. </w:t>
      </w:r>
      <w:r w:rsidR="005B2857">
        <w:t>With a Tier I data center, we would need to shut down the data center to manage maintenance.</w:t>
      </w:r>
    </w:p>
    <w:p w:rsidR="003806B5" w:rsidRDefault="00420A96" w:rsidP="00420A96">
      <w:pPr>
        <w:spacing w:line="480" w:lineRule="auto"/>
      </w:pPr>
      <w:r>
        <w:tab/>
        <w:t>Implementing a Tier III data center</w:t>
      </w:r>
      <w:r w:rsidR="003806B5">
        <w:t xml:space="preserve"> </w:t>
      </w:r>
      <w:r w:rsidR="005B2857">
        <w:t>would have a three year cost of $35,000,000 from initial investment. Our three year benefits would be $48,229,046 from not having as much downtime. Our three year net benefits would be $13,229,056 subtracting our costs from our benefits.</w:t>
      </w:r>
      <w:bookmarkStart w:id="0" w:name="_GoBack"/>
      <w:bookmarkEnd w:id="0"/>
    </w:p>
    <w:p w:rsidR="00420A96" w:rsidRDefault="00420A96" w:rsidP="00420A96">
      <w:pPr>
        <w:spacing w:line="480" w:lineRule="auto"/>
      </w:pPr>
    </w:p>
    <w:p w:rsidR="005B2857" w:rsidRDefault="005B2857" w:rsidP="00420A96">
      <w:pPr>
        <w:spacing w:line="480" w:lineRule="auto"/>
        <w:jc w:val="center"/>
        <w:rPr>
          <w:rFonts w:cstheme="minorHAnsi"/>
        </w:rPr>
      </w:pPr>
    </w:p>
    <w:p w:rsidR="005B2857" w:rsidRDefault="005B2857" w:rsidP="00420A96">
      <w:pPr>
        <w:spacing w:line="480" w:lineRule="auto"/>
        <w:jc w:val="center"/>
        <w:rPr>
          <w:rFonts w:cstheme="minorHAnsi"/>
        </w:rPr>
      </w:pPr>
    </w:p>
    <w:p w:rsidR="00420A96" w:rsidRPr="00420A96" w:rsidRDefault="00420A96" w:rsidP="00420A96">
      <w:pPr>
        <w:spacing w:line="480" w:lineRule="auto"/>
        <w:jc w:val="center"/>
        <w:rPr>
          <w:rFonts w:cstheme="minorHAnsi"/>
        </w:rPr>
      </w:pPr>
      <w:r w:rsidRPr="00420A96">
        <w:rPr>
          <w:rFonts w:cstheme="minorHAnsi"/>
        </w:rPr>
        <w:lastRenderedPageBreak/>
        <w:t>Works Cited</w:t>
      </w:r>
    </w:p>
    <w:p w:rsidR="00420A96" w:rsidRDefault="00420A96" w:rsidP="00420A96">
      <w:pPr>
        <w:spacing w:after="0" w:line="240" w:lineRule="auto"/>
        <w:rPr>
          <w:rFonts w:eastAsia="Times New Roman" w:cstheme="minorHAnsi"/>
        </w:rPr>
      </w:pPr>
      <w:r w:rsidRPr="00420A96">
        <w:rPr>
          <w:rFonts w:eastAsia="Times New Roman" w:cstheme="minorHAnsi"/>
        </w:rPr>
        <w:t>Data Center Site Infrastructure Tier Standard: Topology. Rep. Upt</w:t>
      </w:r>
      <w:r>
        <w:rPr>
          <w:rFonts w:eastAsia="Times New Roman" w:cstheme="minorHAnsi"/>
        </w:rPr>
        <w:t>ime Institute, 2009. Web. 07 Feb.</w:t>
      </w:r>
      <w:r w:rsidRPr="00420A96">
        <w:rPr>
          <w:rFonts w:eastAsia="Times New Roman" w:cstheme="minorHAnsi"/>
        </w:rPr>
        <w:t xml:space="preserve"> 2017</w:t>
      </w:r>
    </w:p>
    <w:p w:rsidR="00420A96" w:rsidRDefault="00420A96" w:rsidP="00420A96">
      <w:pPr>
        <w:spacing w:after="0" w:line="240" w:lineRule="auto"/>
        <w:rPr>
          <w:rFonts w:eastAsia="Times New Roman" w:cstheme="minorHAnsi"/>
        </w:rPr>
      </w:pPr>
    </w:p>
    <w:p w:rsidR="00420A96" w:rsidRDefault="00420A96" w:rsidP="00420A96">
      <w:pPr>
        <w:spacing w:after="0" w:line="240" w:lineRule="auto"/>
      </w:pPr>
      <w:r>
        <w:t xml:space="preserve">Allen, Mike. "Mike Allen." </w:t>
      </w:r>
      <w:r>
        <w:rPr>
          <w:i/>
          <w:iCs/>
        </w:rPr>
        <w:t>Datacenters.com: Find Colocation Data Center Facilities</w:t>
      </w:r>
      <w:r>
        <w:t xml:space="preserve">. </w:t>
      </w:r>
      <w:proofErr w:type="spellStart"/>
      <w:proofErr w:type="gramStart"/>
      <w:r>
        <w:t>N.p</w:t>
      </w:r>
      <w:proofErr w:type="spellEnd"/>
      <w:proofErr w:type="gramEnd"/>
      <w:r>
        <w:t>., 12 Dec. 2014. Web. 07 Feb. 2017.</w:t>
      </w:r>
    </w:p>
    <w:p w:rsidR="00420A96" w:rsidRDefault="00420A96" w:rsidP="00420A96">
      <w:pPr>
        <w:spacing w:after="0" w:line="240" w:lineRule="auto"/>
      </w:pPr>
    </w:p>
    <w:p w:rsidR="00420A96" w:rsidRDefault="00420A96" w:rsidP="00420A96">
      <w:pPr>
        <w:spacing w:after="0" w:line="240" w:lineRule="auto"/>
      </w:pPr>
      <w:r>
        <w:t xml:space="preserve">Staff, Colocation American. "N 1 Power Redundancies." </w:t>
      </w:r>
      <w:r>
        <w:rPr>
          <w:i/>
          <w:iCs/>
        </w:rPr>
        <w:t>Colocation America</w:t>
      </w:r>
      <w:r>
        <w:t>. Colocation American Staff, 08 Feb. 2016. Web. 07 Feb. 2017.</w:t>
      </w:r>
    </w:p>
    <w:p w:rsidR="00420A96" w:rsidRDefault="00420A96" w:rsidP="00420A96">
      <w:pPr>
        <w:spacing w:after="0" w:line="240" w:lineRule="auto"/>
      </w:pPr>
    </w:p>
    <w:p w:rsidR="00420A96" w:rsidRDefault="00420A96" w:rsidP="00420A96">
      <w:pPr>
        <w:spacing w:after="0" w:line="240" w:lineRule="auto"/>
      </w:pPr>
      <w:r>
        <w:t xml:space="preserve">"OVH." </w:t>
      </w:r>
      <w:r>
        <w:rPr>
          <w:i/>
          <w:iCs/>
        </w:rPr>
        <w:t xml:space="preserve">Tier 3/Tier 4: </w:t>
      </w:r>
      <w:proofErr w:type="spellStart"/>
      <w:r>
        <w:rPr>
          <w:i/>
          <w:iCs/>
        </w:rPr>
        <w:t>datacentre</w:t>
      </w:r>
      <w:proofErr w:type="spellEnd"/>
      <w:r>
        <w:rPr>
          <w:i/>
          <w:iCs/>
        </w:rPr>
        <w:t xml:space="preserve"> classification - OVH</w:t>
      </w:r>
      <w:r>
        <w:t xml:space="preserve">. </w:t>
      </w:r>
      <w:proofErr w:type="spellStart"/>
      <w:proofErr w:type="gramStart"/>
      <w:r>
        <w:t>N.p</w:t>
      </w:r>
      <w:proofErr w:type="spellEnd"/>
      <w:proofErr w:type="gramEnd"/>
      <w:r>
        <w:t xml:space="preserve">., </w:t>
      </w:r>
      <w:proofErr w:type="spellStart"/>
      <w:r>
        <w:t>n.d.</w:t>
      </w:r>
      <w:proofErr w:type="spellEnd"/>
      <w:r>
        <w:t xml:space="preserve"> Web. 07 Feb. 2017. &lt;https://www.ovh.com/us/dedicated-servers/understanding-t3-t4.xml&gt;.</w:t>
      </w:r>
    </w:p>
    <w:p w:rsidR="00C3750D" w:rsidRDefault="00C3750D" w:rsidP="00420A96">
      <w:pPr>
        <w:spacing w:after="0" w:line="240" w:lineRule="auto"/>
      </w:pPr>
    </w:p>
    <w:p w:rsidR="00C3750D" w:rsidRDefault="00C3750D" w:rsidP="00420A96">
      <w:pPr>
        <w:spacing w:after="0" w:line="240" w:lineRule="auto"/>
      </w:pPr>
    </w:p>
    <w:p w:rsidR="00C3750D" w:rsidRDefault="00C3750D" w:rsidP="00420A96">
      <w:pPr>
        <w:spacing w:after="0" w:line="240" w:lineRule="auto"/>
        <w:rPr>
          <w:rFonts w:eastAsia="Times New Roman" w:cstheme="minorHAnsi"/>
        </w:rPr>
      </w:pPr>
      <w:r>
        <w:rPr>
          <w:noProof/>
        </w:rPr>
        <w:drawing>
          <wp:inline distT="0" distB="0" distL="0" distR="0" wp14:anchorId="34B53496" wp14:editId="5FB254C3">
            <wp:extent cx="5943600"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794385"/>
                    </a:xfrm>
                    <a:prstGeom prst="rect">
                      <a:avLst/>
                    </a:prstGeom>
                  </pic:spPr>
                </pic:pic>
              </a:graphicData>
            </a:graphic>
          </wp:inline>
        </w:drawing>
      </w:r>
    </w:p>
    <w:p w:rsidR="00C3750D" w:rsidRDefault="00C3750D" w:rsidP="00420A96">
      <w:pPr>
        <w:spacing w:after="0" w:line="240" w:lineRule="auto"/>
        <w:rPr>
          <w:rFonts w:eastAsia="Times New Roman" w:cstheme="minorHAnsi"/>
        </w:rPr>
      </w:pPr>
    </w:p>
    <w:p w:rsidR="00C3750D" w:rsidRPr="00420A96" w:rsidRDefault="00C3750D" w:rsidP="00420A96">
      <w:pPr>
        <w:spacing w:after="0" w:line="240" w:lineRule="auto"/>
        <w:rPr>
          <w:rFonts w:eastAsia="Times New Roman" w:cstheme="minorHAnsi"/>
        </w:rPr>
      </w:pPr>
      <w:r>
        <w:rPr>
          <w:noProof/>
        </w:rPr>
        <w:drawing>
          <wp:inline distT="0" distB="0" distL="0" distR="0" wp14:anchorId="39760589" wp14:editId="624ADBC5">
            <wp:extent cx="48006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00600" cy="838200"/>
                    </a:xfrm>
                    <a:prstGeom prst="rect">
                      <a:avLst/>
                    </a:prstGeom>
                  </pic:spPr>
                </pic:pic>
              </a:graphicData>
            </a:graphic>
          </wp:inline>
        </w:drawing>
      </w:r>
    </w:p>
    <w:sectPr w:rsidR="00C3750D" w:rsidRPr="00420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BF"/>
    <w:rsid w:val="00010179"/>
    <w:rsid w:val="00113E21"/>
    <w:rsid w:val="00342F5C"/>
    <w:rsid w:val="003806B5"/>
    <w:rsid w:val="00420A96"/>
    <w:rsid w:val="005020E4"/>
    <w:rsid w:val="005B2857"/>
    <w:rsid w:val="006371EE"/>
    <w:rsid w:val="00C3750D"/>
    <w:rsid w:val="00D8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AA53E-78CF-4508-A8F8-26CFCB3C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1671">
      <w:bodyDiv w:val="1"/>
      <w:marLeft w:val="0"/>
      <w:marRight w:val="0"/>
      <w:marTop w:val="0"/>
      <w:marBottom w:val="0"/>
      <w:divBdr>
        <w:top w:val="none" w:sz="0" w:space="0" w:color="auto"/>
        <w:left w:val="none" w:sz="0" w:space="0" w:color="auto"/>
        <w:bottom w:val="none" w:sz="0" w:space="0" w:color="auto"/>
        <w:right w:val="none" w:sz="0" w:space="0" w:color="auto"/>
      </w:divBdr>
      <w:divsChild>
        <w:div w:id="1257324010">
          <w:marLeft w:val="0"/>
          <w:marRight w:val="0"/>
          <w:marTop w:val="0"/>
          <w:marBottom w:val="0"/>
          <w:divBdr>
            <w:top w:val="none" w:sz="0" w:space="0" w:color="auto"/>
            <w:left w:val="none" w:sz="0" w:space="0" w:color="auto"/>
            <w:bottom w:val="none" w:sz="0" w:space="0" w:color="auto"/>
            <w:right w:val="none" w:sz="0" w:space="0" w:color="auto"/>
          </w:divBdr>
          <w:divsChild>
            <w:div w:id="688876747">
              <w:marLeft w:val="0"/>
              <w:marRight w:val="0"/>
              <w:marTop w:val="0"/>
              <w:marBottom w:val="0"/>
              <w:divBdr>
                <w:top w:val="none" w:sz="0" w:space="0" w:color="auto"/>
                <w:left w:val="none" w:sz="0" w:space="0" w:color="auto"/>
                <w:bottom w:val="none" w:sz="0" w:space="0" w:color="auto"/>
                <w:right w:val="none" w:sz="0" w:space="0" w:color="auto"/>
              </w:divBdr>
              <w:divsChild>
                <w:div w:id="1252813612">
                  <w:marLeft w:val="0"/>
                  <w:marRight w:val="0"/>
                  <w:marTop w:val="0"/>
                  <w:marBottom w:val="0"/>
                  <w:divBdr>
                    <w:top w:val="none" w:sz="0" w:space="0" w:color="auto"/>
                    <w:left w:val="none" w:sz="0" w:space="0" w:color="auto"/>
                    <w:bottom w:val="none" w:sz="0" w:space="0" w:color="auto"/>
                    <w:right w:val="none" w:sz="0" w:space="0" w:color="auto"/>
                  </w:divBdr>
                </w:div>
                <w:div w:id="681392716">
                  <w:marLeft w:val="0"/>
                  <w:marRight w:val="0"/>
                  <w:marTop w:val="0"/>
                  <w:marBottom w:val="0"/>
                  <w:divBdr>
                    <w:top w:val="none" w:sz="0" w:space="0" w:color="auto"/>
                    <w:left w:val="none" w:sz="0" w:space="0" w:color="auto"/>
                    <w:bottom w:val="none" w:sz="0" w:space="0" w:color="auto"/>
                    <w:right w:val="none" w:sz="0" w:space="0" w:color="auto"/>
                  </w:divBdr>
                </w:div>
                <w:div w:id="1226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0888">
          <w:marLeft w:val="0"/>
          <w:marRight w:val="0"/>
          <w:marTop w:val="0"/>
          <w:marBottom w:val="0"/>
          <w:divBdr>
            <w:top w:val="none" w:sz="0" w:space="0" w:color="auto"/>
            <w:left w:val="none" w:sz="0" w:space="0" w:color="auto"/>
            <w:bottom w:val="none" w:sz="0" w:space="0" w:color="auto"/>
            <w:right w:val="none" w:sz="0" w:space="0" w:color="auto"/>
          </w:divBdr>
          <w:divsChild>
            <w:div w:id="1898470302">
              <w:marLeft w:val="0"/>
              <w:marRight w:val="0"/>
              <w:marTop w:val="0"/>
              <w:marBottom w:val="0"/>
              <w:divBdr>
                <w:top w:val="none" w:sz="0" w:space="0" w:color="auto"/>
                <w:left w:val="none" w:sz="0" w:space="0" w:color="auto"/>
                <w:bottom w:val="none" w:sz="0" w:space="0" w:color="auto"/>
                <w:right w:val="none" w:sz="0" w:space="0" w:color="auto"/>
              </w:divBdr>
              <w:divsChild>
                <w:div w:id="1640382301">
                  <w:marLeft w:val="0"/>
                  <w:marRight w:val="0"/>
                  <w:marTop w:val="0"/>
                  <w:marBottom w:val="0"/>
                  <w:divBdr>
                    <w:top w:val="none" w:sz="0" w:space="0" w:color="auto"/>
                    <w:left w:val="none" w:sz="0" w:space="0" w:color="auto"/>
                    <w:bottom w:val="none" w:sz="0" w:space="0" w:color="auto"/>
                    <w:right w:val="none" w:sz="0" w:space="0" w:color="auto"/>
                  </w:divBdr>
                  <w:divsChild>
                    <w:div w:id="822893200">
                      <w:marLeft w:val="0"/>
                      <w:marRight w:val="0"/>
                      <w:marTop w:val="0"/>
                      <w:marBottom w:val="0"/>
                      <w:divBdr>
                        <w:top w:val="none" w:sz="0" w:space="0" w:color="auto"/>
                        <w:left w:val="none" w:sz="0" w:space="0" w:color="auto"/>
                        <w:bottom w:val="none" w:sz="0" w:space="0" w:color="auto"/>
                        <w:right w:val="none" w:sz="0" w:space="0" w:color="auto"/>
                      </w:divBdr>
                      <w:divsChild>
                        <w:div w:id="1062951416">
                          <w:marLeft w:val="0"/>
                          <w:marRight w:val="0"/>
                          <w:marTop w:val="0"/>
                          <w:marBottom w:val="0"/>
                          <w:divBdr>
                            <w:top w:val="none" w:sz="0" w:space="0" w:color="auto"/>
                            <w:left w:val="none" w:sz="0" w:space="0" w:color="auto"/>
                            <w:bottom w:val="none" w:sz="0" w:space="0" w:color="auto"/>
                            <w:right w:val="none" w:sz="0" w:space="0" w:color="auto"/>
                          </w:divBdr>
                          <w:divsChild>
                            <w:div w:id="1380474371">
                              <w:marLeft w:val="0"/>
                              <w:marRight w:val="0"/>
                              <w:marTop w:val="0"/>
                              <w:marBottom w:val="0"/>
                              <w:divBdr>
                                <w:top w:val="none" w:sz="0" w:space="0" w:color="auto"/>
                                <w:left w:val="none" w:sz="0" w:space="0" w:color="auto"/>
                                <w:bottom w:val="none" w:sz="0" w:space="0" w:color="auto"/>
                                <w:right w:val="none" w:sz="0" w:space="0" w:color="auto"/>
                              </w:divBdr>
                              <w:divsChild>
                                <w:div w:id="816729462">
                                  <w:marLeft w:val="0"/>
                                  <w:marRight w:val="0"/>
                                  <w:marTop w:val="0"/>
                                  <w:marBottom w:val="0"/>
                                  <w:divBdr>
                                    <w:top w:val="none" w:sz="0" w:space="0" w:color="auto"/>
                                    <w:left w:val="none" w:sz="0" w:space="0" w:color="auto"/>
                                    <w:bottom w:val="none" w:sz="0" w:space="0" w:color="auto"/>
                                    <w:right w:val="none" w:sz="0" w:space="0" w:color="auto"/>
                                  </w:divBdr>
                                  <w:divsChild>
                                    <w:div w:id="654260326">
                                      <w:marLeft w:val="0"/>
                                      <w:marRight w:val="0"/>
                                      <w:marTop w:val="0"/>
                                      <w:marBottom w:val="0"/>
                                      <w:divBdr>
                                        <w:top w:val="none" w:sz="0" w:space="0" w:color="auto"/>
                                        <w:left w:val="none" w:sz="0" w:space="0" w:color="auto"/>
                                        <w:bottom w:val="none" w:sz="0" w:space="0" w:color="auto"/>
                                        <w:right w:val="none" w:sz="0" w:space="0" w:color="auto"/>
                                      </w:divBdr>
                                      <w:divsChild>
                                        <w:div w:id="16938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469948">
      <w:bodyDiv w:val="1"/>
      <w:marLeft w:val="0"/>
      <w:marRight w:val="0"/>
      <w:marTop w:val="0"/>
      <w:marBottom w:val="0"/>
      <w:divBdr>
        <w:top w:val="none" w:sz="0" w:space="0" w:color="auto"/>
        <w:left w:val="none" w:sz="0" w:space="0" w:color="auto"/>
        <w:bottom w:val="none" w:sz="0" w:space="0" w:color="auto"/>
        <w:right w:val="none" w:sz="0" w:space="0" w:color="auto"/>
      </w:divBdr>
      <w:divsChild>
        <w:div w:id="1121728668">
          <w:marLeft w:val="0"/>
          <w:marRight w:val="0"/>
          <w:marTop w:val="0"/>
          <w:marBottom w:val="0"/>
          <w:divBdr>
            <w:top w:val="none" w:sz="0" w:space="0" w:color="auto"/>
            <w:left w:val="none" w:sz="0" w:space="0" w:color="auto"/>
            <w:bottom w:val="none" w:sz="0" w:space="0" w:color="auto"/>
            <w:right w:val="none" w:sz="0" w:space="0" w:color="auto"/>
          </w:divBdr>
        </w:div>
        <w:div w:id="158337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Murphy</dc:creator>
  <cp:keywords/>
  <dc:description/>
  <cp:lastModifiedBy>Thomas Murphy</cp:lastModifiedBy>
  <cp:revision>2</cp:revision>
  <dcterms:created xsi:type="dcterms:W3CDTF">2017-02-08T02:09:00Z</dcterms:created>
  <dcterms:modified xsi:type="dcterms:W3CDTF">2017-03-02T04:22:00Z</dcterms:modified>
</cp:coreProperties>
</file>