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CC91" w14:textId="77777777" w:rsidR="00204665" w:rsidRDefault="0006447F" w:rsidP="0006447F">
      <w:r>
        <w:t xml:space="preserve">Nicholas Schratz </w:t>
      </w:r>
    </w:p>
    <w:p w14:paraId="637BADAA" w14:textId="77777777" w:rsidR="0006447F" w:rsidRDefault="0006447F" w:rsidP="0006447F">
      <w:r>
        <w:t xml:space="preserve">Flash Research </w:t>
      </w:r>
    </w:p>
    <w:p w14:paraId="1AC24E8B" w14:textId="77777777" w:rsidR="0006447F" w:rsidRDefault="0006447F" w:rsidP="0006447F">
      <w:pPr>
        <w:jc w:val="center"/>
      </w:pPr>
      <w:r>
        <w:t xml:space="preserve">Virtualization and Cloud Computing </w:t>
      </w:r>
    </w:p>
    <w:p w14:paraId="2B4BE0AC" w14:textId="74671195" w:rsidR="0006447F" w:rsidRDefault="0006447F" w:rsidP="00AF5D2A">
      <w:pPr>
        <w:spacing w:line="480" w:lineRule="auto"/>
      </w:pPr>
      <w:r>
        <w:tab/>
      </w:r>
      <w:r w:rsidR="00754D2C">
        <w:t>T</w:t>
      </w:r>
      <w:r w:rsidR="00733252">
        <w:t>here is an opportunity for our company to earn a net benefit of $9,200,000 over three years by moving 80% of our servers to virtual machines. V</w:t>
      </w:r>
      <w:r w:rsidR="000B4771">
        <w:t>irtual Machines</w:t>
      </w:r>
      <w:bookmarkStart w:id="0" w:name="_GoBack"/>
      <w:bookmarkEnd w:id="0"/>
      <w:r w:rsidR="00733252">
        <w:t xml:space="preserve"> can consolidate </w:t>
      </w:r>
      <w:r w:rsidR="00B51ABF">
        <w:t>ten</w:t>
      </w:r>
      <w:r w:rsidR="00733252">
        <w:t xml:space="preserve"> physical servers into </w:t>
      </w:r>
      <w:r w:rsidR="00B51ABF">
        <w:t>one</w:t>
      </w:r>
      <w:r w:rsidR="00733252">
        <w:t xml:space="preserve"> virtual machine </w:t>
      </w:r>
      <w:r w:rsidR="00D23BCC">
        <w:t>server. This would allow us to down on the total cost of installation and maintenance by reducing our overall number of servers from 1,000 to 280</w:t>
      </w:r>
      <w:r w:rsidR="00733252">
        <w:t xml:space="preserve">. </w:t>
      </w:r>
    </w:p>
    <w:p w14:paraId="18F6E67A" w14:textId="67B33E3C" w:rsidR="00733252" w:rsidRDefault="00733252" w:rsidP="00AF5D2A">
      <w:pPr>
        <w:spacing w:line="480" w:lineRule="auto"/>
      </w:pPr>
      <w:r>
        <w:tab/>
      </w:r>
      <w:r w:rsidR="00D23BCC">
        <w:t xml:space="preserve">Since operating systems and applications often run into compatibility issues it requires us to underutilize our physical servers and causes us to purchase far more servers than we really need leading to unnecessary costs. Whereas virtual machines can embody a operating system and application and allow for us to have multiple servers running on </w:t>
      </w:r>
      <w:r w:rsidR="00AF5D2A">
        <w:t>each</w:t>
      </w:r>
      <w:r w:rsidR="00D23BCC">
        <w:t xml:space="preserve"> that would utilize these system</w:t>
      </w:r>
      <w:r w:rsidR="00AF5D2A">
        <w:t xml:space="preserve">s. </w:t>
      </w:r>
      <w:r w:rsidR="00AE66CE">
        <w:t>This would</w:t>
      </w:r>
      <w:r w:rsidR="00B667A0">
        <w:t xml:space="preserve"> </w:t>
      </w:r>
      <w:r w:rsidR="00AF5D2A">
        <w:t xml:space="preserve">increase the utilization off each of our servers and </w:t>
      </w:r>
      <w:r w:rsidR="00B667A0">
        <w:t>allow us to consolidate 10 servers into just 1 virtual machine</w:t>
      </w:r>
      <w:r w:rsidR="00AE66CE">
        <w:t>,</w:t>
      </w:r>
      <w:r w:rsidR="00B667A0">
        <w:t xml:space="preserve"> eliminat</w:t>
      </w:r>
      <w:r w:rsidR="00AE66CE">
        <w:t>ing</w:t>
      </w:r>
      <w:r w:rsidR="00B667A0">
        <w:t xml:space="preserve"> the need for 800 physical</w:t>
      </w:r>
      <w:r w:rsidR="00AE66CE">
        <w:t xml:space="preserve"> servers. </w:t>
      </w:r>
    </w:p>
    <w:p w14:paraId="1FD7110F" w14:textId="759019A0" w:rsidR="00AF5D2A" w:rsidRDefault="00AE66CE" w:rsidP="00AF5D2A">
      <w:pPr>
        <w:spacing w:line="480" w:lineRule="auto"/>
      </w:pPr>
      <w:r>
        <w:tab/>
        <w:t xml:space="preserve">By using only 200 physical servers and 80 virtual machines our company would </w:t>
      </w:r>
      <w:r w:rsidR="00AF5D2A">
        <w:t xml:space="preserve">only endure a cost of $4,800,000 between installation and maintenance over three years. We would capture a benefit of $14,000,000 over the same span by eliminating the need to install and maintain 1,000 physical servers. Most importantly, we would receive an overall net benefit of $9,200,000 over the timeframe. </w:t>
      </w:r>
    </w:p>
    <w:p w14:paraId="0B0960C4" w14:textId="77777777" w:rsidR="0006447F" w:rsidRDefault="0006447F" w:rsidP="00FD34B7">
      <w:pPr>
        <w:jc w:val="center"/>
      </w:pPr>
    </w:p>
    <w:p w14:paraId="01D1FF45" w14:textId="77777777" w:rsidR="0006447F" w:rsidRDefault="0006447F" w:rsidP="00FD34B7">
      <w:pPr>
        <w:jc w:val="center"/>
      </w:pPr>
    </w:p>
    <w:p w14:paraId="703AB927" w14:textId="77777777" w:rsidR="0006447F" w:rsidRDefault="0006447F" w:rsidP="00AE66CE"/>
    <w:p w14:paraId="17DE0B21" w14:textId="77777777" w:rsidR="0006447F" w:rsidRDefault="0006447F" w:rsidP="00FD34B7">
      <w:pPr>
        <w:jc w:val="center"/>
      </w:pPr>
    </w:p>
    <w:p w14:paraId="3C5DA211" w14:textId="7070AC6F" w:rsidR="0006447F" w:rsidRDefault="0006447F" w:rsidP="00FD34B7">
      <w:pPr>
        <w:jc w:val="center"/>
      </w:pPr>
    </w:p>
    <w:p w14:paraId="2D940A39" w14:textId="2358F5C4" w:rsidR="00AF5D2A" w:rsidRDefault="00AF5D2A" w:rsidP="00FD34B7">
      <w:pPr>
        <w:jc w:val="center"/>
      </w:pPr>
    </w:p>
    <w:p w14:paraId="26D91781" w14:textId="77777777" w:rsidR="00AF5D2A" w:rsidRDefault="00AF5D2A" w:rsidP="00FD34B7">
      <w:pPr>
        <w:jc w:val="center"/>
      </w:pPr>
    </w:p>
    <w:tbl>
      <w:tblPr>
        <w:tblStyle w:val="TableGrid"/>
        <w:tblpPr w:leftFromText="180" w:rightFromText="180" w:vertAnchor="text" w:horzAnchor="page" w:tblpX="1927" w:tblpY="262"/>
        <w:tblW w:w="0" w:type="auto"/>
        <w:tblLook w:val="04A0" w:firstRow="1" w:lastRow="0" w:firstColumn="1" w:lastColumn="0" w:noHBand="0" w:noVBand="1"/>
      </w:tblPr>
      <w:tblGrid>
        <w:gridCol w:w="2337"/>
        <w:gridCol w:w="2337"/>
        <w:gridCol w:w="2338"/>
        <w:gridCol w:w="2338"/>
      </w:tblGrid>
      <w:tr w:rsidR="0006447F" w14:paraId="6634A80E" w14:textId="77777777" w:rsidTr="0006447F">
        <w:tc>
          <w:tcPr>
            <w:tcW w:w="2337" w:type="dxa"/>
          </w:tcPr>
          <w:p w14:paraId="6F1F3F0A" w14:textId="77777777" w:rsidR="0006447F" w:rsidRDefault="0006447F" w:rsidP="0006447F">
            <w:pPr>
              <w:jc w:val="center"/>
            </w:pPr>
            <w:r>
              <w:lastRenderedPageBreak/>
              <w:t>VM and Physical</w:t>
            </w:r>
          </w:p>
        </w:tc>
        <w:tc>
          <w:tcPr>
            <w:tcW w:w="2337" w:type="dxa"/>
          </w:tcPr>
          <w:p w14:paraId="1CC24CCF" w14:textId="77777777" w:rsidR="0006447F" w:rsidRDefault="0006447F" w:rsidP="0006447F">
            <w:pPr>
              <w:jc w:val="center"/>
            </w:pPr>
            <w:r>
              <w:t>Year 1</w:t>
            </w:r>
          </w:p>
        </w:tc>
        <w:tc>
          <w:tcPr>
            <w:tcW w:w="2338" w:type="dxa"/>
          </w:tcPr>
          <w:p w14:paraId="65096382" w14:textId="77777777" w:rsidR="0006447F" w:rsidRDefault="0006447F" w:rsidP="0006447F">
            <w:pPr>
              <w:jc w:val="center"/>
            </w:pPr>
            <w:r>
              <w:t>Year 2</w:t>
            </w:r>
          </w:p>
        </w:tc>
        <w:tc>
          <w:tcPr>
            <w:tcW w:w="2338" w:type="dxa"/>
          </w:tcPr>
          <w:p w14:paraId="343B68EA" w14:textId="77777777" w:rsidR="0006447F" w:rsidRDefault="0006447F" w:rsidP="0006447F">
            <w:pPr>
              <w:jc w:val="center"/>
            </w:pPr>
            <w:r>
              <w:t>Year 3</w:t>
            </w:r>
          </w:p>
        </w:tc>
      </w:tr>
      <w:tr w:rsidR="0006447F" w14:paraId="1E754160" w14:textId="77777777" w:rsidTr="0006447F">
        <w:tc>
          <w:tcPr>
            <w:tcW w:w="2337" w:type="dxa"/>
          </w:tcPr>
          <w:p w14:paraId="0D201321" w14:textId="77777777" w:rsidR="0006447F" w:rsidRDefault="0006447F" w:rsidP="0006447F">
            <w:pPr>
              <w:jc w:val="center"/>
            </w:pPr>
            <w:r>
              <w:t>Cost:</w:t>
            </w:r>
          </w:p>
        </w:tc>
        <w:tc>
          <w:tcPr>
            <w:tcW w:w="2337" w:type="dxa"/>
          </w:tcPr>
          <w:p w14:paraId="228A9E00" w14:textId="77777777" w:rsidR="0006447F" w:rsidRDefault="0006447F" w:rsidP="0006447F">
            <w:pPr>
              <w:jc w:val="center"/>
            </w:pPr>
          </w:p>
        </w:tc>
        <w:tc>
          <w:tcPr>
            <w:tcW w:w="2338" w:type="dxa"/>
          </w:tcPr>
          <w:p w14:paraId="3ADC24A4" w14:textId="77777777" w:rsidR="0006447F" w:rsidRDefault="0006447F" w:rsidP="0006447F">
            <w:pPr>
              <w:jc w:val="center"/>
            </w:pPr>
          </w:p>
        </w:tc>
        <w:tc>
          <w:tcPr>
            <w:tcW w:w="2338" w:type="dxa"/>
          </w:tcPr>
          <w:p w14:paraId="2A767BB9" w14:textId="77777777" w:rsidR="0006447F" w:rsidRDefault="0006447F" w:rsidP="0006447F">
            <w:pPr>
              <w:jc w:val="center"/>
            </w:pPr>
          </w:p>
        </w:tc>
      </w:tr>
      <w:tr w:rsidR="0006447F" w14:paraId="10FD6FE8" w14:textId="77777777" w:rsidTr="0006447F">
        <w:tc>
          <w:tcPr>
            <w:tcW w:w="2337" w:type="dxa"/>
          </w:tcPr>
          <w:p w14:paraId="1359B933" w14:textId="77777777" w:rsidR="0006447F" w:rsidRDefault="0006447F" w:rsidP="0006447F">
            <w:pPr>
              <w:jc w:val="center"/>
            </w:pPr>
            <w:r>
              <w:t>Physical Servers</w:t>
            </w:r>
          </w:p>
        </w:tc>
        <w:tc>
          <w:tcPr>
            <w:tcW w:w="2337" w:type="dxa"/>
          </w:tcPr>
          <w:p w14:paraId="74228B47" w14:textId="77777777" w:rsidR="0006447F" w:rsidRDefault="0006447F" w:rsidP="0006447F">
            <w:pPr>
              <w:jc w:val="center"/>
            </w:pPr>
            <w:r>
              <w:t>$1,600,000</w:t>
            </w:r>
          </w:p>
        </w:tc>
        <w:tc>
          <w:tcPr>
            <w:tcW w:w="2338" w:type="dxa"/>
          </w:tcPr>
          <w:p w14:paraId="6C461402" w14:textId="77777777" w:rsidR="0006447F" w:rsidRDefault="0006447F" w:rsidP="0006447F">
            <w:pPr>
              <w:jc w:val="center"/>
            </w:pPr>
          </w:p>
        </w:tc>
        <w:tc>
          <w:tcPr>
            <w:tcW w:w="2338" w:type="dxa"/>
          </w:tcPr>
          <w:p w14:paraId="577A7C3F" w14:textId="77777777" w:rsidR="0006447F" w:rsidRDefault="0006447F" w:rsidP="0006447F">
            <w:pPr>
              <w:jc w:val="center"/>
            </w:pPr>
          </w:p>
        </w:tc>
      </w:tr>
      <w:tr w:rsidR="0006447F" w14:paraId="5639A7C3" w14:textId="77777777" w:rsidTr="0006447F">
        <w:tc>
          <w:tcPr>
            <w:tcW w:w="2337" w:type="dxa"/>
          </w:tcPr>
          <w:p w14:paraId="65BAC3C9" w14:textId="77777777" w:rsidR="0006447F" w:rsidRDefault="0006447F" w:rsidP="0006447F">
            <w:pPr>
              <w:jc w:val="center"/>
            </w:pPr>
            <w:r>
              <w:t>Maintenance</w:t>
            </w:r>
          </w:p>
        </w:tc>
        <w:tc>
          <w:tcPr>
            <w:tcW w:w="2337" w:type="dxa"/>
          </w:tcPr>
          <w:p w14:paraId="48F5F22D" w14:textId="77777777" w:rsidR="0006447F" w:rsidRDefault="0006447F" w:rsidP="0006447F">
            <w:pPr>
              <w:jc w:val="center"/>
            </w:pPr>
            <w:r>
              <w:t>$400,000</w:t>
            </w:r>
          </w:p>
        </w:tc>
        <w:tc>
          <w:tcPr>
            <w:tcW w:w="2338" w:type="dxa"/>
          </w:tcPr>
          <w:p w14:paraId="1E58815D" w14:textId="77777777" w:rsidR="0006447F" w:rsidRDefault="0006447F" w:rsidP="0006447F">
            <w:pPr>
              <w:jc w:val="center"/>
            </w:pPr>
            <w:r>
              <w:t>$400,000</w:t>
            </w:r>
          </w:p>
        </w:tc>
        <w:tc>
          <w:tcPr>
            <w:tcW w:w="2338" w:type="dxa"/>
          </w:tcPr>
          <w:p w14:paraId="44679E88" w14:textId="77777777" w:rsidR="0006447F" w:rsidRDefault="0006447F" w:rsidP="0006447F">
            <w:pPr>
              <w:jc w:val="center"/>
            </w:pPr>
            <w:r>
              <w:t>$400,000</w:t>
            </w:r>
          </w:p>
        </w:tc>
      </w:tr>
      <w:tr w:rsidR="0006447F" w14:paraId="35B33D31" w14:textId="77777777" w:rsidTr="0006447F">
        <w:tc>
          <w:tcPr>
            <w:tcW w:w="2337" w:type="dxa"/>
          </w:tcPr>
          <w:p w14:paraId="7CE5D44E" w14:textId="77777777" w:rsidR="0006447F" w:rsidRDefault="0006447F" w:rsidP="0006447F">
            <w:pPr>
              <w:jc w:val="center"/>
            </w:pPr>
            <w:r>
              <w:t>VM Servers (10:1)</w:t>
            </w:r>
          </w:p>
        </w:tc>
        <w:tc>
          <w:tcPr>
            <w:tcW w:w="2337" w:type="dxa"/>
          </w:tcPr>
          <w:p w14:paraId="180EA6D4" w14:textId="77777777" w:rsidR="0006447F" w:rsidRDefault="0006447F" w:rsidP="0006447F">
            <w:pPr>
              <w:jc w:val="center"/>
            </w:pPr>
            <w:r>
              <w:t>$1,280,000</w:t>
            </w:r>
          </w:p>
        </w:tc>
        <w:tc>
          <w:tcPr>
            <w:tcW w:w="2338" w:type="dxa"/>
          </w:tcPr>
          <w:p w14:paraId="0522DB7A" w14:textId="77777777" w:rsidR="0006447F" w:rsidRDefault="0006447F" w:rsidP="0006447F">
            <w:pPr>
              <w:jc w:val="center"/>
            </w:pPr>
          </w:p>
        </w:tc>
        <w:tc>
          <w:tcPr>
            <w:tcW w:w="2338" w:type="dxa"/>
          </w:tcPr>
          <w:p w14:paraId="254A7D3C" w14:textId="77777777" w:rsidR="0006447F" w:rsidRDefault="0006447F" w:rsidP="0006447F">
            <w:pPr>
              <w:jc w:val="center"/>
            </w:pPr>
          </w:p>
        </w:tc>
      </w:tr>
      <w:tr w:rsidR="0006447F" w14:paraId="073639F5" w14:textId="77777777" w:rsidTr="0006447F">
        <w:tc>
          <w:tcPr>
            <w:tcW w:w="2337" w:type="dxa"/>
          </w:tcPr>
          <w:p w14:paraId="383F44D6" w14:textId="77777777" w:rsidR="0006447F" w:rsidRDefault="0006447F" w:rsidP="0006447F">
            <w:pPr>
              <w:jc w:val="center"/>
            </w:pPr>
            <w:r>
              <w:t>Maintenance</w:t>
            </w:r>
          </w:p>
        </w:tc>
        <w:tc>
          <w:tcPr>
            <w:tcW w:w="2337" w:type="dxa"/>
          </w:tcPr>
          <w:p w14:paraId="6E409CE2" w14:textId="77777777" w:rsidR="0006447F" w:rsidRDefault="0006447F" w:rsidP="0006447F">
            <w:pPr>
              <w:jc w:val="center"/>
            </w:pPr>
            <w:r>
              <w:t>$240,000</w:t>
            </w:r>
          </w:p>
        </w:tc>
        <w:tc>
          <w:tcPr>
            <w:tcW w:w="2338" w:type="dxa"/>
          </w:tcPr>
          <w:p w14:paraId="3FCF6D75" w14:textId="77777777" w:rsidR="0006447F" w:rsidRDefault="0006447F" w:rsidP="0006447F">
            <w:pPr>
              <w:jc w:val="center"/>
            </w:pPr>
            <w:r>
              <w:t>$240,000</w:t>
            </w:r>
          </w:p>
        </w:tc>
        <w:tc>
          <w:tcPr>
            <w:tcW w:w="2338" w:type="dxa"/>
          </w:tcPr>
          <w:p w14:paraId="13A6F5F3" w14:textId="77777777" w:rsidR="0006447F" w:rsidRDefault="0006447F" w:rsidP="0006447F">
            <w:pPr>
              <w:jc w:val="center"/>
            </w:pPr>
            <w:r>
              <w:t>$240,000</w:t>
            </w:r>
          </w:p>
        </w:tc>
      </w:tr>
      <w:tr w:rsidR="0006447F" w14:paraId="5A3B08B8" w14:textId="77777777" w:rsidTr="0006447F">
        <w:tc>
          <w:tcPr>
            <w:tcW w:w="2337" w:type="dxa"/>
          </w:tcPr>
          <w:p w14:paraId="465A14D7" w14:textId="77777777" w:rsidR="0006447F" w:rsidRDefault="0006447F" w:rsidP="0006447F">
            <w:pPr>
              <w:jc w:val="center"/>
            </w:pPr>
            <w:r>
              <w:t>Per Year</w:t>
            </w:r>
          </w:p>
        </w:tc>
        <w:tc>
          <w:tcPr>
            <w:tcW w:w="2337" w:type="dxa"/>
          </w:tcPr>
          <w:p w14:paraId="08DE55B9" w14:textId="77777777" w:rsidR="0006447F" w:rsidRDefault="0006447F" w:rsidP="0006447F">
            <w:pPr>
              <w:jc w:val="center"/>
            </w:pPr>
            <w:r>
              <w:t>$3,520,000</w:t>
            </w:r>
          </w:p>
        </w:tc>
        <w:tc>
          <w:tcPr>
            <w:tcW w:w="2338" w:type="dxa"/>
          </w:tcPr>
          <w:p w14:paraId="548B56F9" w14:textId="77777777" w:rsidR="0006447F" w:rsidRDefault="0006447F" w:rsidP="0006447F">
            <w:pPr>
              <w:jc w:val="center"/>
            </w:pPr>
            <w:r>
              <w:t>$640,000</w:t>
            </w:r>
          </w:p>
        </w:tc>
        <w:tc>
          <w:tcPr>
            <w:tcW w:w="2338" w:type="dxa"/>
          </w:tcPr>
          <w:p w14:paraId="00947437" w14:textId="77777777" w:rsidR="0006447F" w:rsidRDefault="0006447F" w:rsidP="0006447F">
            <w:pPr>
              <w:jc w:val="center"/>
            </w:pPr>
            <w:r>
              <w:t>$640,000</w:t>
            </w:r>
          </w:p>
        </w:tc>
      </w:tr>
      <w:tr w:rsidR="0006447F" w14:paraId="790A3F3F" w14:textId="77777777" w:rsidTr="0006447F">
        <w:tc>
          <w:tcPr>
            <w:tcW w:w="2337" w:type="dxa"/>
          </w:tcPr>
          <w:p w14:paraId="25CA512A" w14:textId="77777777" w:rsidR="0006447F" w:rsidRDefault="0006447F" w:rsidP="0006447F">
            <w:pPr>
              <w:jc w:val="center"/>
            </w:pPr>
          </w:p>
        </w:tc>
        <w:tc>
          <w:tcPr>
            <w:tcW w:w="2337" w:type="dxa"/>
          </w:tcPr>
          <w:p w14:paraId="5D9880C9" w14:textId="77777777" w:rsidR="0006447F" w:rsidRDefault="0006447F" w:rsidP="0006447F">
            <w:pPr>
              <w:jc w:val="center"/>
            </w:pPr>
          </w:p>
        </w:tc>
        <w:tc>
          <w:tcPr>
            <w:tcW w:w="2338" w:type="dxa"/>
            <w:shd w:val="clear" w:color="auto" w:fill="FFFF00"/>
          </w:tcPr>
          <w:p w14:paraId="3E9198A1" w14:textId="77777777" w:rsidR="0006447F" w:rsidRDefault="0006447F" w:rsidP="0006447F">
            <w:pPr>
              <w:jc w:val="center"/>
            </w:pPr>
            <w:r>
              <w:t>Total Cost:</w:t>
            </w:r>
          </w:p>
        </w:tc>
        <w:tc>
          <w:tcPr>
            <w:tcW w:w="2338" w:type="dxa"/>
            <w:shd w:val="clear" w:color="auto" w:fill="FFFF00"/>
          </w:tcPr>
          <w:p w14:paraId="72992AC2" w14:textId="77777777" w:rsidR="0006447F" w:rsidRDefault="0006447F" w:rsidP="0006447F">
            <w:pPr>
              <w:jc w:val="center"/>
            </w:pPr>
            <w:r>
              <w:t>$4,800,000</w:t>
            </w:r>
          </w:p>
        </w:tc>
      </w:tr>
      <w:tr w:rsidR="0006447F" w14:paraId="660E8A7E" w14:textId="77777777" w:rsidTr="0006447F">
        <w:trPr>
          <w:trHeight w:val="80"/>
        </w:trPr>
        <w:tc>
          <w:tcPr>
            <w:tcW w:w="2337" w:type="dxa"/>
          </w:tcPr>
          <w:p w14:paraId="19294DF3" w14:textId="77777777" w:rsidR="0006447F" w:rsidRDefault="0006447F" w:rsidP="0006447F">
            <w:pPr>
              <w:jc w:val="center"/>
            </w:pPr>
            <w:r>
              <w:t>Benefit:</w:t>
            </w:r>
          </w:p>
        </w:tc>
        <w:tc>
          <w:tcPr>
            <w:tcW w:w="2337" w:type="dxa"/>
          </w:tcPr>
          <w:p w14:paraId="60A012B5" w14:textId="77777777" w:rsidR="0006447F" w:rsidRDefault="0006447F" w:rsidP="0006447F">
            <w:pPr>
              <w:jc w:val="center"/>
            </w:pPr>
          </w:p>
        </w:tc>
        <w:tc>
          <w:tcPr>
            <w:tcW w:w="2338" w:type="dxa"/>
          </w:tcPr>
          <w:p w14:paraId="77FA82C4" w14:textId="77777777" w:rsidR="0006447F" w:rsidRDefault="0006447F" w:rsidP="0006447F">
            <w:pPr>
              <w:jc w:val="center"/>
            </w:pPr>
          </w:p>
        </w:tc>
        <w:tc>
          <w:tcPr>
            <w:tcW w:w="2338" w:type="dxa"/>
          </w:tcPr>
          <w:p w14:paraId="60779150" w14:textId="77777777" w:rsidR="0006447F" w:rsidRDefault="0006447F" w:rsidP="0006447F">
            <w:pPr>
              <w:jc w:val="center"/>
            </w:pPr>
          </w:p>
        </w:tc>
      </w:tr>
      <w:tr w:rsidR="0006447F" w14:paraId="32D2CCA2" w14:textId="77777777" w:rsidTr="0006447F">
        <w:tc>
          <w:tcPr>
            <w:tcW w:w="2337" w:type="dxa"/>
          </w:tcPr>
          <w:p w14:paraId="56E3FB35" w14:textId="77777777" w:rsidR="0006447F" w:rsidRDefault="0006447F" w:rsidP="0006447F">
            <w:pPr>
              <w:jc w:val="center"/>
            </w:pPr>
            <w:r>
              <w:t>Eliminated Physical</w:t>
            </w:r>
          </w:p>
        </w:tc>
        <w:tc>
          <w:tcPr>
            <w:tcW w:w="2337" w:type="dxa"/>
          </w:tcPr>
          <w:p w14:paraId="03290EA1" w14:textId="77777777" w:rsidR="0006447F" w:rsidRDefault="0006447F" w:rsidP="0006447F">
            <w:pPr>
              <w:jc w:val="center"/>
            </w:pPr>
            <w:r>
              <w:t>$8,000,000</w:t>
            </w:r>
          </w:p>
        </w:tc>
        <w:tc>
          <w:tcPr>
            <w:tcW w:w="2338" w:type="dxa"/>
          </w:tcPr>
          <w:p w14:paraId="5922D8F4" w14:textId="77777777" w:rsidR="0006447F" w:rsidRDefault="0006447F" w:rsidP="0006447F">
            <w:pPr>
              <w:jc w:val="center"/>
            </w:pPr>
          </w:p>
        </w:tc>
        <w:tc>
          <w:tcPr>
            <w:tcW w:w="2338" w:type="dxa"/>
          </w:tcPr>
          <w:p w14:paraId="28E9F7C3" w14:textId="77777777" w:rsidR="0006447F" w:rsidRDefault="0006447F" w:rsidP="0006447F">
            <w:pPr>
              <w:jc w:val="center"/>
            </w:pPr>
          </w:p>
        </w:tc>
      </w:tr>
      <w:tr w:rsidR="0006447F" w14:paraId="3E3C7E67" w14:textId="77777777" w:rsidTr="0006447F">
        <w:tc>
          <w:tcPr>
            <w:tcW w:w="2337" w:type="dxa"/>
          </w:tcPr>
          <w:p w14:paraId="5C011FB1" w14:textId="77777777" w:rsidR="0006447F" w:rsidRDefault="0006447F" w:rsidP="0006447F">
            <w:pPr>
              <w:jc w:val="center"/>
            </w:pPr>
            <w:r>
              <w:t>Eliminated Maintenance</w:t>
            </w:r>
          </w:p>
        </w:tc>
        <w:tc>
          <w:tcPr>
            <w:tcW w:w="2337" w:type="dxa"/>
          </w:tcPr>
          <w:p w14:paraId="3229B606" w14:textId="77777777" w:rsidR="0006447F" w:rsidRDefault="0006447F" w:rsidP="0006447F">
            <w:pPr>
              <w:jc w:val="center"/>
            </w:pPr>
            <w:r>
              <w:t>$2,000,000</w:t>
            </w:r>
          </w:p>
        </w:tc>
        <w:tc>
          <w:tcPr>
            <w:tcW w:w="2338" w:type="dxa"/>
          </w:tcPr>
          <w:p w14:paraId="0538CD2A" w14:textId="77777777" w:rsidR="0006447F" w:rsidRDefault="0006447F" w:rsidP="0006447F">
            <w:pPr>
              <w:jc w:val="center"/>
            </w:pPr>
            <w:r>
              <w:t>$2,000,000</w:t>
            </w:r>
          </w:p>
        </w:tc>
        <w:tc>
          <w:tcPr>
            <w:tcW w:w="2338" w:type="dxa"/>
          </w:tcPr>
          <w:p w14:paraId="6F237496" w14:textId="77777777" w:rsidR="0006447F" w:rsidRDefault="0006447F" w:rsidP="0006447F">
            <w:pPr>
              <w:jc w:val="center"/>
            </w:pPr>
            <w:r>
              <w:t>$2,000,000</w:t>
            </w:r>
          </w:p>
        </w:tc>
      </w:tr>
      <w:tr w:rsidR="0006447F" w14:paraId="2AD6F31F" w14:textId="77777777" w:rsidTr="0006447F">
        <w:tc>
          <w:tcPr>
            <w:tcW w:w="2337" w:type="dxa"/>
          </w:tcPr>
          <w:p w14:paraId="31C9FC14" w14:textId="77777777" w:rsidR="0006447F" w:rsidRDefault="0006447F" w:rsidP="0006447F">
            <w:pPr>
              <w:jc w:val="center"/>
            </w:pPr>
            <w:r>
              <w:t>Per Year Benefit</w:t>
            </w:r>
          </w:p>
        </w:tc>
        <w:tc>
          <w:tcPr>
            <w:tcW w:w="2337" w:type="dxa"/>
          </w:tcPr>
          <w:p w14:paraId="2CD849C2" w14:textId="77777777" w:rsidR="0006447F" w:rsidRDefault="0006447F" w:rsidP="0006447F">
            <w:pPr>
              <w:jc w:val="center"/>
            </w:pPr>
            <w:r>
              <w:t>$10,000,000</w:t>
            </w:r>
          </w:p>
        </w:tc>
        <w:tc>
          <w:tcPr>
            <w:tcW w:w="2338" w:type="dxa"/>
          </w:tcPr>
          <w:p w14:paraId="00925DB0" w14:textId="77777777" w:rsidR="0006447F" w:rsidRDefault="0006447F" w:rsidP="0006447F">
            <w:pPr>
              <w:jc w:val="center"/>
            </w:pPr>
            <w:r>
              <w:t>$2,000,000</w:t>
            </w:r>
          </w:p>
        </w:tc>
        <w:tc>
          <w:tcPr>
            <w:tcW w:w="2338" w:type="dxa"/>
          </w:tcPr>
          <w:p w14:paraId="0A20E3FC" w14:textId="77777777" w:rsidR="0006447F" w:rsidRDefault="0006447F" w:rsidP="0006447F">
            <w:pPr>
              <w:jc w:val="center"/>
            </w:pPr>
            <w:r>
              <w:t>$2,000,000</w:t>
            </w:r>
          </w:p>
        </w:tc>
      </w:tr>
      <w:tr w:rsidR="0006447F" w14:paraId="5FD1A156" w14:textId="77777777" w:rsidTr="0006447F">
        <w:trPr>
          <w:trHeight w:val="77"/>
        </w:trPr>
        <w:tc>
          <w:tcPr>
            <w:tcW w:w="2337" w:type="dxa"/>
          </w:tcPr>
          <w:p w14:paraId="1339B090" w14:textId="77777777" w:rsidR="0006447F" w:rsidRDefault="0006447F" w:rsidP="0006447F">
            <w:pPr>
              <w:jc w:val="center"/>
            </w:pPr>
          </w:p>
        </w:tc>
        <w:tc>
          <w:tcPr>
            <w:tcW w:w="2337" w:type="dxa"/>
          </w:tcPr>
          <w:p w14:paraId="27373A4D" w14:textId="77777777" w:rsidR="0006447F" w:rsidRDefault="0006447F" w:rsidP="0006447F">
            <w:pPr>
              <w:jc w:val="center"/>
            </w:pPr>
          </w:p>
        </w:tc>
        <w:tc>
          <w:tcPr>
            <w:tcW w:w="2338" w:type="dxa"/>
            <w:shd w:val="clear" w:color="auto" w:fill="FFFF00"/>
          </w:tcPr>
          <w:p w14:paraId="0CC45DBA" w14:textId="77777777" w:rsidR="0006447F" w:rsidRDefault="0006447F" w:rsidP="0006447F">
            <w:pPr>
              <w:jc w:val="center"/>
            </w:pPr>
            <w:r>
              <w:t>Total Benefit:</w:t>
            </w:r>
          </w:p>
        </w:tc>
        <w:tc>
          <w:tcPr>
            <w:tcW w:w="2338" w:type="dxa"/>
            <w:shd w:val="clear" w:color="auto" w:fill="FFFF00"/>
          </w:tcPr>
          <w:p w14:paraId="644C57D0" w14:textId="77777777" w:rsidR="0006447F" w:rsidRDefault="0006447F" w:rsidP="0006447F">
            <w:pPr>
              <w:jc w:val="center"/>
            </w:pPr>
            <w:r>
              <w:t>$14,000,000</w:t>
            </w:r>
          </w:p>
        </w:tc>
      </w:tr>
      <w:tr w:rsidR="0006447F" w14:paraId="36E8F102" w14:textId="77777777" w:rsidTr="0006447F">
        <w:trPr>
          <w:trHeight w:val="77"/>
        </w:trPr>
        <w:tc>
          <w:tcPr>
            <w:tcW w:w="2337" w:type="dxa"/>
          </w:tcPr>
          <w:p w14:paraId="08274F71" w14:textId="77777777" w:rsidR="0006447F" w:rsidRDefault="0006447F" w:rsidP="0006447F">
            <w:pPr>
              <w:jc w:val="center"/>
            </w:pPr>
          </w:p>
        </w:tc>
        <w:tc>
          <w:tcPr>
            <w:tcW w:w="2337" w:type="dxa"/>
          </w:tcPr>
          <w:p w14:paraId="671F4471" w14:textId="77777777" w:rsidR="0006447F" w:rsidRDefault="0006447F" w:rsidP="0006447F">
            <w:pPr>
              <w:jc w:val="center"/>
            </w:pPr>
          </w:p>
        </w:tc>
        <w:tc>
          <w:tcPr>
            <w:tcW w:w="2338" w:type="dxa"/>
            <w:shd w:val="clear" w:color="auto" w:fill="A8D08D" w:themeFill="accent6" w:themeFillTint="99"/>
          </w:tcPr>
          <w:p w14:paraId="35918B34" w14:textId="77777777" w:rsidR="0006447F" w:rsidRDefault="0006447F" w:rsidP="0006447F">
            <w:pPr>
              <w:jc w:val="center"/>
            </w:pPr>
            <w:r>
              <w:t>Net Benefit:</w:t>
            </w:r>
          </w:p>
        </w:tc>
        <w:tc>
          <w:tcPr>
            <w:tcW w:w="2338" w:type="dxa"/>
            <w:shd w:val="clear" w:color="auto" w:fill="A8D08D" w:themeFill="accent6" w:themeFillTint="99"/>
          </w:tcPr>
          <w:p w14:paraId="2B960FCD" w14:textId="77777777" w:rsidR="0006447F" w:rsidRDefault="0006447F" w:rsidP="0006447F">
            <w:pPr>
              <w:jc w:val="center"/>
            </w:pPr>
            <w:r>
              <w:t>$9,200,000</w:t>
            </w:r>
          </w:p>
        </w:tc>
      </w:tr>
    </w:tbl>
    <w:p w14:paraId="2172A2C9" w14:textId="77777777" w:rsidR="00520865" w:rsidRDefault="00520865" w:rsidP="00FD34B7">
      <w:pPr>
        <w:jc w:val="center"/>
      </w:pPr>
    </w:p>
    <w:p w14:paraId="58E648E6" w14:textId="77777777" w:rsidR="00A32BDF" w:rsidRDefault="00A32BDF" w:rsidP="00AE66CE">
      <w:pPr>
        <w:jc w:val="center"/>
        <w:rPr>
          <w:rFonts w:ascii="Times New Roman" w:hAnsi="Times New Roman" w:cs="Times New Roman"/>
          <w:sz w:val="24"/>
          <w:szCs w:val="24"/>
        </w:rPr>
      </w:pPr>
    </w:p>
    <w:p w14:paraId="0D735963" w14:textId="77777777" w:rsidR="00A32BDF" w:rsidRDefault="00A32BDF" w:rsidP="00AE66CE">
      <w:pPr>
        <w:jc w:val="center"/>
        <w:rPr>
          <w:rFonts w:ascii="Times New Roman" w:hAnsi="Times New Roman" w:cs="Times New Roman"/>
          <w:sz w:val="24"/>
          <w:szCs w:val="24"/>
        </w:rPr>
      </w:pPr>
    </w:p>
    <w:p w14:paraId="46193ECF" w14:textId="24F4783B" w:rsidR="00AE66CE" w:rsidRDefault="00AE66CE" w:rsidP="00063D3F">
      <w:pPr>
        <w:jc w:val="center"/>
        <w:rPr>
          <w:rFonts w:ascii="Times New Roman" w:hAnsi="Times New Roman" w:cs="Times New Roman"/>
          <w:sz w:val="24"/>
          <w:szCs w:val="24"/>
        </w:rPr>
      </w:pPr>
      <w:r>
        <w:rPr>
          <w:rFonts w:ascii="Times New Roman" w:hAnsi="Times New Roman" w:cs="Times New Roman"/>
          <w:sz w:val="24"/>
          <w:szCs w:val="24"/>
        </w:rPr>
        <w:t>Works Cited</w:t>
      </w:r>
      <w:r>
        <w:rPr>
          <w:rFonts w:ascii="Times New Roman" w:hAnsi="Times New Roman" w:cs="Times New Roman"/>
          <w:sz w:val="24"/>
          <w:szCs w:val="24"/>
        </w:rPr>
        <w:tab/>
      </w:r>
    </w:p>
    <w:p w14:paraId="3ADBD5F3" w14:textId="77777777" w:rsidR="00063D3F" w:rsidRDefault="00063D3F" w:rsidP="00AE66CE">
      <w:pPr>
        <w:spacing w:after="0"/>
        <w:rPr>
          <w:rFonts w:ascii="Times New Roman" w:hAnsi="Times New Roman" w:cs="Times New Roman"/>
          <w:sz w:val="24"/>
          <w:szCs w:val="24"/>
        </w:rPr>
      </w:pPr>
    </w:p>
    <w:p w14:paraId="518B5886" w14:textId="51B544B4" w:rsidR="00AE66CE" w:rsidRDefault="00063D3F" w:rsidP="00063D3F">
      <w:pPr>
        <w:jc w:val="center"/>
        <w:rPr>
          <w:rFonts w:ascii="Times New Roman" w:hAnsi="Times New Roman" w:cs="Times New Roman"/>
          <w:sz w:val="24"/>
          <w:szCs w:val="24"/>
        </w:rPr>
      </w:pPr>
      <w:r w:rsidRPr="00063D3F">
        <w:rPr>
          <w:rFonts w:ascii="Times New Roman" w:hAnsi="Times New Roman" w:cs="Times New Roman"/>
          <w:sz w:val="24"/>
          <w:szCs w:val="24"/>
        </w:rPr>
        <w:t>Strickland, Jonathan. “How Server Virtualization Works.” HowStuffWorks, HowStuffWorks, 2 June 2008, computer.howstuffworks.com/server-virtualization.htm.</w:t>
      </w:r>
    </w:p>
    <w:p w14:paraId="32197BFE" w14:textId="52459EDE" w:rsidR="00063D3F" w:rsidRDefault="00063D3F" w:rsidP="00063D3F">
      <w:pPr>
        <w:jc w:val="center"/>
        <w:rPr>
          <w:rFonts w:ascii="Times New Roman" w:hAnsi="Times New Roman" w:cs="Times New Roman"/>
          <w:sz w:val="24"/>
          <w:szCs w:val="24"/>
        </w:rPr>
      </w:pPr>
      <w:r w:rsidRPr="00063D3F">
        <w:rPr>
          <w:rFonts w:ascii="Times New Roman" w:hAnsi="Times New Roman" w:cs="Times New Roman"/>
          <w:sz w:val="24"/>
          <w:szCs w:val="24"/>
        </w:rPr>
        <w:t xml:space="preserve">“Virtualization Technology &amp; Virtual Machine Software: What is Virtualization?” VMWare, 14 Feb. 2018, </w:t>
      </w:r>
      <w:hyperlink r:id="rId4" w:history="1">
        <w:r w:rsidRPr="00D40DE0">
          <w:rPr>
            <w:rStyle w:val="Hyperlink"/>
            <w:rFonts w:ascii="Times New Roman" w:hAnsi="Times New Roman" w:cs="Times New Roman"/>
            <w:sz w:val="24"/>
            <w:szCs w:val="24"/>
          </w:rPr>
          <w:t>www.vmware.com/solutions/virtualization.html</w:t>
        </w:r>
      </w:hyperlink>
      <w:r w:rsidRPr="00063D3F">
        <w:rPr>
          <w:rFonts w:ascii="Times New Roman" w:hAnsi="Times New Roman" w:cs="Times New Roman"/>
          <w:sz w:val="24"/>
          <w:szCs w:val="24"/>
        </w:rPr>
        <w:t>.</w:t>
      </w:r>
    </w:p>
    <w:p w14:paraId="7568093E" w14:textId="6C4EEBC8" w:rsidR="00063D3F" w:rsidRDefault="00063D3F" w:rsidP="00063D3F">
      <w:pPr>
        <w:jc w:val="center"/>
        <w:rPr>
          <w:rFonts w:ascii="Times New Roman" w:hAnsi="Times New Roman" w:cs="Times New Roman"/>
          <w:sz w:val="24"/>
          <w:szCs w:val="24"/>
        </w:rPr>
      </w:pPr>
      <w:r w:rsidRPr="00063D3F">
        <w:rPr>
          <w:rFonts w:ascii="Times New Roman" w:hAnsi="Times New Roman" w:cs="Times New Roman"/>
          <w:sz w:val="24"/>
          <w:szCs w:val="24"/>
        </w:rPr>
        <w:t>Marshall, David. “Top 10 benefits of server virtualization.” InfoWorld, InfoWorld, 2 Nov. 2011, www.infoworld.com/article/2621446/server-virtualization/server-virtualization-top-10-benefits-of-server-virtualization.html.</w:t>
      </w:r>
    </w:p>
    <w:p w14:paraId="69CFF7E6" w14:textId="77777777" w:rsidR="00AE66CE" w:rsidRDefault="00AE66CE" w:rsidP="00FD34B7">
      <w:pPr>
        <w:jc w:val="center"/>
      </w:pPr>
    </w:p>
    <w:sectPr w:rsidR="00AE6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65"/>
    <w:rsid w:val="00063D3F"/>
    <w:rsid w:val="0006447F"/>
    <w:rsid w:val="000B4771"/>
    <w:rsid w:val="00204665"/>
    <w:rsid w:val="00520865"/>
    <w:rsid w:val="00681D43"/>
    <w:rsid w:val="00733252"/>
    <w:rsid w:val="00754D2C"/>
    <w:rsid w:val="00A32BDF"/>
    <w:rsid w:val="00AE66CE"/>
    <w:rsid w:val="00AF5D2A"/>
    <w:rsid w:val="00B51ABF"/>
    <w:rsid w:val="00B667A0"/>
    <w:rsid w:val="00D23BCC"/>
    <w:rsid w:val="00FD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B2EE"/>
  <w15:chartTrackingRefBased/>
  <w15:docId w15:val="{F88D2AE1-7ED0-4917-93ED-8E6169C4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D3F"/>
    <w:rPr>
      <w:color w:val="0563C1" w:themeColor="hyperlink"/>
      <w:u w:val="single"/>
    </w:rPr>
  </w:style>
  <w:style w:type="character" w:styleId="UnresolvedMention">
    <w:name w:val="Unresolved Mention"/>
    <w:basedOn w:val="DefaultParagraphFont"/>
    <w:uiPriority w:val="99"/>
    <w:semiHidden/>
    <w:unhideWhenUsed/>
    <w:rsid w:val="00063D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mware.com/solutions/virtual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Schratz</dc:creator>
  <cp:keywords/>
  <dc:description/>
  <cp:lastModifiedBy>Nicholas Schratz</cp:lastModifiedBy>
  <cp:revision>3</cp:revision>
  <dcterms:created xsi:type="dcterms:W3CDTF">2018-02-27T22:55:00Z</dcterms:created>
  <dcterms:modified xsi:type="dcterms:W3CDTF">2018-02-27T22:55:00Z</dcterms:modified>
</cp:coreProperties>
</file>