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420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704"/>
        <w:gridCol w:w="975"/>
        <w:gridCol w:w="990"/>
        <w:gridCol w:w="1080"/>
        <w:gridCol w:w="1305"/>
        <w:gridCol w:w="1755"/>
      </w:tblGrid>
      <w:tr w:rsidR="004A2ABC" w:rsidTr="00A150AA">
        <w:trPr>
          <w:trHeight w:val="260"/>
        </w:trPr>
        <w:tc>
          <w:tcPr>
            <w:tcW w:w="1611" w:type="dxa"/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43" w:type="dxa"/>
            </w:tcMar>
            <w:vAlign w:val="center"/>
          </w:tcPr>
          <w:p w:rsidR="004A2ABC" w:rsidRDefault="008F157E">
            <w:p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contextualSpacing w:val="0"/>
            </w:pPr>
            <w:bookmarkStart w:id="0" w:name="_GoBack"/>
            <w:bookmarkEnd w:id="0"/>
            <w:r>
              <w:rPr>
                <w:b/>
              </w:rPr>
              <w:t>Risk Type</w:t>
            </w:r>
          </w:p>
        </w:tc>
        <w:tc>
          <w:tcPr>
            <w:tcW w:w="1704" w:type="dxa"/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43" w:type="dxa"/>
            </w:tcMar>
            <w:vAlign w:val="center"/>
          </w:tcPr>
          <w:p w:rsidR="004A2ABC" w:rsidRDefault="008F157E">
            <w:p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contextualSpacing w:val="0"/>
            </w:pPr>
            <w:r>
              <w:rPr>
                <w:b/>
              </w:rPr>
              <w:t>Risk and Description</w:t>
            </w:r>
          </w:p>
        </w:tc>
        <w:tc>
          <w:tcPr>
            <w:tcW w:w="975" w:type="dxa"/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43" w:type="dxa"/>
            </w:tcMar>
            <w:vAlign w:val="center"/>
          </w:tcPr>
          <w:p w:rsidR="004A2ABC" w:rsidRDefault="008F157E">
            <w:p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contextualSpacing w:val="0"/>
            </w:pPr>
            <w:r>
              <w:rPr>
                <w:b/>
              </w:rPr>
              <w:t>Risk Chance</w:t>
            </w:r>
          </w:p>
        </w:tc>
        <w:tc>
          <w:tcPr>
            <w:tcW w:w="990" w:type="dxa"/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43" w:type="dxa"/>
            </w:tcMar>
            <w:vAlign w:val="center"/>
          </w:tcPr>
          <w:p w:rsidR="004A2ABC" w:rsidRDefault="008F157E">
            <w:p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contextualSpacing w:val="0"/>
            </w:pPr>
            <w:r>
              <w:rPr>
                <w:b/>
              </w:rPr>
              <w:t>Risk Impact</w:t>
            </w:r>
          </w:p>
        </w:tc>
        <w:tc>
          <w:tcPr>
            <w:tcW w:w="1080" w:type="dxa"/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43" w:type="dxa"/>
            </w:tcMar>
            <w:vAlign w:val="center"/>
          </w:tcPr>
          <w:p w:rsidR="004A2ABC" w:rsidRDefault="008F157E">
            <w:p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contextualSpacing w:val="0"/>
            </w:pPr>
            <w:r>
              <w:rPr>
                <w:b/>
              </w:rPr>
              <w:t>Risk Priority</w:t>
            </w:r>
          </w:p>
        </w:tc>
        <w:tc>
          <w:tcPr>
            <w:tcW w:w="1305" w:type="dxa"/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43" w:type="dxa"/>
            </w:tcMar>
            <w:vAlign w:val="center"/>
          </w:tcPr>
          <w:p w:rsidR="004A2ABC" w:rsidRDefault="008F157E">
            <w:p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contextualSpacing w:val="0"/>
            </w:pPr>
            <w:r>
              <w:rPr>
                <w:b/>
              </w:rPr>
              <w:t>Risk Owner</w:t>
            </w:r>
          </w:p>
        </w:tc>
        <w:tc>
          <w:tcPr>
            <w:tcW w:w="1755" w:type="dxa"/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43" w:type="dxa"/>
            </w:tcMar>
            <w:vAlign w:val="center"/>
          </w:tcPr>
          <w:p w:rsidR="004A2ABC" w:rsidRDefault="008F157E">
            <w:p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contextualSpacing w:val="0"/>
            </w:pPr>
            <w:r>
              <w:rPr>
                <w:b/>
              </w:rPr>
              <w:t>Responses</w:t>
            </w:r>
          </w:p>
        </w:tc>
      </w:tr>
      <w:tr w:rsidR="004A2ABC" w:rsidTr="00BE7070">
        <w:trPr>
          <w:trHeight w:val="280"/>
        </w:trPr>
        <w:tc>
          <w:tcPr>
            <w:tcW w:w="1611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>
            <w:pPr>
              <w:spacing w:before="20" w:after="60"/>
              <w:ind w:left="14"/>
              <w:contextualSpacing w:val="0"/>
            </w:pPr>
            <w:r>
              <w:t>Indefinite</w:t>
            </w:r>
            <w:r w:rsidR="008F157E">
              <w:t xml:space="preserve"> project scope</w:t>
            </w:r>
          </w:p>
        </w:tc>
        <w:tc>
          <w:tcPr>
            <w:tcW w:w="1704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Scope becomes unmanageable</w:t>
            </w:r>
          </w:p>
        </w:tc>
        <w:tc>
          <w:tcPr>
            <w:tcW w:w="97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contextualSpacing w:val="0"/>
            </w:pPr>
            <w:r>
              <w:t>Medium</w:t>
            </w:r>
          </w:p>
        </w:tc>
        <w:tc>
          <w:tcPr>
            <w:tcW w:w="990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High</w:t>
            </w:r>
          </w:p>
        </w:tc>
        <w:tc>
          <w:tcPr>
            <w:tcW w:w="1080" w:type="dxa"/>
            <w:shd w:val="clear" w:color="auto" w:fill="FF9900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Medium - High</w:t>
            </w:r>
          </w:p>
        </w:tc>
        <w:tc>
          <w:tcPr>
            <w:tcW w:w="130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>
            <w:pPr>
              <w:spacing w:before="20" w:after="60"/>
              <w:ind w:left="14"/>
              <w:contextualSpacing w:val="0"/>
            </w:pPr>
            <w:r>
              <w:t>John Illuminati</w:t>
            </w:r>
          </w:p>
        </w:tc>
        <w:tc>
          <w:tcPr>
            <w:tcW w:w="175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Prioritize features, choose best</w:t>
            </w:r>
          </w:p>
        </w:tc>
      </w:tr>
      <w:tr w:rsidR="004A2ABC" w:rsidTr="00BE7070">
        <w:trPr>
          <w:trHeight w:val="280"/>
        </w:trPr>
        <w:tc>
          <w:tcPr>
            <w:tcW w:w="1611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 w:rsidP="00BE7070">
            <w:pPr>
              <w:spacing w:before="20" w:after="60"/>
              <w:ind w:left="14"/>
              <w:contextualSpacing w:val="0"/>
            </w:pPr>
            <w:r>
              <w:t xml:space="preserve">Incomplete </w:t>
            </w:r>
            <w:r w:rsidR="00BE7070">
              <w:t>or poorly refined d</w:t>
            </w:r>
            <w:r>
              <w:t>eliverables</w:t>
            </w:r>
          </w:p>
        </w:tc>
        <w:tc>
          <w:tcPr>
            <w:tcW w:w="1704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Deliverables are not prepared</w:t>
            </w:r>
            <w:r w:rsidR="00BE7070">
              <w:t xml:space="preserve"> or not strong</w:t>
            </w:r>
            <w:r>
              <w:t xml:space="preserve"> by the due date</w:t>
            </w:r>
          </w:p>
        </w:tc>
        <w:tc>
          <w:tcPr>
            <w:tcW w:w="97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Medium</w:t>
            </w:r>
          </w:p>
        </w:tc>
        <w:tc>
          <w:tcPr>
            <w:tcW w:w="990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High</w:t>
            </w:r>
          </w:p>
        </w:tc>
        <w:tc>
          <w:tcPr>
            <w:tcW w:w="1080" w:type="dxa"/>
            <w:shd w:val="clear" w:color="auto" w:fill="FF9900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Medium - High</w:t>
            </w:r>
          </w:p>
        </w:tc>
        <w:tc>
          <w:tcPr>
            <w:tcW w:w="130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>
            <w:pPr>
              <w:spacing w:before="20" w:after="60"/>
              <w:ind w:left="14"/>
              <w:contextualSpacing w:val="0"/>
            </w:pPr>
            <w:r>
              <w:t xml:space="preserve">Jesse </w:t>
            </w:r>
            <w:proofErr w:type="spellStart"/>
            <w:r>
              <w:t>Worek</w:t>
            </w:r>
            <w:proofErr w:type="spellEnd"/>
          </w:p>
        </w:tc>
        <w:tc>
          <w:tcPr>
            <w:tcW w:w="175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Complete deliverables as quickly as possible</w:t>
            </w:r>
          </w:p>
        </w:tc>
      </w:tr>
      <w:tr w:rsidR="004A2ABC" w:rsidTr="00BE7070">
        <w:trPr>
          <w:trHeight w:val="280"/>
        </w:trPr>
        <w:tc>
          <w:tcPr>
            <w:tcW w:w="1611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 w:rsidP="00BE7070">
            <w:pPr>
              <w:spacing w:before="20" w:after="60"/>
              <w:ind w:left="14"/>
              <w:contextualSpacing w:val="0"/>
            </w:pPr>
            <w:r>
              <w:t>Loss of project w</w:t>
            </w:r>
            <w:r w:rsidR="008F157E">
              <w:t xml:space="preserve">ork </w:t>
            </w:r>
            <w:r>
              <w:t>or d</w:t>
            </w:r>
            <w:r w:rsidR="008F157E">
              <w:t>eliverables</w:t>
            </w:r>
          </w:p>
        </w:tc>
        <w:tc>
          <w:tcPr>
            <w:tcW w:w="1704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Documentation or prototype is rendered unusable</w:t>
            </w:r>
          </w:p>
        </w:tc>
        <w:tc>
          <w:tcPr>
            <w:tcW w:w="97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contextualSpacing w:val="0"/>
            </w:pPr>
            <w:r>
              <w:t>Low</w:t>
            </w:r>
          </w:p>
        </w:tc>
        <w:tc>
          <w:tcPr>
            <w:tcW w:w="990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High</w:t>
            </w:r>
          </w:p>
        </w:tc>
        <w:tc>
          <w:tcPr>
            <w:tcW w:w="1080" w:type="dxa"/>
            <w:shd w:val="clear" w:color="auto" w:fill="FFC000" w:themeFill="accent4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Medium</w:t>
            </w:r>
          </w:p>
        </w:tc>
        <w:tc>
          <w:tcPr>
            <w:tcW w:w="130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>
            <w:pPr>
              <w:spacing w:before="20" w:after="60"/>
              <w:ind w:left="14"/>
              <w:contextualSpacing w:val="0"/>
            </w:pPr>
            <w:r>
              <w:t xml:space="preserve">Travis </w:t>
            </w:r>
            <w:proofErr w:type="spellStart"/>
            <w:r>
              <w:t>Spiecker</w:t>
            </w:r>
            <w:proofErr w:type="spellEnd"/>
          </w:p>
        </w:tc>
        <w:tc>
          <w:tcPr>
            <w:tcW w:w="175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 w:rsidP="00BE7070">
            <w:pPr>
              <w:spacing w:before="20" w:after="60"/>
              <w:ind w:left="14"/>
              <w:contextualSpacing w:val="0"/>
            </w:pPr>
            <w:r>
              <w:t>Duplicate deliverables, local and cloud storage</w:t>
            </w:r>
            <w:r w:rsidR="008F157E">
              <w:t xml:space="preserve"> </w:t>
            </w:r>
          </w:p>
        </w:tc>
      </w:tr>
      <w:tr w:rsidR="004A2ABC" w:rsidTr="00BE7070">
        <w:trPr>
          <w:trHeight w:val="280"/>
        </w:trPr>
        <w:tc>
          <w:tcPr>
            <w:tcW w:w="1611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>
            <w:pPr>
              <w:spacing w:before="20" w:after="60"/>
              <w:ind w:left="14"/>
              <w:contextualSpacing w:val="0"/>
            </w:pPr>
            <w:r>
              <w:t>Communication  p</w:t>
            </w:r>
            <w:r w:rsidR="008F157E">
              <w:t>roblems</w:t>
            </w:r>
          </w:p>
        </w:tc>
        <w:tc>
          <w:tcPr>
            <w:tcW w:w="1704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Unresponsive team members</w:t>
            </w:r>
          </w:p>
        </w:tc>
        <w:tc>
          <w:tcPr>
            <w:tcW w:w="97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Medium</w:t>
            </w:r>
          </w:p>
        </w:tc>
        <w:tc>
          <w:tcPr>
            <w:tcW w:w="990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Medium</w:t>
            </w:r>
          </w:p>
        </w:tc>
        <w:tc>
          <w:tcPr>
            <w:tcW w:w="1080" w:type="dxa"/>
            <w:shd w:val="clear" w:color="auto" w:fill="FFC000" w:themeFill="accent4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Medium</w:t>
            </w:r>
          </w:p>
        </w:tc>
        <w:tc>
          <w:tcPr>
            <w:tcW w:w="130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DA3EE9">
            <w:pPr>
              <w:spacing w:before="20" w:after="60"/>
              <w:ind w:left="14"/>
              <w:contextualSpacing w:val="0"/>
            </w:pPr>
            <w:r>
              <w:t>Thomas Huang</w:t>
            </w:r>
          </w:p>
        </w:tc>
        <w:tc>
          <w:tcPr>
            <w:tcW w:w="175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 w:rsidP="00BE7070">
            <w:pPr>
              <w:spacing w:before="20" w:after="60"/>
              <w:ind w:left="14"/>
              <w:contextualSpacing w:val="0"/>
            </w:pPr>
            <w:r>
              <w:t>Encourage communication outside of semi-weekly meetings</w:t>
            </w:r>
          </w:p>
        </w:tc>
      </w:tr>
      <w:tr w:rsidR="004A2ABC" w:rsidTr="00BE7070">
        <w:trPr>
          <w:trHeight w:val="280"/>
        </w:trPr>
        <w:tc>
          <w:tcPr>
            <w:tcW w:w="1611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 w:rsidP="00BE7070">
            <w:pPr>
              <w:spacing w:before="20" w:after="60"/>
              <w:ind w:left="14"/>
              <w:contextualSpacing w:val="0"/>
            </w:pPr>
            <w:r>
              <w:t>New b</w:t>
            </w:r>
            <w:r w:rsidR="008F157E">
              <w:t xml:space="preserve">usiness needs </w:t>
            </w:r>
            <w:r>
              <w:t>identified</w:t>
            </w:r>
          </w:p>
        </w:tc>
        <w:tc>
          <w:tcPr>
            <w:tcW w:w="1704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 w:rsidP="00BE7070">
            <w:pPr>
              <w:spacing w:before="20" w:after="60"/>
              <w:ind w:left="14"/>
              <w:contextualSpacing w:val="0"/>
            </w:pPr>
            <w:r>
              <w:t>Identification of business needs that have bearing on application</w:t>
            </w:r>
          </w:p>
        </w:tc>
        <w:tc>
          <w:tcPr>
            <w:tcW w:w="97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Low</w:t>
            </w:r>
          </w:p>
        </w:tc>
        <w:tc>
          <w:tcPr>
            <w:tcW w:w="990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High</w:t>
            </w:r>
          </w:p>
        </w:tc>
        <w:tc>
          <w:tcPr>
            <w:tcW w:w="1080" w:type="dxa"/>
            <w:shd w:val="clear" w:color="auto" w:fill="FFC000" w:themeFill="accent4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Medium</w:t>
            </w:r>
          </w:p>
        </w:tc>
        <w:tc>
          <w:tcPr>
            <w:tcW w:w="130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DA3EE9">
            <w:pPr>
              <w:spacing w:before="20" w:after="60"/>
              <w:ind w:left="14"/>
              <w:contextualSpacing w:val="0"/>
            </w:pPr>
            <w:r>
              <w:t>John Illuminati</w:t>
            </w:r>
          </w:p>
        </w:tc>
        <w:tc>
          <w:tcPr>
            <w:tcW w:w="175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 w:rsidP="00BE7070">
            <w:pPr>
              <w:spacing w:before="20" w:after="60"/>
              <w:ind w:left="14"/>
              <w:contextualSpacing w:val="0"/>
            </w:pPr>
            <w:r>
              <w:t>Adjust project w</w:t>
            </w:r>
            <w:r w:rsidR="00BE7070">
              <w:t>hile remaining “in scope”</w:t>
            </w:r>
          </w:p>
        </w:tc>
      </w:tr>
      <w:tr w:rsidR="004A2ABC" w:rsidTr="00BE7070">
        <w:trPr>
          <w:trHeight w:val="280"/>
        </w:trPr>
        <w:tc>
          <w:tcPr>
            <w:tcW w:w="1611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Natural disaster or accident</w:t>
            </w:r>
          </w:p>
        </w:tc>
        <w:tc>
          <w:tcPr>
            <w:tcW w:w="1704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Conditions that affect group meetings</w:t>
            </w:r>
          </w:p>
        </w:tc>
        <w:tc>
          <w:tcPr>
            <w:tcW w:w="97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Low</w:t>
            </w:r>
          </w:p>
        </w:tc>
        <w:tc>
          <w:tcPr>
            <w:tcW w:w="990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Low</w:t>
            </w:r>
          </w:p>
        </w:tc>
        <w:tc>
          <w:tcPr>
            <w:tcW w:w="1080" w:type="dxa"/>
            <w:shd w:val="clear" w:color="auto" w:fill="FFD966" w:themeFill="accent4" w:themeFillTint="99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Low</w:t>
            </w:r>
          </w:p>
        </w:tc>
        <w:tc>
          <w:tcPr>
            <w:tcW w:w="130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>
            <w:pPr>
              <w:spacing w:before="20" w:after="60"/>
              <w:ind w:left="14"/>
              <w:contextualSpacing w:val="0"/>
            </w:pPr>
            <w:r>
              <w:t>Blake Ford</w:t>
            </w:r>
          </w:p>
        </w:tc>
        <w:tc>
          <w:tcPr>
            <w:tcW w:w="175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 w:rsidP="00DA3EE9">
            <w:pPr>
              <w:spacing w:before="20" w:after="60"/>
              <w:ind w:left="14"/>
              <w:contextualSpacing w:val="0"/>
            </w:pPr>
            <w:r>
              <w:t>Hold grou</w:t>
            </w:r>
            <w:r w:rsidR="00DA3EE9">
              <w:t>p meetings through WebEx, email</w:t>
            </w:r>
            <w:r>
              <w:t>,</w:t>
            </w:r>
            <w:r w:rsidR="00DA3EE9">
              <w:t xml:space="preserve"> </w:t>
            </w:r>
            <w:proofErr w:type="spellStart"/>
            <w:r w:rsidR="00DA3EE9">
              <w:t>GroupMe</w:t>
            </w:r>
            <w:proofErr w:type="spellEnd"/>
          </w:p>
        </w:tc>
      </w:tr>
      <w:tr w:rsidR="004A2ABC" w:rsidTr="00BE7070">
        <w:trPr>
          <w:trHeight w:val="280"/>
        </w:trPr>
        <w:tc>
          <w:tcPr>
            <w:tcW w:w="1611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DA3EE9">
            <w:pPr>
              <w:spacing w:before="20" w:after="60"/>
              <w:ind w:left="14"/>
              <w:contextualSpacing w:val="0"/>
            </w:pPr>
            <w:r>
              <w:t xml:space="preserve">Loss of team </w:t>
            </w:r>
            <w:r w:rsidR="008F157E">
              <w:t>member</w:t>
            </w:r>
          </w:p>
        </w:tc>
        <w:tc>
          <w:tcPr>
            <w:tcW w:w="1704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Key personnel withdraws from the project</w:t>
            </w:r>
          </w:p>
        </w:tc>
        <w:tc>
          <w:tcPr>
            <w:tcW w:w="97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Low</w:t>
            </w:r>
          </w:p>
        </w:tc>
        <w:tc>
          <w:tcPr>
            <w:tcW w:w="990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>
            <w:pPr>
              <w:spacing w:before="20" w:after="60"/>
              <w:ind w:left="14"/>
              <w:contextualSpacing w:val="0"/>
            </w:pPr>
            <w:r>
              <w:t>Low</w:t>
            </w:r>
          </w:p>
        </w:tc>
        <w:tc>
          <w:tcPr>
            <w:tcW w:w="1080" w:type="dxa"/>
            <w:shd w:val="clear" w:color="auto" w:fill="FFD966" w:themeFill="accent4" w:themeFillTint="99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BE7070">
            <w:pPr>
              <w:spacing w:before="20" w:after="60"/>
              <w:ind w:left="14"/>
              <w:contextualSpacing w:val="0"/>
            </w:pPr>
            <w:r>
              <w:t>Low</w:t>
            </w:r>
          </w:p>
        </w:tc>
        <w:tc>
          <w:tcPr>
            <w:tcW w:w="130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DA3EE9">
            <w:pPr>
              <w:spacing w:before="20" w:after="60"/>
              <w:ind w:left="14"/>
              <w:contextualSpacing w:val="0"/>
            </w:pPr>
            <w:r>
              <w:t xml:space="preserve">Travis </w:t>
            </w:r>
            <w:proofErr w:type="spellStart"/>
            <w:r>
              <w:t>Spiecker</w:t>
            </w:r>
            <w:proofErr w:type="spellEnd"/>
          </w:p>
        </w:tc>
        <w:tc>
          <w:tcPr>
            <w:tcW w:w="1755" w:type="dxa"/>
            <w:tcMar>
              <w:top w:w="43" w:type="dxa"/>
              <w:left w:w="115" w:type="dxa"/>
              <w:bottom w:w="43" w:type="dxa"/>
              <w:right w:w="43" w:type="dxa"/>
            </w:tcMar>
          </w:tcPr>
          <w:p w:rsidR="004A2ABC" w:rsidRDefault="008F157E" w:rsidP="00DA3EE9">
            <w:pPr>
              <w:spacing w:before="20" w:after="60"/>
              <w:ind w:left="14"/>
              <w:contextualSpacing w:val="0"/>
            </w:pPr>
            <w:bookmarkStart w:id="1" w:name="h.30j0zll" w:colFirst="0" w:colLast="0"/>
            <w:bookmarkEnd w:id="1"/>
            <w:r>
              <w:t xml:space="preserve">Reassign tasks to remaining </w:t>
            </w:r>
            <w:r w:rsidR="00DA3EE9">
              <w:t>team members</w:t>
            </w:r>
          </w:p>
        </w:tc>
      </w:tr>
    </w:tbl>
    <w:p w:rsidR="004A2ABC" w:rsidRDefault="004A2ABC">
      <w:pPr>
        <w:widowControl w:val="0"/>
        <w:ind w:firstLine="1440"/>
      </w:pPr>
    </w:p>
    <w:sectPr w:rsidR="004A2AB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65" w:rsidRDefault="003C6165">
      <w:r>
        <w:separator/>
      </w:r>
    </w:p>
  </w:endnote>
  <w:endnote w:type="continuationSeparator" w:id="0">
    <w:p w:rsidR="003C6165" w:rsidRDefault="003C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BC" w:rsidRDefault="004A2ABC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65" w:rsidRDefault="003C6165">
      <w:r>
        <w:separator/>
      </w:r>
    </w:p>
  </w:footnote>
  <w:footnote w:type="continuationSeparator" w:id="0">
    <w:p w:rsidR="003C6165" w:rsidRDefault="003C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BC" w:rsidRPr="007E0E3F" w:rsidRDefault="007E0E3F">
    <w:pPr>
      <w:tabs>
        <w:tab w:val="center" w:pos="4320"/>
        <w:tab w:val="right" w:pos="8640"/>
      </w:tabs>
      <w:jc w:val="center"/>
      <w:rPr>
        <w:b/>
        <w:u w:val="single"/>
      </w:rPr>
    </w:pPr>
    <w:r>
      <w:rPr>
        <w:b/>
        <w:color w:val="auto"/>
        <w:u w:val="single"/>
      </w:rPr>
      <w:t>Pig-e-Bank</w:t>
    </w:r>
    <w:r w:rsidRPr="00A22E75">
      <w:rPr>
        <w:b/>
        <w:color w:val="auto"/>
        <w:u w:val="single"/>
      </w:rPr>
      <w:t xml:space="preserve"> Project</w:t>
    </w:r>
    <w:r w:rsidRPr="007E0E3F">
      <w:rPr>
        <w:b/>
        <w:color w:val="auto"/>
        <w:u w:val="single"/>
      </w:rPr>
      <w:t xml:space="preserve">: </w:t>
    </w:r>
    <w:r w:rsidRPr="007E0E3F">
      <w:rPr>
        <w:b/>
        <w:u w:val="single"/>
      </w:rPr>
      <w:t xml:space="preserve">Risk Management </w:t>
    </w:r>
    <w:r w:rsidRPr="007E0E3F">
      <w:rPr>
        <w:b/>
        <w:u w:val="single"/>
      </w:rPr>
      <w:t>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2ABC"/>
    <w:rsid w:val="001407BF"/>
    <w:rsid w:val="00311379"/>
    <w:rsid w:val="003C6165"/>
    <w:rsid w:val="004A2ABC"/>
    <w:rsid w:val="007E0E3F"/>
    <w:rsid w:val="008F157E"/>
    <w:rsid w:val="00954BD4"/>
    <w:rsid w:val="00A150AA"/>
    <w:rsid w:val="00BE7070"/>
    <w:rsid w:val="00BF36AD"/>
    <w:rsid w:val="00D478BE"/>
    <w:rsid w:val="00D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73007-7E49-4BB9-9401-97D954B0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60"/>
      <w:ind w:left="432" w:hanging="431"/>
      <w:outlineLvl w:val="0"/>
    </w:pPr>
    <w:rPr>
      <w:b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ind w:left="576" w:hanging="575"/>
      <w:outlineLvl w:val="1"/>
    </w:pPr>
    <w:rPr>
      <w:b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ind w:left="720" w:hanging="719"/>
      <w:outlineLvl w:val="2"/>
    </w:pPr>
    <w:rPr>
      <w:b/>
      <w:sz w:val="22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ind w:left="864" w:hanging="863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ind w:left="1008" w:hanging="1007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ind w:left="1152" w:hanging="1151"/>
      <w:outlineLvl w:val="5"/>
    </w:pPr>
    <w:rPr>
      <w:rFonts w:ascii="Times New Roman" w:eastAsia="Times New Roman" w:hAnsi="Times New Roman"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7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070"/>
  </w:style>
  <w:style w:type="paragraph" w:styleId="Footer">
    <w:name w:val="footer"/>
    <w:basedOn w:val="Normal"/>
    <w:link w:val="FooterChar"/>
    <w:uiPriority w:val="99"/>
    <w:unhideWhenUsed/>
    <w:rsid w:val="00BE7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Company>Toshiba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Risk Management Plan.docx.docx</dc:title>
  <cp:lastModifiedBy>Toshiba-User</cp:lastModifiedBy>
  <cp:revision>10</cp:revision>
  <dcterms:created xsi:type="dcterms:W3CDTF">2015-02-12T13:36:00Z</dcterms:created>
  <dcterms:modified xsi:type="dcterms:W3CDTF">2015-03-17T21:50:00Z</dcterms:modified>
</cp:coreProperties>
</file>