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0472" w14:textId="77777777" w:rsidR="002C69B3" w:rsidRDefault="002C69B3" w:rsidP="002C69B3">
      <w:pPr>
        <w:spacing w:line="480" w:lineRule="auto"/>
      </w:pPr>
      <w:r>
        <w:t>Ryan Tempestini</w:t>
      </w:r>
    </w:p>
    <w:p w14:paraId="22C16D38" w14:textId="77777777" w:rsidR="002C69B3" w:rsidRDefault="002C69B3" w:rsidP="002C69B3">
      <w:pPr>
        <w:spacing w:line="480" w:lineRule="auto"/>
      </w:pPr>
      <w:r>
        <w:t>Professor Doyle</w:t>
      </w:r>
    </w:p>
    <w:p w14:paraId="7187D515" w14:textId="77777777" w:rsidR="002C69B3" w:rsidRDefault="002C69B3" w:rsidP="002C69B3">
      <w:pPr>
        <w:spacing w:line="480" w:lineRule="auto"/>
      </w:pPr>
      <w:r>
        <w:t>MIS 2501</w:t>
      </w:r>
    </w:p>
    <w:p w14:paraId="03067B5F" w14:textId="25CDE6AE" w:rsidR="002C69B3" w:rsidRDefault="00390A22" w:rsidP="002C69B3">
      <w:pPr>
        <w:spacing w:line="480" w:lineRule="auto"/>
        <w:jc w:val="center"/>
        <w:rPr>
          <w:b/>
        </w:rPr>
      </w:pPr>
      <w:r>
        <w:rPr>
          <w:b/>
        </w:rPr>
        <w:t xml:space="preserve">Revised </w:t>
      </w:r>
      <w:r w:rsidR="00E91856">
        <w:rPr>
          <w:b/>
        </w:rPr>
        <w:t>Flash Research Paper #3: SharePoint</w:t>
      </w:r>
    </w:p>
    <w:p w14:paraId="2AB79EFD" w14:textId="4EBDB320" w:rsidR="002C69B3" w:rsidRDefault="002C69B3" w:rsidP="00390A22">
      <w:pPr>
        <w:spacing w:line="480" w:lineRule="auto"/>
      </w:pPr>
      <w:r>
        <w:tab/>
        <w:t xml:space="preserve">If our company were to implement SharePoint, we </w:t>
      </w:r>
      <w:r w:rsidR="00DD2C09">
        <w:t>could</w:t>
      </w:r>
      <w:r>
        <w:t xml:space="preserve"> </w:t>
      </w:r>
      <w:r w:rsidR="00390A22">
        <w:t>gain a net benefit</w:t>
      </w:r>
      <w:r w:rsidR="00DD2C09">
        <w:t xml:space="preserve"> </w:t>
      </w:r>
      <w:r w:rsidR="00390A22">
        <w:t>of</w:t>
      </w:r>
      <w:bookmarkStart w:id="0" w:name="_GoBack"/>
      <w:bookmarkEnd w:id="0"/>
      <w:r w:rsidR="00DD2C09">
        <w:t xml:space="preserve"> $1,846,250</w:t>
      </w:r>
      <w:r>
        <w:t xml:space="preserve"> over the next three years. SharePoint is a web-based application that our PMPs can utilize to collaborate and share documents </w:t>
      </w:r>
      <w:r w:rsidR="00DD2C09">
        <w:t>on</w:t>
      </w:r>
      <w:r>
        <w:t xml:space="preserve"> a centralized platform</w:t>
      </w:r>
      <w:r w:rsidR="00DD2C09">
        <w:t>.</w:t>
      </w:r>
      <w:r w:rsidR="00DD2C09" w:rsidRPr="00DD2C09">
        <w:t xml:space="preserve"> </w:t>
      </w:r>
      <w:r w:rsidR="00DD2C09">
        <w:t xml:space="preserve">Investing in SharePoint would solve the current issues our PMPs </w:t>
      </w:r>
      <w:r w:rsidR="00653C99">
        <w:t>face</w:t>
      </w:r>
      <w:r w:rsidR="00DD2C09">
        <w:t xml:space="preserve"> regarding document sharing and management.</w:t>
      </w:r>
      <w:r>
        <w:t xml:space="preserve"> This would allow them to work efficiently as possible and optimize their billable working hours. </w:t>
      </w:r>
    </w:p>
    <w:p w14:paraId="5633E707" w14:textId="271AEDD8" w:rsidR="00115FDB" w:rsidRDefault="002C69B3" w:rsidP="005D0154">
      <w:pPr>
        <w:spacing w:line="480" w:lineRule="auto"/>
      </w:pPr>
      <w:r>
        <w:tab/>
        <w:t xml:space="preserve">SharePoint is a Microsoft tool that integrates Microsoft Office to provide users with a dependable </w:t>
      </w:r>
      <w:r w:rsidR="008421CC">
        <w:t>document-sharing platform</w:t>
      </w:r>
      <w:r>
        <w:t xml:space="preserve">. The key capability that makes SharePoint attractive is that </w:t>
      </w:r>
      <w:r w:rsidR="004121C8">
        <w:t>it enables users to share, modify, download, and collaborate on documents from a wide variety of devices.</w:t>
      </w:r>
      <w:r w:rsidR="00DD2C09">
        <w:t xml:space="preserve"> This allows users</w:t>
      </w:r>
      <w:r w:rsidR="000731BE">
        <w:t>, internal and external,</w:t>
      </w:r>
      <w:r w:rsidR="00DD2C09">
        <w:t xml:space="preserve"> to collaborate on work components </w:t>
      </w:r>
      <w:r w:rsidR="000731BE">
        <w:t>in the most efficient manner</w:t>
      </w:r>
      <w:r w:rsidR="00DD2C09">
        <w:t>.</w:t>
      </w:r>
      <w:r w:rsidR="00377FF9">
        <w:t xml:space="preserve"> </w:t>
      </w:r>
      <w:r w:rsidR="00DD2C09">
        <w:t>SharePoint would</w:t>
      </w:r>
      <w:r w:rsidR="00377FF9">
        <w:t xml:space="preserve"> reduce some of the backload our employees currently experience</w:t>
      </w:r>
      <w:r w:rsidR="00E47E55">
        <w:t xml:space="preserve"> due to its workflow automation</w:t>
      </w:r>
      <w:r w:rsidR="00377FF9">
        <w:t xml:space="preserve">. </w:t>
      </w:r>
      <w:r w:rsidR="00ED6241">
        <w:t xml:space="preserve">Currently our PMPs are only available for 75% of the possible billing hours, but SharePoint would increase that figure to </w:t>
      </w:r>
      <w:r w:rsidR="00C75648">
        <w:t>95%.</w:t>
      </w:r>
    </w:p>
    <w:p w14:paraId="49E8F730" w14:textId="389EBACC" w:rsidR="00453953" w:rsidRDefault="00453953" w:rsidP="00453953">
      <w:pPr>
        <w:spacing w:line="480" w:lineRule="auto"/>
      </w:pPr>
      <w:r>
        <w:tab/>
        <w:t>Implementing Microsoft SharePoint will cost a total of $253,750 over the next three years (includes hardware, annual maintenance, and support</w:t>
      </w:r>
      <w:r w:rsidR="009B0C7F">
        <w:t xml:space="preserve"> costs</w:t>
      </w:r>
      <w:r>
        <w:t xml:space="preserve">). </w:t>
      </w:r>
      <w:r w:rsidR="00DD2C09">
        <w:t>From the additional hours our PMPs would bill</w:t>
      </w:r>
      <w:r>
        <w:t xml:space="preserve">, revenue </w:t>
      </w:r>
      <w:r w:rsidR="00DD2C09">
        <w:t>would</w:t>
      </w:r>
      <w:r>
        <w:t xml:space="preserve"> increase by $2,100,000. Ultimately, this will yield a three year net benefit of $1,846,250.</w:t>
      </w:r>
    </w:p>
    <w:p w14:paraId="5E1AD3E6" w14:textId="46401504" w:rsidR="00453953" w:rsidRDefault="00453953" w:rsidP="00453953">
      <w:pPr>
        <w:spacing w:line="480" w:lineRule="auto"/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1640"/>
        <w:gridCol w:w="1900"/>
        <w:gridCol w:w="1140"/>
        <w:gridCol w:w="1140"/>
        <w:gridCol w:w="1140"/>
        <w:gridCol w:w="1218"/>
      </w:tblGrid>
      <w:tr w:rsidR="00E91856" w:rsidRPr="00E91856" w14:paraId="0D974093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EA4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lastRenderedPageBreak/>
              <w:t>Benefits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729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B15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96C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ED5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8201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</w:tr>
      <w:tr w:rsidR="00E91856" w:rsidRPr="00E91856" w14:paraId="09C418E0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391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C69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Increased Revenue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000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$700,000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143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$700,000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1FA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$700,000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4DB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$2,100,000 </w:t>
            </w:r>
          </w:p>
        </w:tc>
      </w:tr>
      <w:tr w:rsidR="00E91856" w:rsidRPr="00E91856" w14:paraId="57BDE4A8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1D5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E4A8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76D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4A1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1FF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0B5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E91856" w:rsidRPr="00E91856" w14:paraId="5075B518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D4A7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Costs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D96B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409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921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434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818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</w:tr>
      <w:tr w:rsidR="00E91856" w:rsidRPr="00E91856" w14:paraId="65EF7E95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249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8D1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SharePoint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302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$100,000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1F2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22B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42FB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$100,000 </w:t>
            </w:r>
          </w:p>
        </w:tc>
      </w:tr>
      <w:tr w:rsidR="00E91856" w:rsidRPr="00E91856" w14:paraId="258A8FFB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D72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6CC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56B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$18,000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463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$18,000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DA1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$18,000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DCA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$54,000 </w:t>
            </w:r>
          </w:p>
        </w:tc>
      </w:tr>
      <w:tr w:rsidR="00E91856" w:rsidRPr="00E91856" w14:paraId="36A493F2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629B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6A7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Expert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66A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$33,250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9CB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$33,250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BDCF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$33,250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89A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$99,750 </w:t>
            </w:r>
          </w:p>
        </w:tc>
      </w:tr>
      <w:tr w:rsidR="00E91856" w:rsidRPr="00E91856" w14:paraId="1ACAD85D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93F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2A06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16DA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$151,250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6789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$51,250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168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$51,250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611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$253,750 </w:t>
            </w:r>
          </w:p>
        </w:tc>
      </w:tr>
      <w:tr w:rsidR="00E91856" w:rsidRPr="00E91856" w14:paraId="545999AF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279F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5AC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AB85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AD3B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F2D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442" w14:textId="77777777" w:rsidR="00E91856" w:rsidRPr="00E91856" w:rsidRDefault="00E91856" w:rsidP="00E91856">
            <w:pPr>
              <w:rPr>
                <w:rFonts w:eastAsia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E91856" w:rsidRPr="00E91856" w14:paraId="14396F5A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306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Net Benefits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57E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1F9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711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0AC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Year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5F2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Total</w:t>
            </w:r>
          </w:p>
        </w:tc>
      </w:tr>
      <w:tr w:rsidR="00E91856" w:rsidRPr="00E91856" w14:paraId="7C11F0ED" w14:textId="77777777" w:rsidTr="00E91856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BAD" w14:textId="77777777" w:rsidR="00E91856" w:rsidRPr="00E91856" w:rsidRDefault="00E91856" w:rsidP="00E9185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8D96" w14:textId="77777777" w:rsidR="00E91856" w:rsidRPr="00E91856" w:rsidRDefault="00E91856" w:rsidP="00E91856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>Revenue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A980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$548,750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700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$648,750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AC73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$648,750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C44" w14:textId="77777777" w:rsidR="00E91856" w:rsidRPr="00E91856" w:rsidRDefault="00E91856" w:rsidP="00E91856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E91856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t xml:space="preserve">$1,846,250 </w:t>
            </w:r>
          </w:p>
        </w:tc>
      </w:tr>
    </w:tbl>
    <w:p w14:paraId="23731AF6" w14:textId="11DE2769" w:rsidR="00453953" w:rsidRDefault="00453953" w:rsidP="00453953">
      <w:pPr>
        <w:spacing w:line="480" w:lineRule="auto"/>
      </w:pPr>
    </w:p>
    <w:p w14:paraId="129AAB08" w14:textId="52A01B1C" w:rsidR="00453953" w:rsidRDefault="00453953" w:rsidP="00453953">
      <w:pPr>
        <w:spacing w:line="480" w:lineRule="auto"/>
      </w:pPr>
    </w:p>
    <w:p w14:paraId="633CECC4" w14:textId="0CDF0642" w:rsidR="00453953" w:rsidRDefault="00453953" w:rsidP="00453953">
      <w:pPr>
        <w:spacing w:line="480" w:lineRule="auto"/>
      </w:pPr>
    </w:p>
    <w:p w14:paraId="7E4E415D" w14:textId="1B2E80B4" w:rsidR="00453953" w:rsidRDefault="00453953" w:rsidP="00453953">
      <w:pPr>
        <w:spacing w:line="480" w:lineRule="auto"/>
      </w:pPr>
    </w:p>
    <w:p w14:paraId="620C2CDD" w14:textId="7FDB020C" w:rsidR="00453953" w:rsidRDefault="00453953" w:rsidP="00453953">
      <w:pPr>
        <w:spacing w:line="480" w:lineRule="auto"/>
        <w:rPr>
          <w:b/>
          <w:bCs/>
        </w:rPr>
      </w:pPr>
      <w:r>
        <w:rPr>
          <w:b/>
          <w:bCs/>
        </w:rPr>
        <w:t>Works Cited</w:t>
      </w:r>
    </w:p>
    <w:p w14:paraId="0FEA80B8" w14:textId="4BE4E018" w:rsidR="00453953" w:rsidRDefault="00453953" w:rsidP="005D0154">
      <w:pPr>
        <w:spacing w:line="480" w:lineRule="auto"/>
        <w:ind w:firstLine="720"/>
      </w:pPr>
      <w:r w:rsidRPr="005D0154">
        <w:t>http://searchcontentmanagement.techtarget.com/essentialguide/The-pros-and-cons-of-SharePoint-continue-to-divide-users</w:t>
      </w:r>
    </w:p>
    <w:p w14:paraId="7C7DD716" w14:textId="7841AE03" w:rsidR="005D0154" w:rsidRDefault="00137DCB" w:rsidP="005D0154">
      <w:pPr>
        <w:spacing w:line="480" w:lineRule="auto"/>
        <w:ind w:firstLine="720"/>
      </w:pPr>
      <w:r w:rsidRPr="00137DCB">
        <w:t>https://products.office.com/en-us/sharepoint/sharepoint-2013-overview-collaboration-software-features</w:t>
      </w:r>
    </w:p>
    <w:p w14:paraId="4BCB5C38" w14:textId="336667ED" w:rsidR="00137DCB" w:rsidRPr="00137DCB" w:rsidRDefault="00137DCB" w:rsidP="005D0154">
      <w:pPr>
        <w:spacing w:line="480" w:lineRule="auto"/>
        <w:ind w:firstLine="720"/>
        <w:rPr>
          <w:rFonts w:asciiTheme="majorBidi" w:hAnsiTheme="majorBidi" w:cstheme="majorBidi"/>
        </w:rPr>
      </w:pPr>
      <w:r w:rsidRPr="00137DCB">
        <w:rPr>
          <w:rFonts w:asciiTheme="majorBidi" w:hAnsiTheme="majorBidi" w:cstheme="majorBidi"/>
          <w:color w:val="333333"/>
          <w:shd w:val="clear" w:color="auto" w:fill="FFFFFF"/>
        </w:rPr>
        <w:t>"6 Benefits of Using Microsoft SharePoint."</w:t>
      </w:r>
      <w:r w:rsidRPr="00137DCB">
        <w:rPr>
          <w:rStyle w:val="apple-converted-space"/>
          <w:rFonts w:asciiTheme="majorBidi" w:hAnsiTheme="majorBidi" w:cstheme="majorBidi"/>
          <w:color w:val="333333"/>
          <w:shd w:val="clear" w:color="auto" w:fill="FFFFFF"/>
        </w:rPr>
        <w:t> </w:t>
      </w:r>
      <w:r w:rsidRPr="00137DCB">
        <w:rPr>
          <w:rFonts w:asciiTheme="majorBidi" w:hAnsiTheme="majorBidi" w:cstheme="majorBidi"/>
          <w:i/>
          <w:iCs/>
          <w:color w:val="333333"/>
          <w:shd w:val="clear" w:color="auto" w:fill="FFFFFF"/>
        </w:rPr>
        <w:t>Phoenix TS</w:t>
      </w:r>
      <w:r w:rsidRPr="00137DCB">
        <w:rPr>
          <w:rFonts w:asciiTheme="majorBidi" w:hAnsiTheme="majorBidi" w:cstheme="majorBidi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137DCB">
        <w:rPr>
          <w:rFonts w:asciiTheme="majorBidi" w:hAnsiTheme="majorBidi" w:cstheme="majorBidi"/>
          <w:color w:val="333333"/>
          <w:shd w:val="clear" w:color="auto" w:fill="FFFFFF"/>
        </w:rPr>
        <w:t>N.p</w:t>
      </w:r>
      <w:proofErr w:type="spellEnd"/>
      <w:proofErr w:type="gramEnd"/>
      <w:r w:rsidRPr="00137DCB">
        <w:rPr>
          <w:rFonts w:asciiTheme="majorBidi" w:hAnsiTheme="majorBidi" w:cstheme="majorBidi"/>
          <w:color w:val="333333"/>
          <w:shd w:val="clear" w:color="auto" w:fill="FFFFFF"/>
        </w:rPr>
        <w:t>., 23 Nov. 2016. Web. 26 Apr. 2017.</w:t>
      </w:r>
    </w:p>
    <w:p w14:paraId="22BE21F5" w14:textId="77777777" w:rsidR="005D0154" w:rsidRDefault="005D0154" w:rsidP="00453953">
      <w:pPr>
        <w:spacing w:line="480" w:lineRule="auto"/>
      </w:pPr>
    </w:p>
    <w:p w14:paraId="133ACBAF" w14:textId="77777777" w:rsidR="00453953" w:rsidRPr="00453953" w:rsidRDefault="00453953" w:rsidP="00453953">
      <w:pPr>
        <w:spacing w:line="480" w:lineRule="auto"/>
      </w:pPr>
    </w:p>
    <w:sectPr w:rsidR="00453953" w:rsidRPr="00453953" w:rsidSect="00973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B3"/>
    <w:rsid w:val="000731BE"/>
    <w:rsid w:val="00115FDB"/>
    <w:rsid w:val="00137DCB"/>
    <w:rsid w:val="002C69B3"/>
    <w:rsid w:val="00377FF9"/>
    <w:rsid w:val="00390A22"/>
    <w:rsid w:val="004025EE"/>
    <w:rsid w:val="004121C8"/>
    <w:rsid w:val="00453953"/>
    <w:rsid w:val="005D0154"/>
    <w:rsid w:val="00612A69"/>
    <w:rsid w:val="00653C99"/>
    <w:rsid w:val="008421CC"/>
    <w:rsid w:val="00973101"/>
    <w:rsid w:val="009B0C7F"/>
    <w:rsid w:val="00B83843"/>
    <w:rsid w:val="00C75648"/>
    <w:rsid w:val="00DD2C09"/>
    <w:rsid w:val="00E239FE"/>
    <w:rsid w:val="00E47E55"/>
    <w:rsid w:val="00E91856"/>
    <w:rsid w:val="00E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276D8"/>
  <w14:defaultImageDpi w14:val="300"/>
  <w15:docId w15:val="{A5120C22-368C-423E-870E-C737967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9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C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Temp</dc:creator>
  <cp:keywords/>
  <dc:description/>
  <cp:lastModifiedBy>Ryan Tempestini</cp:lastModifiedBy>
  <cp:revision>4</cp:revision>
  <cp:lastPrinted>2017-04-27T00:08:00Z</cp:lastPrinted>
  <dcterms:created xsi:type="dcterms:W3CDTF">2017-04-27T00:01:00Z</dcterms:created>
  <dcterms:modified xsi:type="dcterms:W3CDTF">2017-04-27T14:35:00Z</dcterms:modified>
</cp:coreProperties>
</file>