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1D809" w14:textId="77777777" w:rsidR="005149FA" w:rsidRPr="00D42C5B" w:rsidRDefault="005149FA" w:rsidP="005149FA">
      <w:pPr>
        <w:rPr>
          <w:rFonts w:ascii="Times New Roman" w:hAnsi="Times New Roman" w:cs="Times New Roman"/>
        </w:rPr>
      </w:pPr>
      <w:r w:rsidRPr="00D42C5B">
        <w:rPr>
          <w:rFonts w:ascii="Times New Roman" w:hAnsi="Times New Roman" w:cs="Times New Roman"/>
        </w:rPr>
        <w:t>Riwen Zhang</w:t>
      </w:r>
    </w:p>
    <w:p w14:paraId="75C985DE" w14:textId="77777777" w:rsidR="005149FA" w:rsidRPr="00D42C5B" w:rsidRDefault="005149FA" w:rsidP="005149FA">
      <w:pPr>
        <w:rPr>
          <w:rFonts w:ascii="Times New Roman" w:hAnsi="Times New Roman" w:cs="Times New Roman"/>
        </w:rPr>
      </w:pPr>
      <w:r w:rsidRPr="00D42C5B">
        <w:rPr>
          <w:rFonts w:ascii="Times New Roman" w:hAnsi="Times New Roman" w:cs="Times New Roman"/>
        </w:rPr>
        <w:t>Instructor: Mart Doyle</w:t>
      </w:r>
    </w:p>
    <w:p w14:paraId="4F21831E" w14:textId="694B9696" w:rsidR="005149FA" w:rsidRPr="00D42C5B" w:rsidRDefault="005149FA" w:rsidP="005149FA">
      <w:pPr>
        <w:rPr>
          <w:rFonts w:ascii="Times New Roman" w:hAnsi="Times New Roman" w:cs="Times New Roman"/>
        </w:rPr>
      </w:pPr>
      <w:r w:rsidRPr="00D42C5B">
        <w:rPr>
          <w:rFonts w:ascii="Times New Roman" w:hAnsi="Times New Roman" w:cs="Times New Roman"/>
        </w:rPr>
        <w:t>Assignment #</w:t>
      </w:r>
      <w:r w:rsidR="00B579CE">
        <w:rPr>
          <w:rFonts w:ascii="Times New Roman" w:hAnsi="Times New Roman" w:cs="Times New Roman"/>
        </w:rPr>
        <w:t>3</w:t>
      </w:r>
      <w:r w:rsidRPr="005149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SharePoint</w:t>
      </w:r>
    </w:p>
    <w:p w14:paraId="53AFFE46" w14:textId="0F55900F" w:rsidR="005149FA" w:rsidRDefault="005149FA" w:rsidP="005149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 6</w:t>
      </w:r>
      <w:r w:rsidRPr="00D42C5B">
        <w:rPr>
          <w:rFonts w:ascii="Times New Roman" w:hAnsi="Times New Roman" w:cs="Times New Roman"/>
        </w:rPr>
        <w:t>, 2015</w:t>
      </w:r>
    </w:p>
    <w:p w14:paraId="34132711" w14:textId="77777777" w:rsidR="005149FA" w:rsidRDefault="005149FA" w:rsidP="00E01FBF">
      <w:pPr>
        <w:spacing w:line="480" w:lineRule="auto"/>
        <w:rPr>
          <w:rFonts w:ascii="Times New Roman" w:hAnsi="Times New Roman" w:cs="Times New Roman"/>
        </w:rPr>
      </w:pPr>
    </w:p>
    <w:p w14:paraId="7DDBB4E1" w14:textId="12789EBB" w:rsidR="00D307EF" w:rsidRDefault="00294342" w:rsidP="00E01FB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B3BF9">
        <w:rPr>
          <w:rFonts w:ascii="Times New Roman" w:hAnsi="Times New Roman" w:cs="Times New Roman" w:hint="eastAsia"/>
        </w:rPr>
        <w:t xml:space="preserve">By investing in SharePoint, </w:t>
      </w:r>
      <w:r w:rsidR="007B3BF9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ur company has the opportunity </w:t>
      </w:r>
      <w:r w:rsidR="007B3BF9">
        <w:rPr>
          <w:rFonts w:ascii="Times New Roman" w:hAnsi="Times New Roman" w:cs="Times New Roman"/>
        </w:rPr>
        <w:t xml:space="preserve">to increase our revenue by $1,800,000 </w:t>
      </w:r>
      <w:r>
        <w:rPr>
          <w:rFonts w:ascii="Times New Roman" w:hAnsi="Times New Roman" w:cs="Times New Roman"/>
        </w:rPr>
        <w:t xml:space="preserve">during the </w:t>
      </w:r>
      <w:r w:rsidR="007B3BF9">
        <w:rPr>
          <w:rFonts w:ascii="Times New Roman" w:hAnsi="Times New Roman" w:cs="Times New Roman" w:hint="eastAsia"/>
        </w:rPr>
        <w:t xml:space="preserve">next </w:t>
      </w:r>
      <w:r>
        <w:rPr>
          <w:rFonts w:ascii="Times New Roman" w:hAnsi="Times New Roman" w:cs="Times New Roman"/>
        </w:rPr>
        <w:t>three-year period</w:t>
      </w:r>
      <w:r w:rsidR="007B3BF9">
        <w:rPr>
          <w:rFonts w:ascii="Times New Roman" w:hAnsi="Times New Roman" w:cs="Times New Roman"/>
        </w:rPr>
        <w:t xml:space="preserve">. </w:t>
      </w:r>
      <w:r w:rsidR="00BF5F1F">
        <w:rPr>
          <w:rFonts w:ascii="Times New Roman" w:hAnsi="Times New Roman" w:cs="Times New Roman"/>
        </w:rPr>
        <w:t xml:space="preserve">Microsoft SharePoint </w:t>
      </w:r>
      <w:r w:rsidR="00FB093A">
        <w:rPr>
          <w:rFonts w:ascii="Times New Roman" w:hAnsi="Times New Roman" w:cs="Times New Roman"/>
        </w:rPr>
        <w:t>offers</w:t>
      </w:r>
      <w:r w:rsidR="00BF5F1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FB093A">
        <w:rPr>
          <w:rFonts w:ascii="Times New Roman" w:hAnsi="Times New Roman" w:cs="Times New Roman"/>
        </w:rPr>
        <w:t xml:space="preserve">a </w:t>
      </w:r>
      <w:r w:rsidR="00E01FBF">
        <w:rPr>
          <w:rFonts w:ascii="Times New Roman" w:hAnsi="Times New Roman" w:cs="Times New Roman"/>
        </w:rPr>
        <w:t>platform for information storing, organizing, sharing and accessing</w:t>
      </w:r>
      <w:r w:rsidR="00D7381A">
        <w:rPr>
          <w:rFonts w:ascii="Times New Roman" w:hAnsi="Times New Roman" w:cs="Times New Roman"/>
        </w:rPr>
        <w:t xml:space="preserve"> from almost any device</w:t>
      </w:r>
      <w:r w:rsidR="00E01FBF">
        <w:rPr>
          <w:rFonts w:ascii="Times New Roman" w:hAnsi="Times New Roman" w:cs="Times New Roman"/>
        </w:rPr>
        <w:t>.</w:t>
      </w:r>
      <w:r w:rsidR="00E01FBF" w:rsidRPr="00E01FBF">
        <w:rPr>
          <w:rFonts w:ascii="Times New Roman" w:hAnsi="Times New Roman" w:cs="Times New Roman"/>
        </w:rPr>
        <w:t xml:space="preserve"> </w:t>
      </w:r>
      <w:r w:rsidR="00E01FBF">
        <w:rPr>
          <w:rFonts w:ascii="Times New Roman" w:hAnsi="Times New Roman" w:cs="Times New Roman"/>
        </w:rPr>
        <w:t>With SharePoint, we can increase t</w:t>
      </w:r>
      <w:r w:rsidR="001B092B">
        <w:rPr>
          <w:rFonts w:ascii="Times New Roman" w:hAnsi="Times New Roman" w:cs="Times New Roman"/>
        </w:rPr>
        <w:t>he productivity of our PMPs by eliminating the huge backlog of work.</w:t>
      </w:r>
    </w:p>
    <w:p w14:paraId="63852D82" w14:textId="01672352" w:rsidR="00E8340E" w:rsidRDefault="00FB093A" w:rsidP="00E01FB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Microsoft SharePoint is the simplest and most cost-effective </w:t>
      </w:r>
      <w:r w:rsidR="00E8340E">
        <w:rPr>
          <w:rFonts w:ascii="Times New Roman" w:hAnsi="Times New Roman" w:cs="Times New Roman"/>
        </w:rPr>
        <w:t xml:space="preserve">online </w:t>
      </w:r>
      <w:r>
        <w:rPr>
          <w:rFonts w:ascii="Times New Roman" w:hAnsi="Times New Roman" w:cs="Times New Roman"/>
        </w:rPr>
        <w:t>content management system for business. Th</w:t>
      </w:r>
      <w:r w:rsidR="009B69CD">
        <w:rPr>
          <w:rFonts w:ascii="Times New Roman" w:hAnsi="Times New Roman" w:cs="Times New Roman"/>
        </w:rPr>
        <w:t>e key capability provided by</w:t>
      </w:r>
      <w:r>
        <w:rPr>
          <w:rFonts w:ascii="Times New Roman" w:hAnsi="Times New Roman" w:cs="Times New Roman"/>
        </w:rPr>
        <w:t xml:space="preserve"> SharePoint is </w:t>
      </w:r>
      <w:r w:rsidR="009B69CD">
        <w:rPr>
          <w:rFonts w:ascii="Times New Roman" w:hAnsi="Times New Roman" w:cs="Times New Roman"/>
        </w:rPr>
        <w:t xml:space="preserve">that it </w:t>
      </w:r>
      <w:r w:rsidR="00C94857">
        <w:rPr>
          <w:rFonts w:ascii="Times New Roman" w:hAnsi="Times New Roman" w:cs="Times New Roman"/>
        </w:rPr>
        <w:t>boost</w:t>
      </w:r>
      <w:r w:rsidR="00B00C23">
        <w:rPr>
          <w:rFonts w:ascii="Times New Roman" w:hAnsi="Times New Roman" w:cs="Times New Roman"/>
        </w:rPr>
        <w:t>s</w:t>
      </w:r>
      <w:r w:rsidR="009B69CD">
        <w:rPr>
          <w:rFonts w:ascii="Times New Roman" w:hAnsi="Times New Roman" w:cs="Times New Roman"/>
        </w:rPr>
        <w:t xml:space="preserve"> our </w:t>
      </w:r>
      <w:r w:rsidR="008826D5">
        <w:rPr>
          <w:rFonts w:ascii="Times New Roman" w:hAnsi="Times New Roman" w:cs="Times New Roman"/>
        </w:rPr>
        <w:t>PMPs’ work productivity</w:t>
      </w:r>
      <w:r w:rsidR="00E8340E">
        <w:rPr>
          <w:rFonts w:ascii="Times New Roman" w:hAnsi="Times New Roman" w:cs="Times New Roman"/>
        </w:rPr>
        <w:t xml:space="preserve"> since its</w:t>
      </w:r>
      <w:r w:rsidR="00B00C23" w:rsidRPr="00B00C23">
        <w:t xml:space="preserve"> </w:t>
      </w:r>
      <w:r w:rsidR="00B00C23">
        <w:rPr>
          <w:rFonts w:ascii="Times New Roman" w:hAnsi="Times New Roman" w:cs="Times New Roman"/>
        </w:rPr>
        <w:t>Document L</w:t>
      </w:r>
      <w:r w:rsidR="00B00C23" w:rsidRPr="00B00C23">
        <w:rPr>
          <w:rFonts w:ascii="Times New Roman" w:hAnsi="Times New Roman" w:cs="Times New Roman"/>
        </w:rPr>
        <w:t>ibraries</w:t>
      </w:r>
      <w:r w:rsidR="00E8340E">
        <w:rPr>
          <w:rFonts w:ascii="Times New Roman" w:hAnsi="Times New Roman" w:cs="Times New Roman"/>
        </w:rPr>
        <w:t xml:space="preserve"> feature</w:t>
      </w:r>
      <w:r w:rsidR="00C94857" w:rsidRPr="00C94857">
        <w:rPr>
          <w:rFonts w:ascii="Times New Roman" w:hAnsi="Times New Roman" w:cs="Times New Roman"/>
        </w:rPr>
        <w:t xml:space="preserve"> supports the ability to </w:t>
      </w:r>
      <w:r w:rsidR="007B3BF9">
        <w:rPr>
          <w:rFonts w:ascii="Times New Roman" w:hAnsi="Times New Roman" w:cs="Times New Roman"/>
        </w:rPr>
        <w:t>edit, stor</w:t>
      </w:r>
      <w:r w:rsidR="002201C1">
        <w:rPr>
          <w:rFonts w:ascii="Times New Roman" w:hAnsi="Times New Roman" w:cs="Times New Roman"/>
        </w:rPr>
        <w:t>e,</w:t>
      </w:r>
      <w:r w:rsidR="00E8340E">
        <w:rPr>
          <w:rFonts w:ascii="Times New Roman" w:hAnsi="Times New Roman" w:cs="Times New Roman"/>
        </w:rPr>
        <w:t xml:space="preserve"> </w:t>
      </w:r>
      <w:r w:rsidR="004B5C16">
        <w:rPr>
          <w:rFonts w:ascii="Times New Roman" w:hAnsi="Times New Roman" w:cs="Times New Roman"/>
        </w:rPr>
        <w:t>share</w:t>
      </w:r>
      <w:r w:rsidR="00E8340E">
        <w:rPr>
          <w:rFonts w:ascii="Times New Roman" w:hAnsi="Times New Roman" w:cs="Times New Roman"/>
        </w:rPr>
        <w:t xml:space="preserve"> and </w:t>
      </w:r>
      <w:r w:rsidR="002201C1">
        <w:rPr>
          <w:rFonts w:ascii="Times New Roman" w:hAnsi="Times New Roman" w:cs="Times New Roman"/>
        </w:rPr>
        <w:t>synchronize</w:t>
      </w:r>
      <w:r w:rsidR="004B5C16">
        <w:rPr>
          <w:rFonts w:ascii="Times New Roman" w:hAnsi="Times New Roman" w:cs="Times New Roman"/>
        </w:rPr>
        <w:t xml:space="preserve"> documents </w:t>
      </w:r>
      <w:r w:rsidR="00E8340E">
        <w:rPr>
          <w:rFonts w:ascii="Times New Roman" w:hAnsi="Times New Roman" w:cs="Times New Roman"/>
        </w:rPr>
        <w:t>on Internet</w:t>
      </w:r>
      <w:r w:rsidR="004B5C16">
        <w:rPr>
          <w:rFonts w:ascii="Times New Roman" w:hAnsi="Times New Roman" w:cs="Times New Roman"/>
        </w:rPr>
        <w:t>.</w:t>
      </w:r>
      <w:r w:rsidR="004B5C16" w:rsidRPr="004B5C16">
        <w:rPr>
          <w:rFonts w:ascii="Times New Roman" w:hAnsi="Times New Roman" w:cs="Times New Roman"/>
        </w:rPr>
        <w:t xml:space="preserve"> </w:t>
      </w:r>
      <w:r w:rsidR="00426DA5">
        <w:rPr>
          <w:rFonts w:ascii="Times New Roman" w:hAnsi="Times New Roman" w:cs="Times New Roman"/>
        </w:rPr>
        <w:t xml:space="preserve">With SharePoint, </w:t>
      </w:r>
      <w:r w:rsidR="00E8340E">
        <w:rPr>
          <w:rFonts w:ascii="Times New Roman" w:hAnsi="Times New Roman" w:cs="Times New Roman"/>
        </w:rPr>
        <w:t>PMPs can quickly and easily</w:t>
      </w:r>
      <w:r w:rsidR="00426DA5">
        <w:rPr>
          <w:rFonts w:ascii="Times New Roman" w:hAnsi="Times New Roman" w:cs="Times New Roman"/>
        </w:rPr>
        <w:t xml:space="preserve"> share, organize and keep track of </w:t>
      </w:r>
      <w:r w:rsidR="00E8340E">
        <w:rPr>
          <w:rFonts w:ascii="Times New Roman" w:hAnsi="Times New Roman" w:cs="Times New Roman"/>
        </w:rPr>
        <w:t>certain versions of documents that each client is</w:t>
      </w:r>
      <w:r w:rsidR="004B5C16">
        <w:rPr>
          <w:rFonts w:ascii="Times New Roman" w:hAnsi="Times New Roman" w:cs="Times New Roman"/>
        </w:rPr>
        <w:t xml:space="preserve"> able to access</w:t>
      </w:r>
      <w:r w:rsidR="002201C1">
        <w:rPr>
          <w:rFonts w:ascii="Times New Roman" w:hAnsi="Times New Roman" w:cs="Times New Roman"/>
        </w:rPr>
        <w:t xml:space="preserve">, which will surely </w:t>
      </w:r>
      <w:r w:rsidR="00426DA5">
        <w:rPr>
          <w:rFonts w:ascii="Times New Roman" w:hAnsi="Times New Roman" w:cs="Times New Roman"/>
        </w:rPr>
        <w:t>i</w:t>
      </w:r>
      <w:r w:rsidR="00426DA5" w:rsidRPr="002201C1">
        <w:rPr>
          <w:rFonts w:ascii="Times New Roman" w:hAnsi="Times New Roman" w:cs="Times New Roman"/>
        </w:rPr>
        <w:t xml:space="preserve">ncrease work </w:t>
      </w:r>
      <w:r w:rsidR="00426DA5">
        <w:rPr>
          <w:rFonts w:ascii="Times New Roman" w:hAnsi="Times New Roman" w:cs="Times New Roman"/>
        </w:rPr>
        <w:t xml:space="preserve">efficiency </w:t>
      </w:r>
      <w:r w:rsidR="007B3BF9">
        <w:rPr>
          <w:rFonts w:ascii="Times New Roman" w:hAnsi="Times New Roman" w:cs="Times New Roman"/>
        </w:rPr>
        <w:t xml:space="preserve">for </w:t>
      </w:r>
      <w:r w:rsidR="007B3BF9">
        <w:rPr>
          <w:rFonts w:ascii="Times New Roman" w:hAnsi="Times New Roman" w:cs="Times New Roman"/>
        </w:rPr>
        <w:t>our company</w:t>
      </w:r>
      <w:r w:rsidR="00E8340E">
        <w:rPr>
          <w:rFonts w:ascii="Times New Roman" w:hAnsi="Times New Roman" w:cs="Times New Roman"/>
        </w:rPr>
        <w:t>.</w:t>
      </w:r>
      <w:r w:rsidR="00426DA5">
        <w:rPr>
          <w:rFonts w:ascii="Times New Roman" w:hAnsi="Times New Roman" w:cs="Times New Roman"/>
        </w:rPr>
        <w:t xml:space="preserve"> The capabilities that</w:t>
      </w:r>
      <w:r w:rsidR="004B5C16">
        <w:rPr>
          <w:rFonts w:ascii="Times New Roman" w:hAnsi="Times New Roman" w:cs="Times New Roman"/>
        </w:rPr>
        <w:t xml:space="preserve"> </w:t>
      </w:r>
      <w:r w:rsidR="00426DA5">
        <w:rPr>
          <w:rFonts w:ascii="Times New Roman" w:hAnsi="Times New Roman" w:cs="Times New Roman"/>
        </w:rPr>
        <w:t>SharePoint provide</w:t>
      </w:r>
      <w:r w:rsidR="007B3BF9">
        <w:rPr>
          <w:rFonts w:ascii="Times New Roman" w:hAnsi="Times New Roman" w:cs="Times New Roman" w:hint="eastAsia"/>
        </w:rPr>
        <w:t>s</w:t>
      </w:r>
      <w:r w:rsidR="002201C1">
        <w:rPr>
          <w:rFonts w:ascii="Times New Roman" w:hAnsi="Times New Roman" w:cs="Times New Roman"/>
        </w:rPr>
        <w:t xml:space="preserve"> will significantly </w:t>
      </w:r>
      <w:r w:rsidR="00426DA5">
        <w:rPr>
          <w:rFonts w:ascii="Times New Roman" w:hAnsi="Times New Roman" w:cs="Times New Roman"/>
        </w:rPr>
        <w:t>increase each PMP</w:t>
      </w:r>
      <w:r w:rsidR="002201C1">
        <w:rPr>
          <w:rFonts w:ascii="Times New Roman" w:hAnsi="Times New Roman" w:cs="Times New Roman"/>
        </w:rPr>
        <w:t>’</w:t>
      </w:r>
      <w:r w:rsidR="00426DA5">
        <w:rPr>
          <w:rFonts w:ascii="Times New Roman" w:hAnsi="Times New Roman" w:cs="Times New Roman"/>
        </w:rPr>
        <w:t>s</w:t>
      </w:r>
      <w:r w:rsidR="002201C1">
        <w:rPr>
          <w:rFonts w:ascii="Times New Roman" w:hAnsi="Times New Roman" w:cs="Times New Roman"/>
        </w:rPr>
        <w:t xml:space="preserve"> billable hours from 1500</w:t>
      </w:r>
      <w:r w:rsidR="002201C1" w:rsidRPr="002201C1">
        <w:rPr>
          <w:rFonts w:ascii="Times New Roman" w:hAnsi="Times New Roman" w:cs="Times New Roman"/>
        </w:rPr>
        <w:t xml:space="preserve"> </w:t>
      </w:r>
      <w:r w:rsidR="002201C1">
        <w:rPr>
          <w:rFonts w:ascii="Times New Roman" w:hAnsi="Times New Roman" w:cs="Times New Roman"/>
        </w:rPr>
        <w:t>hours / year to 1900 hours / year.</w:t>
      </w:r>
    </w:p>
    <w:p w14:paraId="04CE1ECE" w14:textId="559F6E9D" w:rsidR="00426DA5" w:rsidRDefault="008D399E" w:rsidP="008D399E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total </w:t>
      </w:r>
      <w:r w:rsidR="005149FA">
        <w:rPr>
          <w:rFonts w:ascii="Times New Roman" w:hAnsi="Times New Roman" w:cs="Times New Roman"/>
        </w:rPr>
        <w:t xml:space="preserve">cost for installing SharePoint </w:t>
      </w:r>
      <w:r>
        <w:rPr>
          <w:rFonts w:ascii="Times New Roman" w:hAnsi="Times New Roman" w:cs="Times New Roman"/>
        </w:rPr>
        <w:t>including initial investment, maintenance cost</w:t>
      </w:r>
      <w:r w:rsidR="005149F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and administrative cost</w:t>
      </w:r>
      <w:r w:rsidR="005149F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will be </w:t>
      </w:r>
      <w:r w:rsidRPr="008D399E">
        <w:rPr>
          <w:rFonts w:ascii="Times New Roman" w:hAnsi="Times New Roman" w:cs="Times New Roman"/>
        </w:rPr>
        <w:t xml:space="preserve">$253,750 </w:t>
      </w:r>
      <w:r w:rsidR="005149FA">
        <w:rPr>
          <w:rFonts w:ascii="Times New Roman" w:hAnsi="Times New Roman" w:cs="Times New Roman"/>
        </w:rPr>
        <w:t xml:space="preserve">in </w:t>
      </w:r>
      <w:r w:rsidR="005149FA">
        <w:rPr>
          <w:rFonts w:ascii="Times New Roman" w:hAnsi="Times New Roman" w:cs="Times New Roman" w:hint="eastAsia"/>
        </w:rPr>
        <w:t>three</w:t>
      </w:r>
      <w:r>
        <w:rPr>
          <w:rFonts w:ascii="Times New Roman" w:hAnsi="Times New Roman" w:cs="Times New Roman"/>
        </w:rPr>
        <w:t xml:space="preserve"> years.</w:t>
      </w:r>
      <w:r w:rsidR="005149FA">
        <w:rPr>
          <w:rFonts w:ascii="Times New Roman" w:hAnsi="Times New Roman" w:cs="Times New Roman"/>
        </w:rPr>
        <w:t xml:space="preserve"> In</w:t>
      </w:r>
      <w:r>
        <w:rPr>
          <w:rFonts w:ascii="Times New Roman" w:hAnsi="Times New Roman" w:cs="Times New Roman"/>
        </w:rPr>
        <w:t xml:space="preserve"> the same period, our PMPs are estimated to generate </w:t>
      </w:r>
      <w:r w:rsidRPr="008D399E">
        <w:rPr>
          <w:rFonts w:ascii="Times New Roman" w:hAnsi="Times New Roman" w:cs="Times New Roman"/>
        </w:rPr>
        <w:t>$2,100,000</w:t>
      </w:r>
      <w:r>
        <w:rPr>
          <w:rFonts w:ascii="Times New Roman" w:hAnsi="Times New Roman" w:cs="Times New Roman"/>
        </w:rPr>
        <w:t xml:space="preserve"> in benefit.</w:t>
      </w:r>
      <w:r w:rsidRPr="008D39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Overall, investing in SharePoint </w:t>
      </w:r>
      <w:r w:rsidR="005149FA">
        <w:rPr>
          <w:rFonts w:ascii="Times New Roman" w:hAnsi="Times New Roman" w:cs="Times New Roman"/>
        </w:rPr>
        <w:t xml:space="preserve">will bring our company a three-year </w:t>
      </w:r>
      <w:r>
        <w:rPr>
          <w:rFonts w:ascii="Times New Roman" w:hAnsi="Times New Roman" w:cs="Times New Roman"/>
        </w:rPr>
        <w:t xml:space="preserve">net benefit of </w:t>
      </w:r>
      <w:r w:rsidRPr="008D399E">
        <w:rPr>
          <w:rFonts w:ascii="Times New Roman" w:hAnsi="Times New Roman" w:cs="Times New Roman"/>
        </w:rPr>
        <w:t>$1,846,250</w:t>
      </w:r>
      <w:r>
        <w:rPr>
          <w:rFonts w:ascii="Times New Roman" w:hAnsi="Times New Roman" w:cs="Times New Roman"/>
        </w:rPr>
        <w:t xml:space="preserve">. </w:t>
      </w:r>
    </w:p>
    <w:p w14:paraId="3CBBFFB9" w14:textId="134E23FE" w:rsidR="00426DA5" w:rsidRDefault="00426DA5" w:rsidP="00E01FB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DF4B1D3" w14:textId="77777777" w:rsidR="008D399E" w:rsidRDefault="008D399E" w:rsidP="00E01FBF">
      <w:pPr>
        <w:spacing w:line="480" w:lineRule="auto"/>
        <w:rPr>
          <w:rFonts w:ascii="Times New Roman" w:hAnsi="Times New Roman" w:cs="Times New Roman"/>
        </w:rPr>
      </w:pPr>
    </w:p>
    <w:p w14:paraId="2F56EC75" w14:textId="77777777" w:rsidR="008D399E" w:rsidRDefault="008D399E" w:rsidP="00E01FBF">
      <w:pPr>
        <w:spacing w:line="480" w:lineRule="auto"/>
        <w:rPr>
          <w:rFonts w:ascii="Times New Roman" w:hAnsi="Times New Roman" w:cs="Times New Roman"/>
        </w:rPr>
      </w:pPr>
    </w:p>
    <w:p w14:paraId="34BA0146" w14:textId="77777777" w:rsidR="008D399E" w:rsidRDefault="008D399E" w:rsidP="00E01FBF">
      <w:pPr>
        <w:spacing w:line="480" w:lineRule="auto"/>
        <w:rPr>
          <w:rFonts w:ascii="Times New Roman" w:hAnsi="Times New Roman" w:cs="Times New Roman"/>
        </w:rPr>
      </w:pPr>
    </w:p>
    <w:p w14:paraId="0D1E5F74" w14:textId="22526AF3" w:rsidR="00294342" w:rsidRDefault="00A80375" w:rsidP="00A80375">
      <w:pPr>
        <w:spacing w:line="480" w:lineRule="auto"/>
        <w:jc w:val="center"/>
        <w:rPr>
          <w:rFonts w:ascii="Times New Roman" w:hAnsi="Times New Roman" w:cs="Times New Roman"/>
        </w:rPr>
      </w:pPr>
      <w:r w:rsidRPr="00D42C5B">
        <w:rPr>
          <w:rFonts w:ascii="Times New Roman" w:hAnsi="Times New Roman" w:cs="Times New Roman"/>
          <w:b/>
        </w:rPr>
        <w:lastRenderedPageBreak/>
        <w:t>Appendix</w:t>
      </w:r>
    </w:p>
    <w:tbl>
      <w:tblPr>
        <w:tblW w:w="7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40"/>
        <w:gridCol w:w="2755"/>
        <w:gridCol w:w="2060"/>
      </w:tblGrid>
      <w:tr w:rsidR="0093234E" w:rsidRPr="0093234E" w14:paraId="5DFB8268" w14:textId="77777777" w:rsidTr="0093234E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6CF2" w14:textId="77777777" w:rsidR="0093234E" w:rsidRPr="0093234E" w:rsidRDefault="0093234E" w:rsidP="0093234E">
            <w:pPr>
              <w:rPr>
                <w:rFonts w:ascii="Calibri" w:eastAsia="Times New Roman" w:hAnsi="Calibri" w:cs="Times New Roman"/>
                <w:color w:val="000000"/>
              </w:rPr>
            </w:pPr>
            <w:r w:rsidRPr="0093234E">
              <w:rPr>
                <w:rFonts w:ascii="Calibri" w:eastAsia="Times New Roman" w:hAnsi="Calibri" w:cs="Times New Roman"/>
                <w:color w:val="000000"/>
              </w:rPr>
              <w:t>Curren Yearly Revenue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59C1" w14:textId="6415C37F" w:rsidR="0093234E" w:rsidRPr="0093234E" w:rsidRDefault="0093234E" w:rsidP="0093234E">
            <w:pPr>
              <w:ind w:left="-233" w:firstLine="233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234E">
              <w:rPr>
                <w:rFonts w:ascii="Calibri" w:eastAsia="Times New Roman" w:hAnsi="Calibri" w:cs="Times New Roman"/>
                <w:color w:val="000000"/>
              </w:rPr>
              <w:t xml:space="preserve"> $175*1500*10</w:t>
            </w:r>
            <w:r>
              <w:rPr>
                <w:rFonts w:ascii="Calibri" w:eastAsia="Times New Roman" w:hAnsi="Calibri" w:cs="Times New Roman"/>
                <w:color w:val="000000"/>
              </w:rPr>
              <w:t>=</w:t>
            </w:r>
            <w:r w:rsidRPr="0093234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12C9" w14:textId="77777777" w:rsidR="0093234E" w:rsidRPr="0093234E" w:rsidRDefault="0093234E" w:rsidP="009323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234E">
              <w:rPr>
                <w:rFonts w:ascii="Calibri" w:eastAsia="Times New Roman" w:hAnsi="Calibri" w:cs="Times New Roman"/>
                <w:color w:val="000000"/>
              </w:rPr>
              <w:t xml:space="preserve"> $2,625,000 </w:t>
            </w:r>
          </w:p>
        </w:tc>
      </w:tr>
      <w:tr w:rsidR="0093234E" w:rsidRPr="0093234E" w14:paraId="4E0B9C18" w14:textId="77777777" w:rsidTr="0093234E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C45F" w14:textId="77777777" w:rsidR="0093234E" w:rsidRPr="0093234E" w:rsidRDefault="0093234E" w:rsidP="0093234E">
            <w:pPr>
              <w:rPr>
                <w:rFonts w:ascii="Calibri" w:eastAsia="Times New Roman" w:hAnsi="Calibri" w:cs="Times New Roman"/>
                <w:color w:val="000000"/>
              </w:rPr>
            </w:pPr>
            <w:r w:rsidRPr="0093234E">
              <w:rPr>
                <w:rFonts w:ascii="Calibri" w:eastAsia="Times New Roman" w:hAnsi="Calibri" w:cs="Times New Roman"/>
                <w:color w:val="000000"/>
              </w:rPr>
              <w:t>Estimated Yearly Revenue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3C44" w14:textId="31F9DBE5" w:rsidR="0093234E" w:rsidRPr="0093234E" w:rsidRDefault="0093234E" w:rsidP="009323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234E">
              <w:rPr>
                <w:rFonts w:ascii="Calibri" w:eastAsia="Times New Roman" w:hAnsi="Calibri" w:cs="Times New Roman"/>
                <w:color w:val="000000"/>
              </w:rPr>
              <w:t xml:space="preserve"> $175*1900*10</w:t>
            </w:r>
            <w:r>
              <w:rPr>
                <w:rFonts w:ascii="Calibri" w:eastAsia="Times New Roman" w:hAnsi="Calibri" w:cs="Times New Roman"/>
                <w:color w:val="000000"/>
              </w:rPr>
              <w:t>=</w:t>
            </w:r>
            <w:r w:rsidRPr="0093234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C8AE" w14:textId="77777777" w:rsidR="0093234E" w:rsidRPr="0093234E" w:rsidRDefault="0093234E" w:rsidP="009323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234E">
              <w:rPr>
                <w:rFonts w:ascii="Calibri" w:eastAsia="Times New Roman" w:hAnsi="Calibri" w:cs="Times New Roman"/>
                <w:color w:val="000000"/>
              </w:rPr>
              <w:t xml:space="preserve"> $3,325,000 </w:t>
            </w:r>
          </w:p>
        </w:tc>
      </w:tr>
      <w:tr w:rsidR="0093234E" w:rsidRPr="0093234E" w14:paraId="4FF04DFF" w14:textId="77777777" w:rsidTr="0093234E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193D" w14:textId="77777777" w:rsidR="0093234E" w:rsidRPr="0093234E" w:rsidRDefault="0093234E" w:rsidP="0093234E">
            <w:pPr>
              <w:rPr>
                <w:rFonts w:ascii="Calibri" w:eastAsia="Times New Roman" w:hAnsi="Calibri" w:cs="Times New Roman"/>
                <w:color w:val="000000"/>
              </w:rPr>
            </w:pPr>
            <w:r w:rsidRPr="0093234E">
              <w:rPr>
                <w:rFonts w:ascii="Calibri" w:eastAsia="Times New Roman" w:hAnsi="Calibri" w:cs="Times New Roman"/>
                <w:color w:val="000000"/>
              </w:rPr>
              <w:t>Yearly Benefit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0ECE" w14:textId="5975A43A" w:rsidR="0093234E" w:rsidRPr="0093234E" w:rsidRDefault="0093234E" w:rsidP="009323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234E">
              <w:rPr>
                <w:rFonts w:ascii="Calibri" w:eastAsia="Times New Roman" w:hAnsi="Calibri" w:cs="Times New Roman"/>
                <w:color w:val="000000"/>
              </w:rPr>
              <w:t xml:space="preserve"> $3,325,000-$2,625,000</w:t>
            </w:r>
            <w:r>
              <w:rPr>
                <w:rFonts w:ascii="Calibri" w:eastAsia="Times New Roman" w:hAnsi="Calibri" w:cs="Times New Roman"/>
                <w:color w:val="000000"/>
              </w:rPr>
              <w:t>=</w:t>
            </w:r>
            <w:r w:rsidRPr="0093234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BFEB" w14:textId="77777777" w:rsidR="0093234E" w:rsidRPr="0093234E" w:rsidRDefault="0093234E" w:rsidP="009323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234E">
              <w:rPr>
                <w:rFonts w:ascii="Calibri" w:eastAsia="Times New Roman" w:hAnsi="Calibri" w:cs="Times New Roman"/>
                <w:color w:val="000000"/>
              </w:rPr>
              <w:t xml:space="preserve"> $700,000 </w:t>
            </w:r>
          </w:p>
        </w:tc>
      </w:tr>
      <w:tr w:rsidR="0093234E" w:rsidRPr="0093234E" w14:paraId="1FB7DA99" w14:textId="77777777" w:rsidTr="0093234E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0F3F" w14:textId="77777777" w:rsidR="0093234E" w:rsidRPr="0093234E" w:rsidRDefault="0093234E" w:rsidP="0093234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B509" w14:textId="77777777" w:rsidR="0093234E" w:rsidRPr="0093234E" w:rsidRDefault="0093234E" w:rsidP="0093234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E93E" w14:textId="77777777" w:rsidR="0093234E" w:rsidRPr="0093234E" w:rsidRDefault="0093234E" w:rsidP="0093234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34E" w:rsidRPr="0093234E" w14:paraId="0151EDB3" w14:textId="77777777" w:rsidTr="0093234E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E8C9" w14:textId="77777777" w:rsidR="0093234E" w:rsidRPr="0093234E" w:rsidRDefault="0093234E" w:rsidP="0093234E">
            <w:pPr>
              <w:rPr>
                <w:rFonts w:ascii="Calibri" w:eastAsia="Times New Roman" w:hAnsi="Calibri" w:cs="Times New Roman"/>
                <w:color w:val="000000"/>
              </w:rPr>
            </w:pPr>
            <w:r w:rsidRPr="0093234E">
              <w:rPr>
                <w:rFonts w:ascii="Calibri" w:eastAsia="Times New Roman" w:hAnsi="Calibri" w:cs="Times New Roman"/>
                <w:color w:val="000000"/>
              </w:rPr>
              <w:t>Maintainance Cost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529F" w14:textId="112A1C37" w:rsidR="0093234E" w:rsidRPr="0093234E" w:rsidRDefault="0093234E" w:rsidP="009323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234E">
              <w:rPr>
                <w:rFonts w:ascii="Calibri" w:eastAsia="Times New Roman" w:hAnsi="Calibri" w:cs="Times New Roman"/>
                <w:color w:val="000000"/>
              </w:rPr>
              <w:t xml:space="preserve"> $100,000*18%</w:t>
            </w:r>
            <w:r>
              <w:rPr>
                <w:rFonts w:ascii="Calibri" w:eastAsia="Times New Roman" w:hAnsi="Calibri" w:cs="Times New Roman"/>
                <w:color w:val="000000"/>
              </w:rPr>
              <w:t>=</w:t>
            </w:r>
            <w:r w:rsidRPr="0093234E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4AF2" w14:textId="77777777" w:rsidR="0093234E" w:rsidRPr="0093234E" w:rsidRDefault="0093234E" w:rsidP="009323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234E">
              <w:rPr>
                <w:rFonts w:ascii="Calibri" w:eastAsia="Times New Roman" w:hAnsi="Calibri" w:cs="Times New Roman"/>
                <w:color w:val="000000"/>
              </w:rPr>
              <w:t xml:space="preserve"> $18,000 </w:t>
            </w:r>
          </w:p>
        </w:tc>
      </w:tr>
      <w:tr w:rsidR="0093234E" w:rsidRPr="0093234E" w14:paraId="6719CE8C" w14:textId="77777777" w:rsidTr="0093234E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9FF4" w14:textId="77777777" w:rsidR="0093234E" w:rsidRPr="0093234E" w:rsidRDefault="0093234E" w:rsidP="0093234E">
            <w:pPr>
              <w:rPr>
                <w:rFonts w:ascii="Calibri" w:eastAsia="Times New Roman" w:hAnsi="Calibri" w:cs="Times New Roman"/>
                <w:color w:val="000000"/>
              </w:rPr>
            </w:pPr>
            <w:r w:rsidRPr="0093234E">
              <w:rPr>
                <w:rFonts w:ascii="Calibri" w:eastAsia="Times New Roman" w:hAnsi="Calibri" w:cs="Times New Roman"/>
                <w:color w:val="000000"/>
              </w:rPr>
              <w:t>Administering Cost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28C3" w14:textId="178926FA" w:rsidR="0093234E" w:rsidRPr="0093234E" w:rsidRDefault="0093234E" w:rsidP="009323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234E">
              <w:rPr>
                <w:rFonts w:ascii="Calibri" w:eastAsia="Times New Roman" w:hAnsi="Calibri" w:cs="Times New Roman"/>
                <w:color w:val="000000"/>
              </w:rPr>
              <w:t xml:space="preserve"> $175*1900*10%</w:t>
            </w:r>
            <w:r>
              <w:rPr>
                <w:rFonts w:ascii="Calibri" w:eastAsia="Times New Roman" w:hAnsi="Calibri" w:cs="Times New Roman"/>
                <w:color w:val="000000"/>
              </w:rPr>
              <w:t>=</w:t>
            </w:r>
            <w:r w:rsidRPr="0093234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8CF8" w14:textId="77777777" w:rsidR="0093234E" w:rsidRPr="0093234E" w:rsidRDefault="0093234E" w:rsidP="009323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234E">
              <w:rPr>
                <w:rFonts w:ascii="Calibri" w:eastAsia="Times New Roman" w:hAnsi="Calibri" w:cs="Times New Roman"/>
                <w:color w:val="000000"/>
              </w:rPr>
              <w:t xml:space="preserve"> $33,250 </w:t>
            </w:r>
          </w:p>
        </w:tc>
      </w:tr>
    </w:tbl>
    <w:p w14:paraId="0297203D" w14:textId="77777777" w:rsidR="0093234E" w:rsidRDefault="0093234E" w:rsidP="00B0622F">
      <w:pPr>
        <w:spacing w:line="480" w:lineRule="auto"/>
        <w:rPr>
          <w:rFonts w:ascii="Times New Roman" w:hAnsi="Times New Roman" w:cs="Times New Roman"/>
        </w:rPr>
      </w:pPr>
    </w:p>
    <w:tbl>
      <w:tblPr>
        <w:tblW w:w="8280" w:type="dxa"/>
        <w:tblInd w:w="93" w:type="dxa"/>
        <w:tblLook w:val="04A0" w:firstRow="1" w:lastRow="0" w:firstColumn="1" w:lastColumn="0" w:noHBand="0" w:noVBand="1"/>
      </w:tblPr>
      <w:tblGrid>
        <w:gridCol w:w="2840"/>
        <w:gridCol w:w="1960"/>
        <w:gridCol w:w="1700"/>
        <w:gridCol w:w="1780"/>
      </w:tblGrid>
      <w:tr w:rsidR="00A80375" w:rsidRPr="00A80375" w14:paraId="051F17BA" w14:textId="77777777" w:rsidTr="00A80375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553F710A" w14:textId="77777777" w:rsidR="00A80375" w:rsidRPr="00A80375" w:rsidRDefault="00A80375" w:rsidP="00A80375">
            <w:pPr>
              <w:rPr>
                <w:rFonts w:ascii="Calibri" w:eastAsia="Times New Roman" w:hAnsi="Calibri" w:cs="Times New Roman"/>
                <w:color w:val="000000"/>
              </w:rPr>
            </w:pPr>
            <w:r w:rsidRPr="00A803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7DE073BB" w14:textId="77777777" w:rsidR="00A80375" w:rsidRPr="00A80375" w:rsidRDefault="00A80375" w:rsidP="00A8037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0375">
              <w:rPr>
                <w:rFonts w:ascii="Calibri" w:eastAsia="Times New Roman" w:hAnsi="Calibri" w:cs="Times New Roman"/>
                <w:color w:val="000000"/>
              </w:rPr>
              <w:t xml:space="preserve"> Year 1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26C4CABD" w14:textId="77777777" w:rsidR="00A80375" w:rsidRPr="00A80375" w:rsidRDefault="00A80375" w:rsidP="00A80375">
            <w:pPr>
              <w:rPr>
                <w:rFonts w:ascii="Calibri" w:eastAsia="Times New Roman" w:hAnsi="Calibri" w:cs="Times New Roman"/>
                <w:color w:val="000000"/>
              </w:rPr>
            </w:pPr>
            <w:r w:rsidRPr="00A80375">
              <w:rPr>
                <w:rFonts w:ascii="Calibri" w:eastAsia="Times New Roman" w:hAnsi="Calibri" w:cs="Times New Roman"/>
                <w:color w:val="000000"/>
              </w:rPr>
              <w:t>Year 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66A28D99" w14:textId="77777777" w:rsidR="00A80375" w:rsidRPr="00A80375" w:rsidRDefault="00A80375" w:rsidP="00A80375">
            <w:pPr>
              <w:rPr>
                <w:rFonts w:ascii="Calibri" w:eastAsia="Times New Roman" w:hAnsi="Calibri" w:cs="Times New Roman"/>
                <w:color w:val="000000"/>
              </w:rPr>
            </w:pPr>
            <w:r w:rsidRPr="00A80375">
              <w:rPr>
                <w:rFonts w:ascii="Calibri" w:eastAsia="Times New Roman" w:hAnsi="Calibri" w:cs="Times New Roman"/>
                <w:color w:val="000000"/>
              </w:rPr>
              <w:t>Year 3</w:t>
            </w:r>
          </w:p>
        </w:tc>
      </w:tr>
      <w:tr w:rsidR="00A80375" w:rsidRPr="00A80375" w14:paraId="0901F0E5" w14:textId="77777777" w:rsidTr="00A80375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F8B0" w14:textId="77777777" w:rsidR="00A80375" w:rsidRPr="00A80375" w:rsidRDefault="00A80375" w:rsidP="00A80375">
            <w:pPr>
              <w:rPr>
                <w:rFonts w:ascii="Calibri" w:eastAsia="Times New Roman" w:hAnsi="Calibri" w:cs="Times New Roman"/>
                <w:color w:val="000000"/>
              </w:rPr>
            </w:pPr>
            <w:r w:rsidRPr="00A80375">
              <w:rPr>
                <w:rFonts w:ascii="Calibri" w:eastAsia="Times New Roman" w:hAnsi="Calibri" w:cs="Times New Roman"/>
                <w:color w:val="000000"/>
              </w:rPr>
              <w:t>Yearly Benefit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41AB" w14:textId="77777777" w:rsidR="00A80375" w:rsidRPr="00A80375" w:rsidRDefault="00A80375" w:rsidP="00A8037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0375">
              <w:rPr>
                <w:rFonts w:ascii="Calibri" w:eastAsia="Times New Roman" w:hAnsi="Calibri" w:cs="Times New Roman"/>
                <w:color w:val="000000"/>
              </w:rPr>
              <w:t xml:space="preserve"> $700,000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0CC6" w14:textId="77777777" w:rsidR="00A80375" w:rsidRPr="00A80375" w:rsidRDefault="00A80375" w:rsidP="00A8037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0375">
              <w:rPr>
                <w:rFonts w:ascii="Calibri" w:eastAsia="Times New Roman" w:hAnsi="Calibri" w:cs="Times New Roman"/>
                <w:color w:val="000000"/>
              </w:rPr>
              <w:t xml:space="preserve"> $700,000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BEA1" w14:textId="77777777" w:rsidR="00A80375" w:rsidRPr="00A80375" w:rsidRDefault="00A80375" w:rsidP="00A8037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0375">
              <w:rPr>
                <w:rFonts w:ascii="Calibri" w:eastAsia="Times New Roman" w:hAnsi="Calibri" w:cs="Times New Roman"/>
                <w:color w:val="000000"/>
              </w:rPr>
              <w:t xml:space="preserve"> $700,000 </w:t>
            </w:r>
          </w:p>
        </w:tc>
      </w:tr>
      <w:tr w:rsidR="00A80375" w:rsidRPr="00A80375" w14:paraId="77421C0A" w14:textId="77777777" w:rsidTr="00A80375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2A8342D5" w14:textId="02F285A2" w:rsidR="00A80375" w:rsidRPr="00A80375" w:rsidRDefault="008D399E" w:rsidP="00A8037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3-Year</w:t>
            </w:r>
            <w:r w:rsidR="00A80375" w:rsidRPr="00A8037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Benefit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08A79D5B" w14:textId="77777777" w:rsidR="00A80375" w:rsidRPr="00A80375" w:rsidRDefault="00A80375" w:rsidP="00A80375">
            <w:pPr>
              <w:rPr>
                <w:rFonts w:ascii="Calibri" w:eastAsia="Times New Roman" w:hAnsi="Calibri" w:cs="Times New Roman"/>
                <w:color w:val="000000"/>
              </w:rPr>
            </w:pPr>
            <w:r w:rsidRPr="00A803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214C5379" w14:textId="77777777" w:rsidR="00A80375" w:rsidRPr="00A80375" w:rsidRDefault="00A80375" w:rsidP="00A80375">
            <w:pPr>
              <w:rPr>
                <w:rFonts w:ascii="Calibri" w:eastAsia="Times New Roman" w:hAnsi="Calibri" w:cs="Times New Roman"/>
                <w:color w:val="000000"/>
              </w:rPr>
            </w:pPr>
            <w:r w:rsidRPr="00A803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082B1144" w14:textId="77777777" w:rsidR="00A80375" w:rsidRPr="00A80375" w:rsidRDefault="00A80375" w:rsidP="00A8037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0375">
              <w:rPr>
                <w:rFonts w:ascii="Calibri" w:eastAsia="Times New Roman" w:hAnsi="Calibri" w:cs="Times New Roman"/>
                <w:color w:val="000000"/>
              </w:rPr>
              <w:t xml:space="preserve"> $2,100,000 </w:t>
            </w:r>
          </w:p>
        </w:tc>
      </w:tr>
      <w:tr w:rsidR="00A80375" w:rsidRPr="00A80375" w14:paraId="2AA59A0C" w14:textId="77777777" w:rsidTr="00A80375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B0A2" w14:textId="1B3759CC" w:rsidR="00A80375" w:rsidRPr="00A80375" w:rsidRDefault="008D399E" w:rsidP="00A803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Initial Investment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FA36" w14:textId="77777777" w:rsidR="00A80375" w:rsidRPr="00A80375" w:rsidRDefault="00A80375" w:rsidP="00A8037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0375">
              <w:rPr>
                <w:rFonts w:ascii="Calibri" w:eastAsia="Times New Roman" w:hAnsi="Calibri" w:cs="Times New Roman"/>
                <w:color w:val="000000"/>
              </w:rPr>
              <w:t xml:space="preserve"> $100,000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CEC4" w14:textId="77777777" w:rsidR="00A80375" w:rsidRPr="00A80375" w:rsidRDefault="00A80375" w:rsidP="00A8037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037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3DCC" w14:textId="77777777" w:rsidR="00A80375" w:rsidRPr="00A80375" w:rsidRDefault="00A80375" w:rsidP="00A8037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037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80375" w:rsidRPr="00A80375" w14:paraId="1D5D139C" w14:textId="77777777" w:rsidTr="00A80375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7728" w14:textId="1479E8F0" w:rsidR="00A80375" w:rsidRPr="00A80375" w:rsidRDefault="008D399E" w:rsidP="00A80375">
            <w:pPr>
              <w:rPr>
                <w:rFonts w:ascii="Calibri" w:eastAsia="Times New Roman" w:hAnsi="Calibri" w:cs="Times New Roman"/>
                <w:color w:val="000000"/>
              </w:rPr>
            </w:pPr>
            <w:r w:rsidRPr="00A80375">
              <w:rPr>
                <w:rFonts w:ascii="Calibri" w:eastAsia="Times New Roman" w:hAnsi="Calibri" w:cs="Times New Roman"/>
                <w:color w:val="000000"/>
              </w:rPr>
              <w:t>Maintenance</w:t>
            </w:r>
            <w:r w:rsidR="00A80375" w:rsidRPr="00A80375">
              <w:rPr>
                <w:rFonts w:ascii="Calibri" w:eastAsia="Times New Roman" w:hAnsi="Calibri" w:cs="Times New Roman"/>
                <w:color w:val="000000"/>
              </w:rPr>
              <w:t xml:space="preserve"> Cost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073C" w14:textId="77777777" w:rsidR="00A80375" w:rsidRPr="00A80375" w:rsidRDefault="00A80375" w:rsidP="00A8037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0375">
              <w:rPr>
                <w:rFonts w:ascii="Calibri" w:eastAsia="Times New Roman" w:hAnsi="Calibri" w:cs="Times New Roman"/>
                <w:color w:val="000000"/>
              </w:rPr>
              <w:t xml:space="preserve"> $18,000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4A23" w14:textId="77777777" w:rsidR="00A80375" w:rsidRPr="00A80375" w:rsidRDefault="00A80375" w:rsidP="00A8037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0375">
              <w:rPr>
                <w:rFonts w:ascii="Calibri" w:eastAsia="Times New Roman" w:hAnsi="Calibri" w:cs="Times New Roman"/>
                <w:color w:val="000000"/>
              </w:rPr>
              <w:t xml:space="preserve"> $18,000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E32D" w14:textId="77777777" w:rsidR="00A80375" w:rsidRPr="00A80375" w:rsidRDefault="00A80375" w:rsidP="00A8037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0375">
              <w:rPr>
                <w:rFonts w:ascii="Calibri" w:eastAsia="Times New Roman" w:hAnsi="Calibri" w:cs="Times New Roman"/>
                <w:color w:val="000000"/>
              </w:rPr>
              <w:t xml:space="preserve"> $18,000 </w:t>
            </w:r>
          </w:p>
        </w:tc>
      </w:tr>
      <w:tr w:rsidR="00A80375" w:rsidRPr="00A80375" w14:paraId="15DBAFED" w14:textId="77777777" w:rsidTr="00A80375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0E7B" w14:textId="77777777" w:rsidR="00A80375" w:rsidRPr="00A80375" w:rsidRDefault="00A80375" w:rsidP="00A80375">
            <w:pPr>
              <w:rPr>
                <w:rFonts w:ascii="Calibri" w:eastAsia="Times New Roman" w:hAnsi="Calibri" w:cs="Times New Roman"/>
                <w:color w:val="000000"/>
              </w:rPr>
            </w:pPr>
            <w:r w:rsidRPr="00A80375">
              <w:rPr>
                <w:rFonts w:ascii="Calibri" w:eastAsia="Times New Roman" w:hAnsi="Calibri" w:cs="Times New Roman"/>
                <w:color w:val="000000"/>
              </w:rPr>
              <w:t>Administering Cost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511C" w14:textId="77777777" w:rsidR="00A80375" w:rsidRPr="00A80375" w:rsidRDefault="00A80375" w:rsidP="00A8037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0375">
              <w:rPr>
                <w:rFonts w:ascii="Calibri" w:eastAsia="Times New Roman" w:hAnsi="Calibri" w:cs="Times New Roman"/>
                <w:color w:val="000000"/>
              </w:rPr>
              <w:t xml:space="preserve"> $33,250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8381" w14:textId="77777777" w:rsidR="00A80375" w:rsidRPr="00A80375" w:rsidRDefault="00A80375" w:rsidP="00A8037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0375">
              <w:rPr>
                <w:rFonts w:ascii="Calibri" w:eastAsia="Times New Roman" w:hAnsi="Calibri" w:cs="Times New Roman"/>
                <w:color w:val="000000"/>
              </w:rPr>
              <w:t xml:space="preserve"> $33,250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A7A9" w14:textId="77777777" w:rsidR="00A80375" w:rsidRPr="00A80375" w:rsidRDefault="00A80375" w:rsidP="00A8037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0375">
              <w:rPr>
                <w:rFonts w:ascii="Calibri" w:eastAsia="Times New Roman" w:hAnsi="Calibri" w:cs="Times New Roman"/>
                <w:color w:val="000000"/>
              </w:rPr>
              <w:t xml:space="preserve"> $33,250 </w:t>
            </w:r>
          </w:p>
        </w:tc>
      </w:tr>
      <w:tr w:rsidR="00A80375" w:rsidRPr="00A80375" w14:paraId="1A8E98E4" w14:textId="77777777" w:rsidTr="00A80375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CD0C" w14:textId="77777777" w:rsidR="00A80375" w:rsidRPr="00A80375" w:rsidRDefault="00A80375" w:rsidP="00A80375">
            <w:pPr>
              <w:rPr>
                <w:rFonts w:ascii="Calibri" w:eastAsia="Times New Roman" w:hAnsi="Calibri" w:cs="Times New Roman"/>
                <w:color w:val="000000"/>
              </w:rPr>
            </w:pPr>
            <w:r w:rsidRPr="00A80375">
              <w:rPr>
                <w:rFonts w:ascii="Calibri" w:eastAsia="Times New Roman" w:hAnsi="Calibri" w:cs="Times New Roman"/>
                <w:color w:val="000000"/>
              </w:rPr>
              <w:t>Sum of costs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16CF" w14:textId="77777777" w:rsidR="00A80375" w:rsidRPr="00A80375" w:rsidRDefault="00A80375" w:rsidP="00A8037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0375">
              <w:rPr>
                <w:rFonts w:ascii="Calibri" w:eastAsia="Times New Roman" w:hAnsi="Calibri" w:cs="Times New Roman"/>
                <w:color w:val="000000"/>
              </w:rPr>
              <w:t xml:space="preserve"> $151,250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C7B0" w14:textId="77777777" w:rsidR="00A80375" w:rsidRPr="00A80375" w:rsidRDefault="00A80375" w:rsidP="00A8037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0375">
              <w:rPr>
                <w:rFonts w:ascii="Calibri" w:eastAsia="Times New Roman" w:hAnsi="Calibri" w:cs="Times New Roman"/>
                <w:color w:val="000000"/>
              </w:rPr>
              <w:t xml:space="preserve"> $51,250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5F2A" w14:textId="77777777" w:rsidR="00A80375" w:rsidRPr="00A80375" w:rsidRDefault="00A80375" w:rsidP="00A8037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0375">
              <w:rPr>
                <w:rFonts w:ascii="Calibri" w:eastAsia="Times New Roman" w:hAnsi="Calibri" w:cs="Times New Roman"/>
                <w:color w:val="000000"/>
              </w:rPr>
              <w:t xml:space="preserve"> $51,250 </w:t>
            </w:r>
          </w:p>
        </w:tc>
      </w:tr>
      <w:tr w:rsidR="00A80375" w:rsidRPr="00A80375" w14:paraId="445695CB" w14:textId="77777777" w:rsidTr="00A80375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6B8C1301" w14:textId="77777777" w:rsidR="00A80375" w:rsidRPr="00A80375" w:rsidRDefault="00A80375" w:rsidP="00A8037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0375">
              <w:rPr>
                <w:rFonts w:ascii="Calibri" w:eastAsia="Times New Roman" w:hAnsi="Calibri" w:cs="Times New Roman"/>
                <w:b/>
                <w:bCs/>
                <w:color w:val="000000"/>
              </w:rPr>
              <w:t>Total Cost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77C205B2" w14:textId="77777777" w:rsidR="00A80375" w:rsidRPr="00A80375" w:rsidRDefault="00A80375" w:rsidP="00A80375">
            <w:pPr>
              <w:rPr>
                <w:rFonts w:ascii="Calibri" w:eastAsia="Times New Roman" w:hAnsi="Calibri" w:cs="Times New Roman"/>
                <w:color w:val="000000"/>
              </w:rPr>
            </w:pPr>
            <w:r w:rsidRPr="00A803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69617313" w14:textId="77777777" w:rsidR="00A80375" w:rsidRPr="00A80375" w:rsidRDefault="00A80375" w:rsidP="00A80375">
            <w:pPr>
              <w:rPr>
                <w:rFonts w:ascii="Calibri" w:eastAsia="Times New Roman" w:hAnsi="Calibri" w:cs="Times New Roman"/>
                <w:color w:val="000000"/>
              </w:rPr>
            </w:pPr>
            <w:r w:rsidRPr="00A803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5A889204" w14:textId="77777777" w:rsidR="00A80375" w:rsidRPr="00A80375" w:rsidRDefault="00A80375" w:rsidP="00A8037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0375">
              <w:rPr>
                <w:rFonts w:ascii="Calibri" w:eastAsia="Times New Roman" w:hAnsi="Calibri" w:cs="Times New Roman"/>
                <w:color w:val="000000"/>
              </w:rPr>
              <w:t xml:space="preserve"> $253,750 </w:t>
            </w:r>
          </w:p>
        </w:tc>
      </w:tr>
      <w:tr w:rsidR="00A80375" w:rsidRPr="00A80375" w14:paraId="540A7DD8" w14:textId="77777777" w:rsidTr="00A80375">
        <w:trPr>
          <w:trHeight w:val="36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48BD6DA1" w14:textId="77777777" w:rsidR="00A80375" w:rsidRPr="00A80375" w:rsidRDefault="00A80375" w:rsidP="00A8037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0375">
              <w:rPr>
                <w:rFonts w:ascii="Calibri" w:eastAsia="Times New Roman" w:hAnsi="Calibri" w:cs="Times New Roman"/>
                <w:b/>
                <w:bCs/>
                <w:color w:val="000000"/>
              </w:rPr>
              <w:t>Net Benefit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26238E02" w14:textId="77777777" w:rsidR="00A80375" w:rsidRPr="00A80375" w:rsidRDefault="00A80375" w:rsidP="00A80375">
            <w:pPr>
              <w:rPr>
                <w:rFonts w:ascii="Calibri" w:eastAsia="Times New Roman" w:hAnsi="Calibri" w:cs="Times New Roman"/>
                <w:color w:val="000000"/>
              </w:rPr>
            </w:pPr>
            <w:r w:rsidRPr="00A803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3D0BB85F" w14:textId="77777777" w:rsidR="00A80375" w:rsidRPr="00A80375" w:rsidRDefault="00A80375" w:rsidP="00A80375">
            <w:pPr>
              <w:rPr>
                <w:rFonts w:ascii="Calibri" w:eastAsia="Times New Roman" w:hAnsi="Calibri" w:cs="Times New Roman"/>
                <w:color w:val="000000"/>
              </w:rPr>
            </w:pPr>
            <w:r w:rsidRPr="00A803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05ACDF98" w14:textId="77777777" w:rsidR="00A80375" w:rsidRPr="00A80375" w:rsidRDefault="00A80375" w:rsidP="00A80375">
            <w:pPr>
              <w:jc w:val="right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A80375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$1,846,250 </w:t>
            </w:r>
          </w:p>
        </w:tc>
      </w:tr>
    </w:tbl>
    <w:p w14:paraId="512900A3" w14:textId="77777777" w:rsidR="00A80375" w:rsidRDefault="00A80375" w:rsidP="00B0622F">
      <w:pPr>
        <w:spacing w:line="480" w:lineRule="auto"/>
        <w:rPr>
          <w:rFonts w:ascii="Times New Roman" w:hAnsi="Times New Roman" w:cs="Times New Roman"/>
        </w:rPr>
      </w:pPr>
    </w:p>
    <w:p w14:paraId="668D63A9" w14:textId="77777777" w:rsidR="008826D5" w:rsidRDefault="008826D5" w:rsidP="00B0622F">
      <w:pPr>
        <w:spacing w:line="480" w:lineRule="auto"/>
        <w:rPr>
          <w:rFonts w:ascii="Times New Roman" w:hAnsi="Times New Roman" w:cs="Times New Roman"/>
        </w:rPr>
      </w:pPr>
    </w:p>
    <w:p w14:paraId="593525A8" w14:textId="77777777" w:rsidR="008826D5" w:rsidRDefault="008826D5" w:rsidP="00B0622F">
      <w:pPr>
        <w:spacing w:line="480" w:lineRule="auto"/>
        <w:rPr>
          <w:rFonts w:ascii="Times New Roman" w:hAnsi="Times New Roman" w:cs="Times New Roman"/>
        </w:rPr>
      </w:pPr>
    </w:p>
    <w:p w14:paraId="5BE0B56F" w14:textId="6D8774A7" w:rsidR="00A80375" w:rsidRPr="00A80375" w:rsidRDefault="00A80375" w:rsidP="00A80375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A80375">
        <w:rPr>
          <w:rFonts w:ascii="Times New Roman" w:hAnsi="Times New Roman" w:cs="Times New Roman"/>
          <w:b/>
        </w:rPr>
        <w:t>Reference</w:t>
      </w:r>
    </w:p>
    <w:p w14:paraId="121072D1" w14:textId="6A212C93" w:rsidR="00A80375" w:rsidRDefault="00A80375" w:rsidP="00B0622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A80375">
        <w:rPr>
          <w:rFonts w:ascii="Times New Roman" w:hAnsi="Times New Roman" w:cs="Times New Roman"/>
        </w:rPr>
        <w:t>What is SharePoint?</w:t>
      </w:r>
      <w:r>
        <w:rPr>
          <w:rFonts w:ascii="Times New Roman" w:hAnsi="Times New Roman" w:cs="Times New Roman"/>
        </w:rPr>
        <w:t xml:space="preserve">” </w:t>
      </w:r>
      <w:r w:rsidRPr="00A80375">
        <w:rPr>
          <w:rFonts w:ascii="Times New Roman" w:hAnsi="Times New Roman" w:cs="Times New Roman"/>
          <w:i/>
        </w:rPr>
        <w:t>Microsoft.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Web. 7 Oct. 2015. &lt;</w:t>
      </w:r>
      <w:r w:rsidRPr="00A80375">
        <w:t xml:space="preserve"> </w:t>
      </w:r>
      <w:r w:rsidRPr="00A80375">
        <w:rPr>
          <w:rFonts w:ascii="Times New Roman" w:hAnsi="Times New Roman" w:cs="Times New Roman"/>
        </w:rPr>
        <w:t>https://support.office.com/en-</w:t>
      </w:r>
    </w:p>
    <w:p w14:paraId="61E1C708" w14:textId="77777777" w:rsidR="00A80375" w:rsidRDefault="00A80375" w:rsidP="00A80375">
      <w:pPr>
        <w:spacing w:line="480" w:lineRule="auto"/>
        <w:ind w:firstLine="720"/>
        <w:rPr>
          <w:rFonts w:ascii="Times New Roman" w:hAnsi="Times New Roman" w:cs="Times New Roman"/>
        </w:rPr>
      </w:pPr>
      <w:r w:rsidRPr="00A80375">
        <w:rPr>
          <w:rFonts w:ascii="Times New Roman" w:hAnsi="Times New Roman" w:cs="Times New Roman"/>
        </w:rPr>
        <w:t>us/article/What-is-SharePoint-97B915E6-651B-43B2-827D-</w:t>
      </w:r>
    </w:p>
    <w:p w14:paraId="569D59B6" w14:textId="2D9D7B90" w:rsidR="00A80375" w:rsidRDefault="00A80375" w:rsidP="00A80375">
      <w:pPr>
        <w:spacing w:line="480" w:lineRule="auto"/>
        <w:ind w:firstLine="720"/>
        <w:rPr>
          <w:rFonts w:ascii="Times New Roman" w:hAnsi="Times New Roman" w:cs="Times New Roman"/>
        </w:rPr>
      </w:pPr>
      <w:r w:rsidRPr="00A80375">
        <w:rPr>
          <w:rFonts w:ascii="Times New Roman" w:hAnsi="Times New Roman" w:cs="Times New Roman"/>
        </w:rPr>
        <w:t>FB25777F446F?omkt=en-US</w:t>
      </w:r>
      <w:r>
        <w:rPr>
          <w:rFonts w:ascii="Times New Roman" w:hAnsi="Times New Roman" w:cs="Times New Roman"/>
        </w:rPr>
        <w:t>&gt;</w:t>
      </w:r>
    </w:p>
    <w:p w14:paraId="230C6030" w14:textId="77777777" w:rsidR="00FB093A" w:rsidRDefault="003B193C" w:rsidP="00A80375">
      <w:pPr>
        <w:spacing w:line="480" w:lineRule="auto"/>
      </w:pPr>
      <w:r>
        <w:rPr>
          <w:rFonts w:ascii="Times New Roman" w:hAnsi="Times New Roman" w:cs="Times New Roman"/>
        </w:rPr>
        <w:t>“</w:t>
      </w:r>
      <w:r w:rsidRPr="003B193C">
        <w:rPr>
          <w:rFonts w:ascii="Times New Roman" w:hAnsi="Times New Roman" w:cs="Times New Roman"/>
        </w:rPr>
        <w:t>Microsoft Shar</w:t>
      </w:r>
      <w:r>
        <w:rPr>
          <w:rFonts w:ascii="Times New Roman" w:hAnsi="Times New Roman" w:cs="Times New Roman"/>
        </w:rPr>
        <w:t>ePoint Hosting - Why SharePoint</w:t>
      </w:r>
      <w:r w:rsidRPr="003B193C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” </w:t>
      </w:r>
      <w:r w:rsidRPr="003B193C">
        <w:rPr>
          <w:rFonts w:ascii="Times New Roman" w:hAnsi="Times New Roman" w:cs="Times New Roman"/>
          <w:i/>
        </w:rPr>
        <w:t>sherweb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Web. 7 Oct. 2015 &lt;</w:t>
      </w:r>
      <w:r w:rsidRPr="003B193C">
        <w:t xml:space="preserve"> </w:t>
      </w:r>
    </w:p>
    <w:p w14:paraId="15B7EB42" w14:textId="2CD2DF37" w:rsidR="00A80375" w:rsidRDefault="003B193C" w:rsidP="00FB093A">
      <w:pPr>
        <w:spacing w:line="480" w:lineRule="auto"/>
        <w:ind w:firstLine="720"/>
        <w:rPr>
          <w:rFonts w:ascii="Times New Roman" w:hAnsi="Times New Roman" w:cs="Times New Roman"/>
        </w:rPr>
      </w:pPr>
      <w:r w:rsidRPr="003B193C">
        <w:rPr>
          <w:rFonts w:ascii="Times New Roman" w:hAnsi="Times New Roman" w:cs="Times New Roman"/>
        </w:rPr>
        <w:t xml:space="preserve">http://www.sherweb.com/en-eu/sharepoint/why-sharepoint </w:t>
      </w:r>
      <w:r>
        <w:rPr>
          <w:rFonts w:ascii="Times New Roman" w:hAnsi="Times New Roman" w:cs="Times New Roman"/>
        </w:rPr>
        <w:t>&gt;</w:t>
      </w:r>
    </w:p>
    <w:p w14:paraId="744BA4F1" w14:textId="77777777" w:rsidR="008826D5" w:rsidRDefault="008826D5" w:rsidP="008826D5">
      <w:pPr>
        <w:spacing w:line="480" w:lineRule="auto"/>
        <w:rPr>
          <w:rFonts w:ascii="Times New Roman" w:hAnsi="Times New Roman" w:cs="Times New Roman"/>
        </w:rPr>
      </w:pPr>
      <w:r w:rsidRPr="008826D5">
        <w:rPr>
          <w:rFonts w:ascii="Times New Roman" w:hAnsi="Times New Roman" w:cs="Times New Roman"/>
        </w:rPr>
        <w:t>Jones</w:t>
      </w:r>
      <w:r>
        <w:rPr>
          <w:rFonts w:ascii="Times New Roman" w:hAnsi="Times New Roman" w:cs="Times New Roman"/>
        </w:rPr>
        <w:t>,</w:t>
      </w:r>
      <w:r w:rsidRPr="008826D5">
        <w:rPr>
          <w:rFonts w:ascii="Times New Roman" w:hAnsi="Times New Roman" w:cs="Times New Roman"/>
        </w:rPr>
        <w:t xml:space="preserve"> Mark</w:t>
      </w:r>
      <w:r>
        <w:rPr>
          <w:rFonts w:ascii="Times New Roman" w:hAnsi="Times New Roman" w:cs="Times New Roman"/>
        </w:rPr>
        <w:t>.</w:t>
      </w:r>
      <w:r w:rsidRPr="008826D5">
        <w:rPr>
          <w:rFonts w:ascii="Times New Roman" w:hAnsi="Times New Roman" w:cs="Times New Roman"/>
        </w:rPr>
        <w:t xml:space="preserve"> </w:t>
      </w:r>
      <w:r w:rsidR="009B69CD">
        <w:rPr>
          <w:rFonts w:ascii="Times New Roman" w:hAnsi="Times New Roman" w:cs="Times New Roman"/>
        </w:rPr>
        <w:t>“</w:t>
      </w:r>
      <w:r w:rsidRPr="008826D5">
        <w:rPr>
          <w:rFonts w:ascii="Times New Roman" w:hAnsi="Times New Roman" w:cs="Times New Roman"/>
        </w:rPr>
        <w:t>Policies and Procedures : Using SharePoint for document management</w:t>
      </w:r>
      <w:r w:rsidR="009B69CD">
        <w:rPr>
          <w:rFonts w:ascii="Times New Roman" w:hAnsi="Times New Roman" w:cs="Times New Roman"/>
        </w:rPr>
        <w:t xml:space="preserve">” </w:t>
      </w:r>
    </w:p>
    <w:p w14:paraId="346640F2" w14:textId="45A25AA8" w:rsidR="008826D5" w:rsidRPr="009B69CD" w:rsidRDefault="009B69CD" w:rsidP="008826D5">
      <w:pPr>
        <w:spacing w:line="480" w:lineRule="auto"/>
        <w:ind w:left="720"/>
        <w:rPr>
          <w:rFonts w:ascii="Times New Roman" w:hAnsi="Times New Roman" w:cs="Times New Roman"/>
        </w:rPr>
      </w:pPr>
      <w:r w:rsidRPr="009B69CD">
        <w:rPr>
          <w:rFonts w:ascii="Times New Roman" w:hAnsi="Times New Roman" w:cs="Times New Roman"/>
          <w:i/>
        </w:rPr>
        <w:t>c</w:t>
      </w:r>
      <w:r w:rsidR="008826D5">
        <w:rPr>
          <w:rFonts w:ascii="Times New Roman" w:hAnsi="Times New Roman" w:cs="Times New Roman"/>
          <w:i/>
        </w:rPr>
        <w:t>ollaboris</w:t>
      </w:r>
      <w:r w:rsidRPr="009B69CD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Web. 7 Oct. 2015 </w:t>
      </w:r>
      <w:r w:rsidR="008826D5">
        <w:rPr>
          <w:rFonts w:ascii="Times New Roman" w:hAnsi="Times New Roman" w:cs="Times New Roman"/>
        </w:rPr>
        <w:t>&lt;</w:t>
      </w:r>
      <w:r w:rsidR="008826D5" w:rsidRPr="008826D5">
        <w:rPr>
          <w:rFonts w:ascii="Times New Roman" w:hAnsi="Times New Roman" w:cs="Times New Roman"/>
        </w:rPr>
        <w:t>https://www.collaboris.com/blogs/how-to-sharepoint/policy-management/2012/12/11/policies-and-procedures-using-sharepoint-for-document-management</w:t>
      </w:r>
      <w:r w:rsidR="008826D5">
        <w:t>&gt;</w:t>
      </w:r>
    </w:p>
    <w:p w14:paraId="30CA094A" w14:textId="7CC75F90" w:rsidR="00FB093A" w:rsidRPr="009B69CD" w:rsidRDefault="00FB093A" w:rsidP="008826D5">
      <w:pPr>
        <w:spacing w:line="480" w:lineRule="auto"/>
        <w:ind w:firstLine="720"/>
        <w:rPr>
          <w:rFonts w:ascii="Times New Roman" w:hAnsi="Times New Roman" w:cs="Times New Roman"/>
        </w:rPr>
      </w:pPr>
    </w:p>
    <w:sectPr w:rsidR="00FB093A" w:rsidRPr="009B69CD" w:rsidSect="00F81E02">
      <w:headerReference w:type="even" r:id="rId8"/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15A82" w14:textId="77777777" w:rsidR="00426DA5" w:rsidRDefault="00426DA5" w:rsidP="00D33265">
      <w:r>
        <w:separator/>
      </w:r>
    </w:p>
  </w:endnote>
  <w:endnote w:type="continuationSeparator" w:id="0">
    <w:p w14:paraId="264B5E2D" w14:textId="77777777" w:rsidR="00426DA5" w:rsidRDefault="00426DA5" w:rsidP="00D33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B331E" w14:textId="77777777" w:rsidR="00426DA5" w:rsidRDefault="00426DA5" w:rsidP="00D33265">
      <w:r>
        <w:separator/>
      </w:r>
    </w:p>
  </w:footnote>
  <w:footnote w:type="continuationSeparator" w:id="0">
    <w:p w14:paraId="431E951D" w14:textId="77777777" w:rsidR="00426DA5" w:rsidRDefault="00426DA5" w:rsidP="00D332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B2606" w14:textId="77777777" w:rsidR="00426DA5" w:rsidRDefault="00426DA5" w:rsidP="00D307E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BE7E0F" w14:textId="77777777" w:rsidR="00426DA5" w:rsidRDefault="00B579CE" w:rsidP="00D33265">
    <w:pPr>
      <w:pStyle w:val="Header"/>
      <w:ind w:right="360"/>
    </w:pPr>
    <w:sdt>
      <w:sdtPr>
        <w:id w:val="171999623"/>
        <w:placeholder>
          <w:docPart w:val="01170A8CBCD3DD4CA3441563EB07C93A"/>
        </w:placeholder>
        <w:temporary/>
        <w:showingPlcHdr/>
      </w:sdtPr>
      <w:sdtEndPr/>
      <w:sdtContent>
        <w:r w:rsidR="00426DA5">
          <w:t>[Type text]</w:t>
        </w:r>
      </w:sdtContent>
    </w:sdt>
    <w:r w:rsidR="00426DA5">
      <w:ptab w:relativeTo="margin" w:alignment="center" w:leader="none"/>
    </w:r>
    <w:sdt>
      <w:sdtPr>
        <w:id w:val="171999624"/>
        <w:placeholder>
          <w:docPart w:val="B1335E68B8804544A6AC0676F39D1344"/>
        </w:placeholder>
        <w:temporary/>
        <w:showingPlcHdr/>
      </w:sdtPr>
      <w:sdtEndPr/>
      <w:sdtContent>
        <w:r w:rsidR="00426DA5">
          <w:t>[Type text]</w:t>
        </w:r>
      </w:sdtContent>
    </w:sdt>
    <w:r w:rsidR="00426DA5">
      <w:ptab w:relativeTo="margin" w:alignment="right" w:leader="none"/>
    </w:r>
    <w:sdt>
      <w:sdtPr>
        <w:id w:val="171999625"/>
        <w:placeholder>
          <w:docPart w:val="FB46E0AB85B6514CA14EAE57EEEA5288"/>
        </w:placeholder>
        <w:temporary/>
        <w:showingPlcHdr/>
      </w:sdtPr>
      <w:sdtEndPr/>
      <w:sdtContent>
        <w:r w:rsidR="00426DA5">
          <w:t>[Type text]</w:t>
        </w:r>
      </w:sdtContent>
    </w:sdt>
  </w:p>
  <w:p w14:paraId="20F6E309" w14:textId="77777777" w:rsidR="00426DA5" w:rsidRDefault="00426DA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A2E83" w14:textId="77777777" w:rsidR="00426DA5" w:rsidRDefault="00426DA5" w:rsidP="00D307E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79C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571230" w14:textId="77777777" w:rsidR="00426DA5" w:rsidRDefault="00426DA5" w:rsidP="00D33265">
    <w:pPr>
      <w:pStyle w:val="Header"/>
      <w:ind w:right="360"/>
    </w:pPr>
    <w:r>
      <w:ptab w:relativeTo="margin" w:alignment="center" w:leader="none"/>
    </w:r>
    <w:r>
      <w:ptab w:relativeTo="margin" w:alignment="right" w:leader="none"/>
    </w:r>
    <w:r>
      <w:t>Zhang</w:t>
    </w:r>
  </w:p>
  <w:p w14:paraId="27617090" w14:textId="77777777" w:rsidR="00426DA5" w:rsidRDefault="00426D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40"/>
    <w:rsid w:val="000136F5"/>
    <w:rsid w:val="001B092B"/>
    <w:rsid w:val="002201C1"/>
    <w:rsid w:val="00294342"/>
    <w:rsid w:val="002D5140"/>
    <w:rsid w:val="002E440A"/>
    <w:rsid w:val="003234E4"/>
    <w:rsid w:val="003B193C"/>
    <w:rsid w:val="00426DA5"/>
    <w:rsid w:val="004B5C16"/>
    <w:rsid w:val="005149FA"/>
    <w:rsid w:val="00730E41"/>
    <w:rsid w:val="007B3BF9"/>
    <w:rsid w:val="00847663"/>
    <w:rsid w:val="0087044B"/>
    <w:rsid w:val="008826D5"/>
    <w:rsid w:val="008D399E"/>
    <w:rsid w:val="0093234E"/>
    <w:rsid w:val="009B69CD"/>
    <w:rsid w:val="00A80375"/>
    <w:rsid w:val="00B00C23"/>
    <w:rsid w:val="00B0622F"/>
    <w:rsid w:val="00B579CE"/>
    <w:rsid w:val="00BF5F1F"/>
    <w:rsid w:val="00C94857"/>
    <w:rsid w:val="00D307EF"/>
    <w:rsid w:val="00D33265"/>
    <w:rsid w:val="00D7381A"/>
    <w:rsid w:val="00E01FBF"/>
    <w:rsid w:val="00E07685"/>
    <w:rsid w:val="00E8340E"/>
    <w:rsid w:val="00F81E02"/>
    <w:rsid w:val="00FB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61EF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2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265"/>
  </w:style>
  <w:style w:type="paragraph" w:styleId="Footer">
    <w:name w:val="footer"/>
    <w:basedOn w:val="Normal"/>
    <w:link w:val="FooterChar"/>
    <w:uiPriority w:val="99"/>
    <w:unhideWhenUsed/>
    <w:rsid w:val="00D332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265"/>
  </w:style>
  <w:style w:type="character" w:styleId="PageNumber">
    <w:name w:val="page number"/>
    <w:basedOn w:val="DefaultParagraphFont"/>
    <w:uiPriority w:val="99"/>
    <w:semiHidden/>
    <w:unhideWhenUsed/>
    <w:rsid w:val="00D33265"/>
  </w:style>
  <w:style w:type="character" w:styleId="Hyperlink">
    <w:name w:val="Hyperlink"/>
    <w:basedOn w:val="DefaultParagraphFont"/>
    <w:uiPriority w:val="99"/>
    <w:unhideWhenUsed/>
    <w:rsid w:val="00A803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2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265"/>
  </w:style>
  <w:style w:type="paragraph" w:styleId="Footer">
    <w:name w:val="footer"/>
    <w:basedOn w:val="Normal"/>
    <w:link w:val="FooterChar"/>
    <w:uiPriority w:val="99"/>
    <w:unhideWhenUsed/>
    <w:rsid w:val="00D332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265"/>
  </w:style>
  <w:style w:type="character" w:styleId="PageNumber">
    <w:name w:val="page number"/>
    <w:basedOn w:val="DefaultParagraphFont"/>
    <w:uiPriority w:val="99"/>
    <w:semiHidden/>
    <w:unhideWhenUsed/>
    <w:rsid w:val="00D33265"/>
  </w:style>
  <w:style w:type="character" w:styleId="Hyperlink">
    <w:name w:val="Hyperlink"/>
    <w:basedOn w:val="DefaultParagraphFont"/>
    <w:uiPriority w:val="99"/>
    <w:unhideWhenUsed/>
    <w:rsid w:val="00A803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170A8CBCD3DD4CA3441563EB07C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1D6C5-3AD5-2843-9C64-5D9E24CBC0F1}"/>
      </w:docPartPr>
      <w:docPartBody>
        <w:p w:rsidR="00920C9C" w:rsidRDefault="00392901" w:rsidP="00392901">
          <w:pPr>
            <w:pStyle w:val="01170A8CBCD3DD4CA3441563EB07C93A"/>
          </w:pPr>
          <w:r>
            <w:t>[Type text]</w:t>
          </w:r>
        </w:p>
      </w:docPartBody>
    </w:docPart>
    <w:docPart>
      <w:docPartPr>
        <w:name w:val="B1335E68B8804544A6AC0676F39D1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70837-B83E-F548-B5F5-7AC9E82FF92B}"/>
      </w:docPartPr>
      <w:docPartBody>
        <w:p w:rsidR="00920C9C" w:rsidRDefault="00392901" w:rsidP="00392901">
          <w:pPr>
            <w:pStyle w:val="B1335E68B8804544A6AC0676F39D1344"/>
          </w:pPr>
          <w:r>
            <w:t>[Type text]</w:t>
          </w:r>
        </w:p>
      </w:docPartBody>
    </w:docPart>
    <w:docPart>
      <w:docPartPr>
        <w:name w:val="FB46E0AB85B6514CA14EAE57EEEA5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C9DB1-04E0-F940-8821-595C6B879ADF}"/>
      </w:docPartPr>
      <w:docPartBody>
        <w:p w:rsidR="00920C9C" w:rsidRDefault="00392901" w:rsidP="00392901">
          <w:pPr>
            <w:pStyle w:val="FB46E0AB85B6514CA14EAE57EEEA528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01"/>
    <w:rsid w:val="00392901"/>
    <w:rsid w:val="00920C9C"/>
    <w:rsid w:val="00F7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170A8CBCD3DD4CA3441563EB07C93A">
    <w:name w:val="01170A8CBCD3DD4CA3441563EB07C93A"/>
    <w:rsid w:val="00392901"/>
  </w:style>
  <w:style w:type="paragraph" w:customStyle="1" w:styleId="B1335E68B8804544A6AC0676F39D1344">
    <w:name w:val="B1335E68B8804544A6AC0676F39D1344"/>
    <w:rsid w:val="00392901"/>
  </w:style>
  <w:style w:type="paragraph" w:customStyle="1" w:styleId="FB46E0AB85B6514CA14EAE57EEEA5288">
    <w:name w:val="FB46E0AB85B6514CA14EAE57EEEA5288"/>
    <w:rsid w:val="00392901"/>
  </w:style>
  <w:style w:type="paragraph" w:customStyle="1" w:styleId="86F77651D8FD674797606E1E730822F6">
    <w:name w:val="86F77651D8FD674797606E1E730822F6"/>
    <w:rsid w:val="00392901"/>
  </w:style>
  <w:style w:type="paragraph" w:customStyle="1" w:styleId="CCFC95125399774897E81485506B877D">
    <w:name w:val="CCFC95125399774897E81485506B877D"/>
    <w:rsid w:val="00392901"/>
  </w:style>
  <w:style w:type="paragraph" w:customStyle="1" w:styleId="9DC6C2E9257CFF40A483FE77AA76714A">
    <w:name w:val="9DC6C2E9257CFF40A483FE77AA76714A"/>
    <w:rsid w:val="0039290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170A8CBCD3DD4CA3441563EB07C93A">
    <w:name w:val="01170A8CBCD3DD4CA3441563EB07C93A"/>
    <w:rsid w:val="00392901"/>
  </w:style>
  <w:style w:type="paragraph" w:customStyle="1" w:styleId="B1335E68B8804544A6AC0676F39D1344">
    <w:name w:val="B1335E68B8804544A6AC0676F39D1344"/>
    <w:rsid w:val="00392901"/>
  </w:style>
  <w:style w:type="paragraph" w:customStyle="1" w:styleId="FB46E0AB85B6514CA14EAE57EEEA5288">
    <w:name w:val="FB46E0AB85B6514CA14EAE57EEEA5288"/>
    <w:rsid w:val="00392901"/>
  </w:style>
  <w:style w:type="paragraph" w:customStyle="1" w:styleId="86F77651D8FD674797606E1E730822F6">
    <w:name w:val="86F77651D8FD674797606E1E730822F6"/>
    <w:rsid w:val="00392901"/>
  </w:style>
  <w:style w:type="paragraph" w:customStyle="1" w:styleId="CCFC95125399774897E81485506B877D">
    <w:name w:val="CCFC95125399774897E81485506B877D"/>
    <w:rsid w:val="00392901"/>
  </w:style>
  <w:style w:type="paragraph" w:customStyle="1" w:styleId="9DC6C2E9257CFF40A483FE77AA76714A">
    <w:name w:val="9DC6C2E9257CFF40A483FE77AA76714A"/>
    <w:rsid w:val="003929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B995D5-1592-C44B-83DB-4D89AAEEA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388</Words>
  <Characters>2215</Characters>
  <Application>Microsoft Macintosh Word</Application>
  <DocSecurity>0</DocSecurity>
  <Lines>18</Lines>
  <Paragraphs>5</Paragraphs>
  <ScaleCrop>false</ScaleCrop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日雯  张</dc:creator>
  <cp:keywords/>
  <dc:description/>
  <cp:lastModifiedBy>日雯  张</cp:lastModifiedBy>
  <cp:revision>16</cp:revision>
  <dcterms:created xsi:type="dcterms:W3CDTF">2015-10-09T17:30:00Z</dcterms:created>
  <dcterms:modified xsi:type="dcterms:W3CDTF">2015-10-22T14:51:00Z</dcterms:modified>
</cp:coreProperties>
</file>