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EFD5C" w14:textId="77777777" w:rsidR="007D0783" w:rsidRDefault="007D0783">
      <w:r>
        <w:t>Sean Archer</w:t>
      </w:r>
    </w:p>
    <w:p w14:paraId="46192F6C" w14:textId="4C6F8982" w:rsidR="007D0783" w:rsidRDefault="007D0783">
      <w:r>
        <w:t>September 7, 2014</w:t>
      </w:r>
    </w:p>
    <w:p w14:paraId="6DFB17C2" w14:textId="712D73EE" w:rsidR="008A74E3" w:rsidRDefault="008A74E3">
      <w:r>
        <w:t>Professor Doyle 002</w:t>
      </w:r>
    </w:p>
    <w:p w14:paraId="77C56D2A" w14:textId="77777777" w:rsidR="008A74E3" w:rsidRDefault="008A74E3">
      <w:bookmarkStart w:id="0" w:name="_GoBack"/>
      <w:bookmarkEnd w:id="0"/>
    </w:p>
    <w:p w14:paraId="4F3D1AA6" w14:textId="77777777" w:rsidR="00D0387E" w:rsidRPr="0043738C" w:rsidRDefault="00D0387E">
      <w:r w:rsidRPr="0043738C">
        <w:t>Dear CIO,</w:t>
      </w:r>
    </w:p>
    <w:p w14:paraId="76343907" w14:textId="77777777" w:rsidR="007D0783" w:rsidRDefault="00D0387E" w:rsidP="007D0783">
      <w:r w:rsidRPr="0043738C">
        <w:tab/>
      </w:r>
    </w:p>
    <w:p w14:paraId="4C7CC2DE" w14:textId="000CB3C9" w:rsidR="007D0783" w:rsidRDefault="007D0783" w:rsidP="007D0783">
      <w:pPr>
        <w:spacing w:line="360" w:lineRule="auto"/>
      </w:pPr>
      <w:r>
        <w:tab/>
      </w:r>
      <w:r w:rsidR="00D0387E" w:rsidRPr="0043738C">
        <w:t>We are</w:t>
      </w:r>
      <w:r>
        <w:t xml:space="preserve"> currently</w:t>
      </w:r>
      <w:r w:rsidR="008A74E3">
        <w:t xml:space="preserve"> operating a Tier I</w:t>
      </w:r>
      <w:r w:rsidR="00D0387E" w:rsidRPr="0043738C">
        <w:t xml:space="preserve"> data center, which in reality</w:t>
      </w:r>
      <w:r>
        <w:t>,</w:t>
      </w:r>
      <w:r w:rsidR="00D0387E" w:rsidRPr="0043738C">
        <w:t xml:space="preserve"> is not </w:t>
      </w:r>
      <w:r w:rsidR="00AF6ADB">
        <w:t>as</w:t>
      </w:r>
      <w:r w:rsidR="00D0387E" w:rsidRPr="0043738C">
        <w:t xml:space="preserve"> powerful</w:t>
      </w:r>
      <w:r w:rsidR="008A74E3">
        <w:t xml:space="preserve"> as Tier I</w:t>
      </w:r>
      <w:r w:rsidR="00D0387E" w:rsidRPr="0043738C">
        <w:t xml:space="preserve"> and is the most likely of the four tiers to have a breakdown.</w:t>
      </w:r>
      <w:r w:rsidR="008A74E3">
        <w:t xml:space="preserve"> Making the switch to a Tier III data center will save us over $13,000,000 in downtime.</w:t>
      </w:r>
      <w:r w:rsidR="005941CE">
        <w:t xml:space="preserve"> With our entire </w:t>
      </w:r>
      <w:r w:rsidR="008A74E3">
        <w:t>ERP system running through the Tier I</w:t>
      </w:r>
      <w:r w:rsidR="005941CE">
        <w:t xml:space="preserve"> data center, it is common to have failures. Our ERP system is the backbone of the organization and it is crucial we have a solid backing.</w:t>
      </w:r>
      <w:r w:rsidR="00D0387E" w:rsidRPr="0043738C">
        <w:t xml:space="preserve"> I am pr</w:t>
      </w:r>
      <w:r w:rsidR="008A74E3">
        <w:t>oposing that we upgrade into a Tier I</w:t>
      </w:r>
      <w:r w:rsidR="00D0387E" w:rsidRPr="0043738C">
        <w:t xml:space="preserve"> data center, which will save us millions of dollars in the long run and </w:t>
      </w:r>
      <w:r w:rsidR="005941CE">
        <w:t>ultimately</w:t>
      </w:r>
      <w:r w:rsidR="00D0387E" w:rsidRPr="0043738C">
        <w:t xml:space="preserve"> </w:t>
      </w:r>
      <w:r>
        <w:t>reduce</w:t>
      </w:r>
      <w:r w:rsidR="00D0387E" w:rsidRPr="0043738C">
        <w:t xml:space="preserve"> </w:t>
      </w:r>
      <w:r>
        <w:t>downtime</w:t>
      </w:r>
      <w:r w:rsidR="00D0387E" w:rsidRPr="0043738C">
        <w:t>.</w:t>
      </w:r>
    </w:p>
    <w:p w14:paraId="694CAC44" w14:textId="054D0173" w:rsidR="0043738C" w:rsidRPr="007D0783" w:rsidRDefault="007D0783" w:rsidP="007D0783">
      <w:pPr>
        <w:spacing w:line="360" w:lineRule="auto"/>
      </w:pPr>
      <w:r>
        <w:tab/>
      </w:r>
      <w:r w:rsidR="008A74E3">
        <w:t>A Tier III</w:t>
      </w:r>
      <w:r w:rsidR="00D0387E" w:rsidRPr="0043738C">
        <w:t xml:space="preserve"> data center h</w:t>
      </w:r>
      <w:r w:rsidR="008A74E3">
        <w:t xml:space="preserve">as all the benefits of a Tier I and Tier II </w:t>
      </w:r>
      <w:r w:rsidR="00D0387E" w:rsidRPr="0043738C">
        <w:t>data center</w:t>
      </w:r>
      <w:r w:rsidR="008A74E3">
        <w:t xml:space="preserve"> along with the benefits of Tier III</w:t>
      </w:r>
      <w:r w:rsidR="00D0387E" w:rsidRPr="0043738C">
        <w:t xml:space="preserve">. </w:t>
      </w:r>
      <w:r w:rsidR="008A74E3">
        <w:t xml:space="preserve"> Tier I</w:t>
      </w:r>
      <w:r w:rsidR="00593419" w:rsidRPr="0043738C">
        <w:t xml:space="preserve"> </w:t>
      </w:r>
      <w:proofErr w:type="gramStart"/>
      <w:r w:rsidR="00593419" w:rsidRPr="0043738C">
        <w:t>is</w:t>
      </w:r>
      <w:proofErr w:type="gramEnd"/>
      <w:r w:rsidR="00593419" w:rsidRPr="0043738C">
        <w:t xml:space="preserve"> the most basic tier and is a </w:t>
      </w:r>
      <w:r w:rsidR="0043738C">
        <w:t>“</w:t>
      </w:r>
      <w:r w:rsidR="00593419" w:rsidRPr="0043738C">
        <w:t>single path with a c</w:t>
      </w:r>
      <w:r w:rsidR="0043738C">
        <w:t xml:space="preserve">ooling and distribution system.” </w:t>
      </w:r>
      <w:sdt>
        <w:sdtPr>
          <w:id w:val="-1714888447"/>
          <w:citation/>
        </w:sdtPr>
        <w:sdtContent>
          <w:r w:rsidR="008E2E8E">
            <w:fldChar w:fldCharType="begin"/>
          </w:r>
          <w:r w:rsidR="008E2E8E">
            <w:instrText xml:space="preserve"> CITATION WPi08 \l 1033 </w:instrText>
          </w:r>
          <w:r w:rsidR="008E2E8E">
            <w:fldChar w:fldCharType="separate"/>
          </w:r>
          <w:r w:rsidR="00FC3FD6">
            <w:rPr>
              <w:noProof/>
            </w:rPr>
            <w:t>(W. Pitt Turner)</w:t>
          </w:r>
          <w:r w:rsidR="008E2E8E">
            <w:fldChar w:fldCharType="end"/>
          </w:r>
        </w:sdtContent>
      </w:sdt>
      <w:r w:rsidR="00FC3FD6">
        <w:t xml:space="preserve"> </w:t>
      </w:r>
      <w:r w:rsidR="008A74E3">
        <w:t>Tier I</w:t>
      </w:r>
      <w:r w:rsidR="00AF6ADB">
        <w:t xml:space="preserve"> has a 99.67 percent availability factor while tier 3 has a 99.98 percent. Although it may seem like a minuscule difference, when we are spending $14,800 for every minute of downtime,</w:t>
      </w:r>
      <w:r w:rsidR="008A74E3">
        <w:t xml:space="preserve"> creating a significant difference in downtime</w:t>
      </w:r>
      <w:r w:rsidR="00AF6ADB">
        <w:t xml:space="preserve">. </w:t>
      </w:r>
      <w:r w:rsidR="008A74E3">
        <w:t>Tier III</w:t>
      </w:r>
      <w:r w:rsidR="0043738C" w:rsidRPr="0043738C">
        <w:t xml:space="preserve"> </w:t>
      </w:r>
      <w:r w:rsidR="0043738C" w:rsidRPr="0043738C">
        <w:rPr>
          <w:rFonts w:eastAsia="Times New Roman" w:cs="Times New Roman"/>
        </w:rPr>
        <w:t xml:space="preserve">is, “dual-powered and fully compatible with the topology of a site’s architecture.” </w:t>
      </w:r>
      <w:sdt>
        <w:sdtPr>
          <w:rPr>
            <w:rFonts w:eastAsia="Times New Roman" w:cs="Times New Roman"/>
          </w:rPr>
          <w:id w:val="-1877765283"/>
          <w:citation/>
        </w:sdtPr>
        <w:sdtContent>
          <w:r w:rsidR="008E2E8E">
            <w:rPr>
              <w:rFonts w:eastAsia="Times New Roman" w:cs="Times New Roman"/>
            </w:rPr>
            <w:fldChar w:fldCharType="begin"/>
          </w:r>
          <w:r w:rsidR="008E2E8E">
            <w:rPr>
              <w:rFonts w:eastAsia="Times New Roman" w:cs="Times New Roman"/>
            </w:rPr>
            <w:instrText xml:space="preserve"> CITATION Mar14 \l 1033 </w:instrText>
          </w:r>
          <w:r w:rsidR="008E2E8E">
            <w:rPr>
              <w:rFonts w:eastAsia="Times New Roman" w:cs="Times New Roman"/>
            </w:rPr>
            <w:fldChar w:fldCharType="separate"/>
          </w:r>
          <w:r w:rsidR="00FC3FD6" w:rsidRPr="00FC3FD6">
            <w:rPr>
              <w:rFonts w:eastAsia="Times New Roman" w:cs="Times New Roman"/>
              <w:noProof/>
            </w:rPr>
            <w:t>(Perlin)</w:t>
          </w:r>
          <w:r w:rsidR="008E2E8E">
            <w:rPr>
              <w:rFonts w:eastAsia="Times New Roman" w:cs="Times New Roman"/>
            </w:rPr>
            <w:fldChar w:fldCharType="end"/>
          </w:r>
        </w:sdtContent>
      </w:sdt>
      <w:r w:rsidR="0043738C">
        <w:rPr>
          <w:rFonts w:eastAsia="Times New Roman" w:cs="Times New Roman"/>
        </w:rPr>
        <w:t xml:space="preserve"> This allows the system to run </w:t>
      </w:r>
      <w:r w:rsidR="00FC3FD6">
        <w:rPr>
          <w:rFonts w:eastAsia="Times New Roman" w:cs="Times New Roman"/>
        </w:rPr>
        <w:t>effectively and efficiently</w:t>
      </w:r>
      <w:r w:rsidR="0043738C">
        <w:rPr>
          <w:rFonts w:eastAsia="Times New Roman" w:cs="Times New Roman"/>
        </w:rPr>
        <w:t xml:space="preserve"> without as many interruptions as our current system.</w:t>
      </w:r>
    </w:p>
    <w:p w14:paraId="3D79A2F1" w14:textId="1AF3A145" w:rsidR="00D0387E" w:rsidRDefault="007D0783" w:rsidP="00FC3FD6">
      <w:pPr>
        <w:spacing w:line="360" w:lineRule="auto"/>
      </w:pPr>
      <w:r>
        <w:tab/>
      </w:r>
      <w:r w:rsidR="008A74E3">
        <w:t xml:space="preserve">The Tier III </w:t>
      </w:r>
      <w:r w:rsidR="00AF120E">
        <w:t xml:space="preserve">system will save the company over $13,000,000 in the next three years. </w:t>
      </w:r>
      <w:r>
        <w:t xml:space="preserve"> </w:t>
      </w:r>
      <w:r w:rsidR="00AF120E">
        <w:t>The initial cost will be $35,000,000 along with the</w:t>
      </w:r>
      <w:r w:rsidR="008A74E3">
        <w:t xml:space="preserve"> cost of our downtime from the Tier I </w:t>
      </w:r>
      <w:r w:rsidR="00AF120E">
        <w:t xml:space="preserve">data center, which is over $25,000,000. </w:t>
      </w:r>
      <w:r w:rsidR="008A74E3">
        <w:t xml:space="preserve">Over </w:t>
      </w:r>
      <w:r w:rsidR="00AF120E">
        <w:t xml:space="preserve">the next two years we will save </w:t>
      </w:r>
      <w:r w:rsidR="008A74E3">
        <w:t xml:space="preserve">a </w:t>
      </w:r>
      <w:r w:rsidR="00AF120E">
        <w:t>significant amount of money because the data systems is available 99.98 percent of the time.</w:t>
      </w:r>
      <w:r w:rsidR="005941CE">
        <w:t xml:space="preserve"> Years two and three we will only spend approximately 1.5 million dollars on downtime, which will allow us to reinvest the money back into the company for R&amp;D.  The </w:t>
      </w:r>
      <w:r w:rsidR="008A74E3">
        <w:t>additions of Tier III</w:t>
      </w:r>
      <w:r w:rsidR="00FC3FD6">
        <w:t xml:space="preserve"> will not only save</w:t>
      </w:r>
      <w:r w:rsidR="005941CE">
        <w:t xml:space="preserve"> us $13,000,000, </w:t>
      </w:r>
      <w:r w:rsidR="008A74E3">
        <w:t xml:space="preserve">but </w:t>
      </w:r>
      <w:r w:rsidR="005941CE">
        <w:t>it will</w:t>
      </w:r>
      <w:r w:rsidR="008A74E3">
        <w:t xml:space="preserve"> also</w:t>
      </w:r>
      <w:r w:rsidR="005941CE">
        <w:t xml:space="preserve"> allow us to reinvest back into the company for new technology and improve th</w:t>
      </w:r>
      <w:r w:rsidR="00FC3FD6">
        <w:t xml:space="preserve">e overall life of the company. </w:t>
      </w:r>
      <w:r w:rsidR="00D0387E">
        <w:tab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bidi="ar-SA"/>
        </w:rPr>
        <w:id w:val="-757754110"/>
        <w:docPartObj>
          <w:docPartGallery w:val="Bibliographies"/>
          <w:docPartUnique/>
        </w:docPartObj>
      </w:sdtPr>
      <w:sdtContent>
        <w:p w14:paraId="7E6CC326" w14:textId="77777777" w:rsidR="008E2E8E" w:rsidRDefault="008E2E8E">
          <w:pPr>
            <w:pStyle w:val="Heading1"/>
          </w:pPr>
          <w:r>
            <w:t>Works Cited</w:t>
          </w:r>
        </w:p>
        <w:p w14:paraId="2D879393" w14:textId="77777777" w:rsidR="00FC3FD6" w:rsidRDefault="008E2E8E" w:rsidP="00FC3FD6">
          <w:pPr>
            <w:pStyle w:val="Bibliography"/>
            <w:spacing w:line="360" w:lineRule="auto"/>
            <w:rPr>
              <w:rFonts w:cs="Times New Roman"/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FC3FD6">
            <w:rPr>
              <w:rFonts w:cs="Times New Roman"/>
              <w:noProof/>
            </w:rPr>
            <w:t xml:space="preserve">Harris, Chandler. </w:t>
          </w:r>
          <w:r w:rsidR="00FC3FD6">
            <w:rPr>
              <w:rFonts w:cs="Times New Roman"/>
              <w:noProof/>
              <w:u w:val="single"/>
            </w:rPr>
            <w:t>Information Week (IT Downtime Costs $26.5 Billion In Lost Revenue )</w:t>
          </w:r>
          <w:r w:rsidR="00FC3FD6">
            <w:rPr>
              <w:rFonts w:cs="Times New Roman"/>
              <w:noProof/>
            </w:rPr>
            <w:t>. 24 May 2011. 8 September 2014 &lt;http://www.informationweek.com/it-downtime-costs-$265-billion-in-lost-revenue/d/d-id/1097919?&gt;.</w:t>
          </w:r>
        </w:p>
        <w:p w14:paraId="4535312A" w14:textId="77777777" w:rsidR="00FC3FD6" w:rsidRDefault="00FC3FD6" w:rsidP="00FC3FD6">
          <w:pPr>
            <w:pStyle w:val="Bibliography"/>
            <w:spacing w:line="360" w:lineRule="auto"/>
            <w:rPr>
              <w:rFonts w:cs="Times New Roman"/>
              <w:noProof/>
            </w:rPr>
          </w:pPr>
          <w:r>
            <w:rPr>
              <w:rFonts w:cs="Times New Roman"/>
              <w:noProof/>
            </w:rPr>
            <w:t xml:space="preserve">Perlin, Martin. </w:t>
          </w:r>
          <w:r>
            <w:rPr>
              <w:rFonts w:cs="Times New Roman"/>
              <w:noProof/>
              <w:u w:val="single"/>
            </w:rPr>
            <w:t xml:space="preserve">Downtime, Outages and Failures - Understanding Their True Costs </w:t>
          </w:r>
          <w:r>
            <w:rPr>
              <w:rFonts w:cs="Times New Roman"/>
              <w:noProof/>
            </w:rPr>
            <w:t>. 1 January 2014. 8 September 2014 &lt;http://www.evolven.com/blog/downtime-outages-and-failures-understanding-their-true-costs.html&gt;.</w:t>
          </w:r>
        </w:p>
        <w:p w14:paraId="24ABEC08" w14:textId="77777777" w:rsidR="00FC3FD6" w:rsidRDefault="00FC3FD6" w:rsidP="00FC3FD6">
          <w:pPr>
            <w:pStyle w:val="Bibliography"/>
            <w:spacing w:line="360" w:lineRule="auto"/>
            <w:rPr>
              <w:rFonts w:cs="Times New Roman"/>
              <w:noProof/>
              <w:u w:val="single"/>
            </w:rPr>
          </w:pPr>
          <w:r>
            <w:rPr>
              <w:rFonts w:cs="Times New Roman"/>
              <w:noProof/>
            </w:rPr>
            <w:t xml:space="preserve">W. Pitt Turner, John H. Seader, Vince Renaud, Kenneth G. Brill. </w:t>
          </w:r>
          <w:r>
            <w:rPr>
              <w:rFonts w:cs="Times New Roman"/>
              <w:noProof/>
              <w:u w:val="single"/>
            </w:rPr>
            <w:t xml:space="preserve">Tier Classifications </w:t>
          </w:r>
        </w:p>
        <w:p w14:paraId="728AA53A" w14:textId="77777777" w:rsidR="00FC3FD6" w:rsidRDefault="00FC3FD6" w:rsidP="00FC3FD6">
          <w:pPr>
            <w:pStyle w:val="Bibliography"/>
            <w:spacing w:line="360" w:lineRule="auto"/>
            <w:rPr>
              <w:rFonts w:cs="Times New Roman"/>
              <w:noProof/>
            </w:rPr>
          </w:pPr>
          <w:r>
            <w:rPr>
              <w:rFonts w:cs="Times New Roman"/>
              <w:noProof/>
              <w:u w:val="single"/>
            </w:rPr>
            <w:t>Define Site Infastructure Performance</w:t>
          </w:r>
          <w:r>
            <w:rPr>
              <w:rFonts w:cs="Times New Roman"/>
              <w:noProof/>
            </w:rPr>
            <w:t>. 1 January 2008. 8 September 2014 &lt;http://www.greenserverroom.org/Tier%20Classifications%20Define%20Site%20Infrastructure.pdf&gt;.</w:t>
          </w:r>
        </w:p>
        <w:p w14:paraId="4BF1965C" w14:textId="77777777" w:rsidR="008E2E8E" w:rsidRDefault="008E2E8E" w:rsidP="00FC3FD6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972"/>
        <w:gridCol w:w="1488"/>
        <w:gridCol w:w="1735"/>
        <w:gridCol w:w="1735"/>
        <w:gridCol w:w="1780"/>
      </w:tblGrid>
      <w:tr w:rsidR="00FC3FD6" w:rsidRPr="00FC3FD6" w14:paraId="394B09B0" w14:textId="77777777" w:rsidTr="00FC3FD6">
        <w:trPr>
          <w:trHeight w:val="44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1DAB" w14:textId="77777777" w:rsidR="00FC3FD6" w:rsidRPr="00FC3FD6" w:rsidRDefault="00FC3FD6" w:rsidP="00FC3FD6">
            <w:pPr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</w:pPr>
            <w:r w:rsidRPr="00FC3FD6"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</w:rPr>
              <w:t>Tier III Data Center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DF38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46BB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302D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3FD6" w:rsidRPr="00FC3FD6" w14:paraId="595CD805" w14:textId="77777777" w:rsidTr="00FC3F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6887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B05F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2898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2144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0392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3FD6" w:rsidRPr="00FC3FD6" w14:paraId="12F4E3E3" w14:textId="77777777" w:rsidTr="00FC3F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2BCE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5E91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Year 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CD9F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Year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2AA5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Year 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ECA2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Total Cost</w:t>
            </w:r>
          </w:p>
        </w:tc>
      </w:tr>
      <w:tr w:rsidR="00FC3FD6" w:rsidRPr="00FC3FD6" w14:paraId="54CC543A" w14:textId="77777777" w:rsidTr="00FC3F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378E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Tier 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3659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$25,687,349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E685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$25,687,349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75A1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$25,687,349.16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57F6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$77,062,047.48</w:t>
            </w:r>
          </w:p>
        </w:tc>
      </w:tr>
      <w:tr w:rsidR="00FC3FD6" w:rsidRPr="00FC3FD6" w14:paraId="634B6397" w14:textId="77777777" w:rsidTr="00FC3F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296F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Tier 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6489" w14:textId="77777777" w:rsidR="00FC3FD6" w:rsidRPr="00FC3FD6" w:rsidRDefault="00FC3FD6" w:rsidP="00FC3F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 xml:space="preserve"> $60,687,349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B41C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 xml:space="preserve"> $1,556,809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75EF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 xml:space="preserve"> $1,556,809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0A8B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 xml:space="preserve"> $63,800,967 </w:t>
            </w:r>
          </w:p>
        </w:tc>
      </w:tr>
      <w:tr w:rsidR="00FC3FD6" w:rsidRPr="00FC3FD6" w14:paraId="63F6A86A" w14:textId="77777777" w:rsidTr="00FC3F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83AD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6C4C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8164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B4BD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A794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3FD6" w:rsidRPr="00FC3FD6" w14:paraId="4B895460" w14:textId="77777777" w:rsidTr="00FC3F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C793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F672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350D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120F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Net Profit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9739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FC3FD6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$13,261,080</w:t>
            </w:r>
          </w:p>
        </w:tc>
      </w:tr>
      <w:tr w:rsidR="00FC3FD6" w:rsidRPr="00FC3FD6" w14:paraId="4F6CF80F" w14:textId="77777777" w:rsidTr="00FC3F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CB93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CB66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F1C8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4473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AB7E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3FD6" w:rsidRPr="00FC3FD6" w14:paraId="017FEE49" w14:textId="77777777" w:rsidTr="00FC3F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37E2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AA2E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485B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93E3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5A95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3FD6" w:rsidRPr="00FC3FD6" w14:paraId="52A9F1F8" w14:textId="77777777" w:rsidTr="00FC3F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0637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Initial Cost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3F74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1174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$35,000,000.00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7C34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85A6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3FD6" w:rsidRPr="00FC3FD6" w14:paraId="29921E1D" w14:textId="77777777" w:rsidTr="00FC3F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9E8F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Downtime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BEF3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0.0033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3271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0.0002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DB70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2EFA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3FD6" w:rsidRPr="00FC3FD6" w14:paraId="7EAAEF2A" w14:textId="77777777" w:rsidTr="00FC3F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0A96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Minutes per Year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0457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525,949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745E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525,949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102A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092E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3FD6" w:rsidRPr="00FC3FD6" w14:paraId="7C3185AE" w14:textId="77777777" w:rsidTr="00FC3F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2D11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Cost per minute of Downtime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ED78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$14,800.00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FE04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 xml:space="preserve"> $14,800.00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CF19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BE6E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3FD6" w:rsidRPr="00FC3FD6" w14:paraId="4E7982CA" w14:textId="77777777" w:rsidTr="00FC3F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7101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Minutes of Downtime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F288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1735.6317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039B" w14:textId="77777777" w:rsidR="00FC3FD6" w:rsidRPr="00FC3FD6" w:rsidRDefault="00FC3FD6" w:rsidP="00FC3FD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3FD6">
              <w:rPr>
                <w:rFonts w:ascii="Calibri" w:eastAsia="Times New Roman" w:hAnsi="Calibri" w:cs="Times New Roman"/>
                <w:color w:val="000000"/>
              </w:rPr>
              <w:t>105.1898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0DA0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956F" w14:textId="77777777" w:rsidR="00FC3FD6" w:rsidRPr="00FC3FD6" w:rsidRDefault="00FC3FD6" w:rsidP="00FC3F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69B5374" w14:textId="77777777" w:rsidR="00A016A0" w:rsidRDefault="00A016A0" w:rsidP="008E2E8E">
      <w:pPr>
        <w:pStyle w:val="Heading1"/>
      </w:pPr>
    </w:p>
    <w:sectPr w:rsidR="00A016A0" w:rsidSect="009378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6E13"/>
    <w:multiLevelType w:val="multilevel"/>
    <w:tmpl w:val="3DB6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431B5"/>
    <w:multiLevelType w:val="multilevel"/>
    <w:tmpl w:val="3DB6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7E"/>
    <w:rsid w:val="00423F45"/>
    <w:rsid w:val="0043738C"/>
    <w:rsid w:val="00593419"/>
    <w:rsid w:val="005941CE"/>
    <w:rsid w:val="007D0783"/>
    <w:rsid w:val="008A74E3"/>
    <w:rsid w:val="008B6B8B"/>
    <w:rsid w:val="008E2E8E"/>
    <w:rsid w:val="009378A3"/>
    <w:rsid w:val="00A016A0"/>
    <w:rsid w:val="00AF120E"/>
    <w:rsid w:val="00AF6ADB"/>
    <w:rsid w:val="00D0387E"/>
    <w:rsid w:val="00D31F62"/>
    <w:rsid w:val="00F3441A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05D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6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A0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8E2E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6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A0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8E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Mar14</b:Tag>
    <b:SourceType>InternetSite</b:SourceType>
    <b:Guid>{24BE9DFE-461A-FB41-A037-F092F70F74CC}</b:Guid>
    <b:Author>
      <b:Author>
        <b:NameList>
          <b:Person>
            <b:Last>Perlin</b:Last>
            <b:First>Martin</b:First>
          </b:Person>
        </b:NameList>
      </b:Author>
    </b:Author>
    <b:Title>Downtime, Outages and Failures - Understanding Their True Costs </b:Title>
    <b:URL>http://www.evolven.com/blog/downtime-outages-and-failures-understanding-their-true-costs.html</b:URL>
    <b:Year>2014</b:Year>
    <b:Month>January</b:Month>
    <b:Day>1</b:Day>
    <b:YearAccessed>2014</b:YearAccessed>
    <b:MonthAccessed>September</b:MonthAccessed>
    <b:DayAccessed>8</b:DayAccessed>
    <b:RefOrder>2</b:RefOrder>
  </b:Source>
  <b:Source>
    <b:Tag>WPi08</b:Tag>
    <b:SourceType>InternetSite</b:SourceType>
    <b:Guid>{8BCE9735-BFC3-F94D-99A2-94387F7D863D}</b:Guid>
    <b:Author>
      <b:Author>
        <b:NameList>
          <b:Person>
            <b:Last>W. Pitt Turner</b:Last>
            <b:First>John</b:First>
            <b:Middle>H. Seader, Vince Renaud, Kenneth G. Brill</b:Middle>
          </b:Person>
        </b:NameList>
      </b:Author>
    </b:Author>
    <b:Title>Tier Classifications Define Site Infastructure Performance</b:Title>
    <b:URL>http://www.greenserverroom.org/Tier%20Classifications%20Define%20Site%20Infrastructure.pdf</b:URL>
    <b:Year>2008</b:Year>
    <b:Month>January</b:Month>
    <b:Day>1</b:Day>
    <b:YearAccessed>2014</b:YearAccessed>
    <b:MonthAccessed>September</b:MonthAccessed>
    <b:DayAccessed>8</b:DayAccessed>
    <b:RefOrder>1</b:RefOrder>
  </b:Source>
  <b:Source>
    <b:Tag>Cha11</b:Tag>
    <b:SourceType>InternetSite</b:SourceType>
    <b:Guid>{6F83B387-7CB1-4244-B5AD-0DBC629AD770}</b:Guid>
    <b:Author>
      <b:Author>
        <b:NameList>
          <b:Person>
            <b:Last>Harris</b:Last>
            <b:First>Chandler</b:First>
          </b:Person>
        </b:NameList>
      </b:Author>
    </b:Author>
    <b:Title>Information Week (IT Downtime Costs $26.5 Billion In Lost Revenue )</b:Title>
    <b:URL>http://www.informationweek.com/it-downtime-costs-$265-billion-in-lost-revenue/d/d-id/1097919?</b:URL>
    <b:Year>2011</b:Year>
    <b:Month>May</b:Month>
    <b:Day>24</b:Day>
    <b:YearAccessed>2014</b:YearAccessed>
    <b:MonthAccessed>September</b:MonthAccessed>
    <b:DayAccessed>8</b:DayAccessed>
    <b:RefOrder>3</b:RefOrder>
  </b:Source>
</b:Sources>
</file>

<file path=customXml/itemProps1.xml><?xml version="1.0" encoding="utf-8"?>
<ds:datastoreItem xmlns:ds="http://schemas.openxmlformats.org/officeDocument/2006/customXml" ds:itemID="{297AE198-7411-DB40-8741-578AFBB2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479</Words>
  <Characters>2735</Characters>
  <Application>Microsoft Macintosh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Archer</dc:creator>
  <cp:keywords/>
  <dc:description/>
  <cp:lastModifiedBy>Sean Archer</cp:lastModifiedBy>
  <cp:revision>4</cp:revision>
  <cp:lastPrinted>2014-09-30T04:14:00Z</cp:lastPrinted>
  <dcterms:created xsi:type="dcterms:W3CDTF">2014-09-09T02:45:00Z</dcterms:created>
  <dcterms:modified xsi:type="dcterms:W3CDTF">2014-09-30T04:28:00Z</dcterms:modified>
</cp:coreProperties>
</file>