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5409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Sarita Cini</w:t>
      </w:r>
    </w:p>
    <w:p w14:paraId="3EFA94F1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915500832</w:t>
      </w:r>
    </w:p>
    <w:p w14:paraId="2E30B9D1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Professor Doyle</w:t>
      </w:r>
    </w:p>
    <w:p w14:paraId="1E555FB8" w14:textId="77777777" w:rsidR="001B0F85" w:rsidRDefault="00C05FBA">
      <w:pPr>
        <w:spacing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MIS 2501-002</w:t>
      </w:r>
    </w:p>
    <w:p w14:paraId="4C45D2AF" w14:textId="77777777" w:rsidR="001B0F85" w:rsidRDefault="001B0F85">
      <w:pPr>
        <w:spacing w:line="480" w:lineRule="auto"/>
        <w:jc w:val="center"/>
        <w:rPr>
          <w:color w:val="404040"/>
          <w:sz w:val="20"/>
          <w:szCs w:val="20"/>
        </w:rPr>
      </w:pPr>
    </w:p>
    <w:p w14:paraId="2DB0704C" w14:textId="77777777" w:rsidR="001B0F85" w:rsidRDefault="00C05FBA">
      <w:pPr>
        <w:spacing w:line="480" w:lineRule="auto"/>
        <w:jc w:val="center"/>
        <w:rPr>
          <w:b/>
          <w:color w:val="404040"/>
          <w:sz w:val="20"/>
          <w:szCs w:val="20"/>
        </w:rPr>
      </w:pPr>
      <w:r>
        <w:rPr>
          <w:b/>
          <w:color w:val="404040"/>
          <w:sz w:val="20"/>
          <w:szCs w:val="20"/>
        </w:rPr>
        <w:t>Flash Research Assignment: Virtualization and Cloud Computing</w:t>
      </w:r>
    </w:p>
    <w:p w14:paraId="64D0DC96" w14:textId="72F90F78" w:rsidR="001B0F85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Given the upcoming hardware refresh cycle, we can save $9.2 million by consolidating </w:t>
      </w:r>
      <w:r w:rsidR="00B506F8">
        <w:rPr>
          <w:color w:val="404040"/>
          <w:sz w:val="20"/>
          <w:szCs w:val="20"/>
        </w:rPr>
        <w:t>72</w:t>
      </w:r>
      <w:r>
        <w:rPr>
          <w:color w:val="404040"/>
          <w:sz w:val="20"/>
          <w:szCs w:val="20"/>
        </w:rPr>
        <w:t>% of our traditional servers to virtual machine servers. Virtualization allows multiple virtual machines to run on a single virtual machine server. As a result, we can reduce the number of servers we need to procure and maintain from 1,000 servers to 280, eliminating the associated costs of those additional machines.</w:t>
      </w:r>
    </w:p>
    <w:p w14:paraId="3BAB638C" w14:textId="17734FA6" w:rsidR="001B0F85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The key capability of virtualization is the technology’s ability to efficiently utilize server hardware resources by distributing those resources across multiple virtual machines. Currently, each of our legacy servers </w:t>
      </w:r>
      <w:proofErr w:type="gramStart"/>
      <w:r>
        <w:rPr>
          <w:color w:val="404040"/>
          <w:sz w:val="20"/>
          <w:szCs w:val="20"/>
        </w:rPr>
        <w:t>uses</w:t>
      </w:r>
      <w:proofErr w:type="gramEnd"/>
      <w:r>
        <w:rPr>
          <w:color w:val="404040"/>
          <w:sz w:val="20"/>
          <w:szCs w:val="20"/>
        </w:rPr>
        <w:t xml:space="preserve"> only 5% of </w:t>
      </w:r>
      <w:r w:rsidR="00306B2B">
        <w:rPr>
          <w:color w:val="404040"/>
          <w:sz w:val="20"/>
          <w:szCs w:val="20"/>
        </w:rPr>
        <w:t>its</w:t>
      </w:r>
      <w:r>
        <w:rPr>
          <w:color w:val="404040"/>
          <w:sz w:val="20"/>
          <w:szCs w:val="20"/>
        </w:rPr>
        <w:t xml:space="preserve"> total processing capacity. With a virtual machine server, 80% of a server’s capacity can be accessed to run </w:t>
      </w:r>
      <w:r w:rsidR="00B506F8">
        <w:rPr>
          <w:color w:val="404040"/>
          <w:sz w:val="20"/>
          <w:szCs w:val="20"/>
        </w:rPr>
        <w:t xml:space="preserve">an </w:t>
      </w:r>
      <w:r>
        <w:rPr>
          <w:color w:val="404040"/>
          <w:sz w:val="20"/>
          <w:szCs w:val="20"/>
        </w:rPr>
        <w:t>average</w:t>
      </w:r>
      <w:r w:rsidR="00B506F8">
        <w:rPr>
          <w:color w:val="404040"/>
          <w:sz w:val="20"/>
          <w:szCs w:val="20"/>
        </w:rPr>
        <w:t xml:space="preserve"> of </w:t>
      </w:r>
      <w:r w:rsidR="000413AE">
        <w:rPr>
          <w:color w:val="404040"/>
          <w:sz w:val="20"/>
          <w:szCs w:val="20"/>
        </w:rPr>
        <w:t>ten</w:t>
      </w:r>
      <w:r>
        <w:rPr>
          <w:color w:val="404040"/>
          <w:sz w:val="20"/>
          <w:szCs w:val="20"/>
        </w:rPr>
        <w:t xml:space="preserve"> virtual machines. As a result, we can use this technology to consolidate 800 trad</w:t>
      </w:r>
      <w:bookmarkStart w:id="0" w:name="_GoBack"/>
      <w:bookmarkEnd w:id="0"/>
      <w:r>
        <w:rPr>
          <w:color w:val="404040"/>
          <w:sz w:val="20"/>
          <w:szCs w:val="20"/>
        </w:rPr>
        <w:t>itional servers onto 80 virtual machine servers. With fewer physical servers, our data center will consume less power and have lower overall maintenance costs than our legacy data</w:t>
      </w:r>
      <w:r w:rsidR="000413AE">
        <w:rPr>
          <w:color w:val="404040"/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 xml:space="preserve">center. </w:t>
      </w:r>
    </w:p>
    <w:p w14:paraId="3916D1C5" w14:textId="09E7146B" w:rsidR="001B0F85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The cost of virtualization over three years is $4.8 million</w:t>
      </w:r>
      <w:r w:rsidR="00B506F8">
        <w:rPr>
          <w:color w:val="404040"/>
          <w:sz w:val="20"/>
          <w:szCs w:val="20"/>
        </w:rPr>
        <w:t>,</w:t>
      </w:r>
      <w:r>
        <w:rPr>
          <w:color w:val="404040"/>
          <w:sz w:val="20"/>
          <w:szCs w:val="20"/>
        </w:rPr>
        <w:t xml:space="preserve"> </w:t>
      </w:r>
      <w:r w:rsidR="00B506F8">
        <w:rPr>
          <w:color w:val="404040"/>
          <w:sz w:val="20"/>
          <w:szCs w:val="20"/>
        </w:rPr>
        <w:t>consisting</w:t>
      </w:r>
      <w:r>
        <w:rPr>
          <w:color w:val="404040"/>
          <w:sz w:val="20"/>
          <w:szCs w:val="20"/>
        </w:rPr>
        <w:t xml:space="preserve"> of the procurement and annual maintenance of 280 servers. Over three years virtualization will enable us to avoid the $14 million cost of purchasing and maintaining 1,000 servers. The net benefit of virtualization is $9.2 million over three years, making this a compelling investment for our company.</w:t>
      </w:r>
    </w:p>
    <w:p w14:paraId="3B7A3939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rPr>
          <w:color w:val="404040"/>
          <w:sz w:val="20"/>
          <w:szCs w:val="20"/>
        </w:rPr>
      </w:pPr>
    </w:p>
    <w:p w14:paraId="5AF2248F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rPr>
          <w:color w:val="404040"/>
          <w:sz w:val="20"/>
          <w:szCs w:val="20"/>
        </w:rPr>
      </w:pPr>
    </w:p>
    <w:p w14:paraId="16716E86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rPr>
          <w:color w:val="404040"/>
          <w:sz w:val="20"/>
          <w:szCs w:val="20"/>
        </w:rPr>
      </w:pPr>
    </w:p>
    <w:p w14:paraId="7248FBCD" w14:textId="77777777" w:rsidR="00663617" w:rsidRDefault="0066361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jc w:val="center"/>
        <w:rPr>
          <w:b/>
          <w:color w:val="404040"/>
          <w:sz w:val="20"/>
          <w:szCs w:val="20"/>
        </w:rPr>
      </w:pPr>
    </w:p>
    <w:p w14:paraId="18A9C5BA" w14:textId="11B545F1" w:rsidR="001B0F85" w:rsidRPr="00663617" w:rsidRDefault="00C05FBA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jc w:val="center"/>
        <w:rPr>
          <w:b/>
          <w:color w:val="404040"/>
          <w:sz w:val="20"/>
          <w:szCs w:val="20"/>
        </w:rPr>
      </w:pPr>
      <w:r w:rsidRPr="00663617">
        <w:rPr>
          <w:b/>
          <w:color w:val="404040"/>
          <w:sz w:val="20"/>
          <w:szCs w:val="20"/>
        </w:rPr>
        <w:lastRenderedPageBreak/>
        <w:t>References</w:t>
      </w:r>
    </w:p>
    <w:p w14:paraId="44132924" w14:textId="77777777" w:rsidR="001B0F85" w:rsidRPr="00663617" w:rsidRDefault="00C05FBA" w:rsidP="0066361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ind w:left="720" w:hanging="720"/>
        <w:rPr>
          <w:color w:val="404040"/>
          <w:sz w:val="20"/>
          <w:szCs w:val="20"/>
        </w:rPr>
      </w:pPr>
      <w:r w:rsidRPr="00663617">
        <w:rPr>
          <w:rFonts w:eastAsia="Georgia"/>
          <w:color w:val="404040"/>
          <w:sz w:val="20"/>
          <w:szCs w:val="20"/>
          <w:highlight w:val="white"/>
        </w:rPr>
        <w:t xml:space="preserve">Marshal, David. (Nov. 2011). Top 10 benefits of server virtualization. </w:t>
      </w:r>
      <w:proofErr w:type="spellStart"/>
      <w:r w:rsidRPr="00663617">
        <w:rPr>
          <w:rFonts w:eastAsia="Georgia"/>
          <w:i/>
          <w:color w:val="404040"/>
          <w:sz w:val="20"/>
          <w:szCs w:val="20"/>
          <w:highlight w:val="white"/>
        </w:rPr>
        <w:t>Infoworld</w:t>
      </w:r>
      <w:proofErr w:type="spellEnd"/>
      <w:r w:rsidRPr="00663617">
        <w:rPr>
          <w:rFonts w:eastAsia="Georgia"/>
          <w:i/>
          <w:color w:val="404040"/>
          <w:sz w:val="20"/>
          <w:szCs w:val="20"/>
          <w:highlight w:val="white"/>
        </w:rPr>
        <w:t>.</w:t>
      </w:r>
      <w:r w:rsidRPr="00663617">
        <w:rPr>
          <w:rFonts w:eastAsia="Georgia"/>
          <w:color w:val="404040"/>
          <w:sz w:val="20"/>
          <w:szCs w:val="20"/>
          <w:highlight w:val="white"/>
        </w:rPr>
        <w:t xml:space="preserve"> Retrieved from </w:t>
      </w:r>
      <w:hyperlink r:id="rId4">
        <w:r w:rsidRPr="00663617">
          <w:rPr>
            <w:rFonts w:eastAsia="Georgia"/>
            <w:color w:val="1155CC"/>
            <w:sz w:val="20"/>
            <w:szCs w:val="20"/>
            <w:highlight w:val="white"/>
            <w:u w:val="single"/>
          </w:rPr>
          <w:t>https://www.infoworld.com/article/2621446/server-virtualization/server-virtualization-top-10-benefits-of-server-virtualization.html</w:t>
        </w:r>
      </w:hyperlink>
    </w:p>
    <w:p w14:paraId="2E1E293D" w14:textId="77777777" w:rsidR="001B0F85" w:rsidRPr="00663617" w:rsidRDefault="00C05FBA" w:rsidP="0066361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ind w:left="720" w:hanging="720"/>
        <w:rPr>
          <w:rFonts w:eastAsia="Georgia"/>
          <w:color w:val="404040"/>
          <w:sz w:val="20"/>
          <w:szCs w:val="20"/>
          <w:highlight w:val="white"/>
        </w:rPr>
      </w:pPr>
      <w:r w:rsidRPr="00663617">
        <w:rPr>
          <w:color w:val="404040"/>
          <w:sz w:val="20"/>
          <w:szCs w:val="20"/>
        </w:rPr>
        <w:t xml:space="preserve">Rouse, Margaret and Bigelow, Steve. (Oct. 2015). What is hardware virtualization? </w:t>
      </w:r>
      <w:r w:rsidRPr="00663617">
        <w:rPr>
          <w:i/>
          <w:color w:val="404040"/>
          <w:sz w:val="20"/>
          <w:szCs w:val="20"/>
        </w:rPr>
        <w:t xml:space="preserve">TechTarget. </w:t>
      </w:r>
      <w:r w:rsidRPr="00663617">
        <w:rPr>
          <w:color w:val="404040"/>
          <w:sz w:val="20"/>
          <w:szCs w:val="20"/>
        </w:rPr>
        <w:t xml:space="preserve">Retrieved from </w:t>
      </w:r>
      <w:hyperlink r:id="rId5">
        <w:r w:rsidRPr="00663617">
          <w:rPr>
            <w:color w:val="1155CC"/>
            <w:sz w:val="20"/>
            <w:szCs w:val="20"/>
            <w:u w:val="single"/>
          </w:rPr>
          <w:t>http://searchvmware.techtarget.com/definition/hardware-virtualization</w:t>
        </w:r>
      </w:hyperlink>
      <w:r w:rsidRPr="00663617">
        <w:rPr>
          <w:color w:val="404040"/>
          <w:sz w:val="20"/>
          <w:szCs w:val="20"/>
        </w:rPr>
        <w:t xml:space="preserve"> </w:t>
      </w:r>
    </w:p>
    <w:p w14:paraId="5620D6DC" w14:textId="77777777" w:rsidR="001B0F85" w:rsidRPr="00663617" w:rsidRDefault="00C05FBA" w:rsidP="00663617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480" w:lineRule="auto"/>
        <w:ind w:left="720" w:hanging="720"/>
        <w:rPr>
          <w:rFonts w:eastAsia="Georgia"/>
          <w:color w:val="404040"/>
          <w:sz w:val="20"/>
          <w:szCs w:val="20"/>
          <w:highlight w:val="white"/>
        </w:rPr>
      </w:pPr>
      <w:r w:rsidRPr="00663617">
        <w:rPr>
          <w:rFonts w:eastAsia="Georgia"/>
          <w:color w:val="404040"/>
          <w:sz w:val="20"/>
          <w:szCs w:val="20"/>
          <w:highlight w:val="white"/>
        </w:rPr>
        <w:t xml:space="preserve">VMware Inc. (n.d.). </w:t>
      </w:r>
      <w:r w:rsidRPr="00663617">
        <w:rPr>
          <w:rFonts w:eastAsia="Georgia"/>
          <w:i/>
          <w:color w:val="404040"/>
          <w:sz w:val="20"/>
          <w:szCs w:val="20"/>
          <w:highlight w:val="white"/>
        </w:rPr>
        <w:t>Server Consolidation</w:t>
      </w:r>
      <w:r w:rsidRPr="00663617">
        <w:rPr>
          <w:rFonts w:eastAsia="Georgia"/>
          <w:color w:val="404040"/>
          <w:sz w:val="20"/>
          <w:szCs w:val="20"/>
          <w:highlight w:val="white"/>
        </w:rPr>
        <w:t xml:space="preserve">. Retrieved from </w:t>
      </w:r>
      <w:hyperlink r:id="rId6">
        <w:r w:rsidRPr="00663617">
          <w:rPr>
            <w:rFonts w:eastAsia="Georgia"/>
            <w:color w:val="1155CC"/>
            <w:sz w:val="20"/>
            <w:szCs w:val="20"/>
            <w:highlight w:val="white"/>
            <w:u w:val="single"/>
          </w:rPr>
          <w:t>https://www.vmware.com/solutions/consolidation.html</w:t>
        </w:r>
      </w:hyperlink>
      <w:r w:rsidRPr="00663617">
        <w:rPr>
          <w:rFonts w:eastAsia="Georgia"/>
          <w:color w:val="404040"/>
          <w:sz w:val="20"/>
          <w:szCs w:val="20"/>
          <w:highlight w:val="white"/>
        </w:rPr>
        <w:t xml:space="preserve"> </w:t>
      </w:r>
    </w:p>
    <w:p w14:paraId="44DF9D9F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rPr>
          <w:rFonts w:ascii="Georgia" w:eastAsia="Georgia" w:hAnsi="Georgia" w:cs="Georgia"/>
          <w:color w:val="404040"/>
          <w:sz w:val="18"/>
          <w:szCs w:val="18"/>
          <w:highlight w:val="white"/>
        </w:rPr>
      </w:pPr>
    </w:p>
    <w:p w14:paraId="51AEC596" w14:textId="77777777" w:rsidR="001B0F85" w:rsidRDefault="001B0F85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0" w:after="260" w:line="350" w:lineRule="auto"/>
        <w:jc w:val="center"/>
        <w:rPr>
          <w:color w:val="404040"/>
          <w:sz w:val="20"/>
          <w:szCs w:val="20"/>
        </w:rPr>
      </w:pPr>
    </w:p>
    <w:p w14:paraId="38DEE9C1" w14:textId="77777777" w:rsidR="001B0F85" w:rsidRDefault="001B0F8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1B0F8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0F85"/>
    <w:rsid w:val="000413AE"/>
    <w:rsid w:val="001B0F85"/>
    <w:rsid w:val="00306B2B"/>
    <w:rsid w:val="00663617"/>
    <w:rsid w:val="00664F41"/>
    <w:rsid w:val="00B506F8"/>
    <w:rsid w:val="00C0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5EDE"/>
  <w15:docId w15:val="{C86450B1-1DBD-430A-9FDE-0397A03B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mware.com/solutions/consolidation.html" TargetMode="External"/><Relationship Id="rId5" Type="http://schemas.openxmlformats.org/officeDocument/2006/relationships/hyperlink" Target="http://searchvmware.techtarget.com/definition/hardware-virtualization" TargetMode="External"/><Relationship Id="rId4" Type="http://schemas.openxmlformats.org/officeDocument/2006/relationships/hyperlink" Target="https://www.infoworld.com/article/2621446/server-virtualization/server-virtualization-top-10-benefits-of-server-virtualiz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Sarita Cini</cp:lastModifiedBy>
  <cp:revision>5</cp:revision>
  <dcterms:created xsi:type="dcterms:W3CDTF">2018-02-28T10:54:00Z</dcterms:created>
  <dcterms:modified xsi:type="dcterms:W3CDTF">2018-02-28T17:55:00Z</dcterms:modified>
</cp:coreProperties>
</file>