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0EFF" w14:textId="77777777" w:rsidR="009039D0" w:rsidRPr="004265FC" w:rsidRDefault="009039D0" w:rsidP="00687BF7">
      <w:pPr>
        <w:pStyle w:val="Heading1"/>
      </w:pPr>
      <w:r>
        <w:t xml:space="preserve">Training to Mitigate </w:t>
      </w:r>
      <w:r w:rsidR="004D3F9A">
        <w:t xml:space="preserve">the </w:t>
      </w:r>
      <w:r>
        <w:t>Threat</w:t>
      </w:r>
      <w:r w:rsidR="004D3F9A">
        <w:t xml:space="preserve"> of</w:t>
      </w:r>
      <w:r>
        <w:t xml:space="preserve"> Phishing Attacks: </w:t>
      </w:r>
      <w:r w:rsidR="00622A4F">
        <w:br/>
      </w:r>
      <w:r>
        <w:t>A Mindfulness Approach</w:t>
      </w:r>
    </w:p>
    <w:p w14:paraId="45C34665" w14:textId="77777777" w:rsidR="009039D0" w:rsidRDefault="009039D0" w:rsidP="00687BF7">
      <w:pPr>
        <w:pStyle w:val="Heading2"/>
      </w:pPr>
      <w:r>
        <w:t>Abstract</w:t>
      </w:r>
    </w:p>
    <w:p w14:paraId="6F7070F9" w14:textId="3480D6D3" w:rsidR="009039D0" w:rsidRDefault="00482214" w:rsidP="00687BF7">
      <w:r>
        <w:t xml:space="preserve">Despite significant investments in technology to combat phishing, firms lose billions of dollars each year due to </w:t>
      </w:r>
      <w:r w:rsidR="005B6108">
        <w:t>phishing attacks</w:t>
      </w:r>
      <w:r>
        <w:t xml:space="preserve">. </w:t>
      </w:r>
      <w:r w:rsidR="007A791F">
        <w:t>Anti-phishing training using behavioral modeling has reduced vulnerability to phishing attacks; however, there is some dispute regarding training’s proper level of conceptualization. R</w:t>
      </w:r>
      <w:r>
        <w:t xml:space="preserve">esearchers and practitioners have embraced concrete training approaches that prescribe </w:t>
      </w:r>
      <w:r w:rsidR="007A791F">
        <w:t>a</w:t>
      </w:r>
      <w:r>
        <w:t xml:space="preserve"> search for specific cues or adherence to</w:t>
      </w:r>
      <w:r w:rsidR="007A791F">
        <w:t xml:space="preserve"> discrete rules to </w:t>
      </w:r>
      <w:r>
        <w:t xml:space="preserve">avoid phishing messages. </w:t>
      </w:r>
      <w:r w:rsidR="007A791F">
        <w:t>We advocate for a more abstract training approach which is</w:t>
      </w:r>
      <w:r>
        <w:t xml:space="preserve"> focused on the mental model individuals use to evaluate suspicious messages. The abstract </w:t>
      </w:r>
      <w:r w:rsidR="004115E9">
        <w:t>approach</w:t>
      </w:r>
      <w:r>
        <w:t>, based on the concept of mindfulness, e</w:t>
      </w:r>
      <w:r w:rsidR="00766D89">
        <w:t>ncourage</w:t>
      </w:r>
      <w:r>
        <w:t>s individuals</w:t>
      </w:r>
      <w:r w:rsidR="00766D89">
        <w:t xml:space="preserve"> </w:t>
      </w:r>
      <w:r w:rsidR="004B7AF0">
        <w:t xml:space="preserve">to </w:t>
      </w:r>
      <w:r w:rsidR="00555DE7">
        <w:t>move from</w:t>
      </w:r>
      <w:r w:rsidR="00594F1C">
        <w:t xml:space="preserve"> </w:t>
      </w:r>
      <w:r w:rsidR="007A791F">
        <w:t>mindless</w:t>
      </w:r>
      <w:r w:rsidR="004940C3">
        <w:t xml:space="preserve"> assessments </w:t>
      </w:r>
      <w:r w:rsidR="00555DE7">
        <w:t>to</w:t>
      </w:r>
      <w:r w:rsidR="004B7AF0">
        <w:t xml:space="preserve"> </w:t>
      </w:r>
      <w:r w:rsidR="00555DE7">
        <w:t>carefully</w:t>
      </w:r>
      <w:r w:rsidR="00E34D09">
        <w:t xml:space="preserve"> scrutiniz</w:t>
      </w:r>
      <w:r w:rsidR="00555DE7">
        <w:t xml:space="preserve">ing </w:t>
      </w:r>
      <w:r w:rsidR="00A30554">
        <w:t xml:space="preserve">the </w:t>
      </w:r>
      <w:r w:rsidR="004940C3">
        <w:t xml:space="preserve">actions called for by </w:t>
      </w:r>
      <w:r w:rsidR="00E34D09">
        <w:t xml:space="preserve">emails. </w:t>
      </w:r>
      <w:r w:rsidR="00555DE7">
        <w:t xml:space="preserve">To evaluate </w:t>
      </w:r>
      <w:r>
        <w:t>these completing training approaches</w:t>
      </w:r>
      <w:r w:rsidR="00555DE7">
        <w:t xml:space="preserve">, </w:t>
      </w:r>
      <w:r w:rsidR="00594F1C">
        <w:t>we developed</w:t>
      </w:r>
      <w:r w:rsidR="00DC41A7">
        <w:t xml:space="preserve"> two</w:t>
      </w:r>
      <w:r w:rsidR="00E34D09">
        <w:t xml:space="preserve"> </w:t>
      </w:r>
      <w:r w:rsidR="00792F71">
        <w:t xml:space="preserve">anti-phishing </w:t>
      </w:r>
      <w:r w:rsidR="004B7AF0">
        <w:t>training program</w:t>
      </w:r>
      <w:r w:rsidR="00792F71">
        <w:t>s</w:t>
      </w:r>
      <w:r>
        <w:t xml:space="preserve"> using behavioral modeling</w:t>
      </w:r>
      <w:r w:rsidR="00DC41A7">
        <w:t xml:space="preserve">: an </w:t>
      </w:r>
      <w:r w:rsidR="004115E9">
        <w:t>abstract</w:t>
      </w:r>
      <w:r w:rsidR="00DC41A7">
        <w:t xml:space="preserve"> mindfulness program and a </w:t>
      </w:r>
      <w:r w:rsidR="004115E9">
        <w:t xml:space="preserve">concrete </w:t>
      </w:r>
      <w:r w:rsidR="00E130FB">
        <w:t>situation-specific</w:t>
      </w:r>
      <w:r w:rsidR="00E40727">
        <w:t xml:space="preserve"> training program</w:t>
      </w:r>
      <w:r w:rsidR="00E34D09">
        <w:t xml:space="preserve">. We </w:t>
      </w:r>
      <w:r w:rsidR="00662370">
        <w:t xml:space="preserve">tested their </w:t>
      </w:r>
      <w:r w:rsidR="00E130FB">
        <w:t xml:space="preserve">relative </w:t>
      </w:r>
      <w:r w:rsidR="00662370">
        <w:t xml:space="preserve">effectiveness in </w:t>
      </w:r>
      <w:r w:rsidR="00555DE7">
        <w:t xml:space="preserve">a field study </w:t>
      </w:r>
      <w:r w:rsidR="00965BD3">
        <w:t xml:space="preserve">at </w:t>
      </w:r>
      <w:r w:rsidR="00555DE7">
        <w:t xml:space="preserve">a </w:t>
      </w:r>
      <w:r w:rsidR="007A791F">
        <w:t>US</w:t>
      </w:r>
      <w:r w:rsidR="00555DE7">
        <w:t xml:space="preserve"> </w:t>
      </w:r>
      <w:r w:rsidR="00662370">
        <w:t>university</w:t>
      </w:r>
      <w:r w:rsidR="00555DE7">
        <w:t xml:space="preserve"> that involved </w:t>
      </w:r>
      <w:r w:rsidR="001C4F46">
        <w:t xml:space="preserve">355 </w:t>
      </w:r>
      <w:r w:rsidR="002C5655">
        <w:t xml:space="preserve">email </w:t>
      </w:r>
      <w:r w:rsidR="00555DE7">
        <w:t>users</w:t>
      </w:r>
      <w:r w:rsidR="004D3F9A">
        <w:t xml:space="preserve">, </w:t>
      </w:r>
      <w:r w:rsidR="006E2C4A">
        <w:t>including</w:t>
      </w:r>
      <w:r w:rsidR="004D3F9A">
        <w:t xml:space="preserve"> students, faculty and staff</w:t>
      </w:r>
      <w:r w:rsidR="00662370">
        <w:t xml:space="preserve">. To </w:t>
      </w:r>
      <w:r w:rsidR="00744740">
        <w:t xml:space="preserve">evaluate </w:t>
      </w:r>
      <w:r w:rsidR="00662370">
        <w:t>t</w:t>
      </w:r>
      <w:r w:rsidR="00594F1C">
        <w:t>he robustness of the training</w:t>
      </w:r>
      <w:r w:rsidR="00662370">
        <w:t xml:space="preserve">, we delivered each </w:t>
      </w:r>
      <w:r w:rsidR="00E27712">
        <w:t xml:space="preserve">training </w:t>
      </w:r>
      <w:r w:rsidR="00E40727">
        <w:t xml:space="preserve">program </w:t>
      </w:r>
      <w:r w:rsidR="00662370">
        <w:t>in one of two</w:t>
      </w:r>
      <w:r w:rsidR="00E34D09">
        <w:t xml:space="preserve"> format</w:t>
      </w:r>
      <w:r w:rsidR="00662370">
        <w:t>s</w:t>
      </w:r>
      <w:r w:rsidR="00E34D09">
        <w:t xml:space="preserve"> (text-only </w:t>
      </w:r>
      <w:r w:rsidR="00662370">
        <w:t>or</w:t>
      </w:r>
      <w:r w:rsidR="00E34D09">
        <w:t xml:space="preserve"> graphics)</w:t>
      </w:r>
      <w:r>
        <w:t xml:space="preserve"> and used generic and customized phishing messages</w:t>
      </w:r>
      <w:r w:rsidR="00E34D09">
        <w:t>.</w:t>
      </w:r>
      <w:r>
        <w:t xml:space="preserve"> R</w:t>
      </w:r>
      <w:r w:rsidR="006E2C4A">
        <w:t>esults</w:t>
      </w:r>
      <w:r w:rsidR="00555DE7">
        <w:t xml:space="preserve"> provide support for</w:t>
      </w:r>
      <w:r w:rsidR="00662370">
        <w:t xml:space="preserve"> </w:t>
      </w:r>
      <w:r w:rsidR="002C5655">
        <w:t xml:space="preserve">the </w:t>
      </w:r>
      <w:r>
        <w:t xml:space="preserve">abstract </w:t>
      </w:r>
      <w:r w:rsidR="00E34D09">
        <w:t xml:space="preserve">mindfulness </w:t>
      </w:r>
      <w:r w:rsidR="002C5655">
        <w:t xml:space="preserve">approach </w:t>
      </w:r>
      <w:r w:rsidR="00662370">
        <w:t xml:space="preserve">as a more effective means of </w:t>
      </w:r>
      <w:r w:rsidR="002D1B96">
        <w:t xml:space="preserve">training </w:t>
      </w:r>
      <w:r>
        <w:t xml:space="preserve">individuals </w:t>
      </w:r>
      <w:r w:rsidR="004115E9">
        <w:t xml:space="preserve">to </w:t>
      </w:r>
      <w:r>
        <w:t>avoid</w:t>
      </w:r>
      <w:r w:rsidR="002D1B96">
        <w:t xml:space="preserve"> </w:t>
      </w:r>
      <w:r w:rsidR="00E34D09">
        <w:t>phishing attack</w:t>
      </w:r>
      <w:r w:rsidR="00662370">
        <w:t xml:space="preserve">s than </w:t>
      </w:r>
      <w:r>
        <w:t xml:space="preserve">the concrete situation-specific </w:t>
      </w:r>
      <w:r w:rsidR="00662370">
        <w:t>approach.</w:t>
      </w:r>
    </w:p>
    <w:p w14:paraId="47AAE9F5" w14:textId="77777777" w:rsidR="009039D0" w:rsidRPr="00D219E1" w:rsidRDefault="009039D0" w:rsidP="00687BF7"/>
    <w:p w14:paraId="02DE2C42" w14:textId="77777777" w:rsidR="009039D0" w:rsidRPr="004115E9" w:rsidRDefault="009039D0" w:rsidP="00264122">
      <w:pPr>
        <w:pStyle w:val="Heading2"/>
        <w:ind w:firstLine="0"/>
        <w:jc w:val="left"/>
        <w:rPr>
          <w:b w:val="0"/>
          <w:sz w:val="22"/>
          <w:szCs w:val="22"/>
        </w:rPr>
      </w:pPr>
      <w:r w:rsidRPr="004115E9">
        <w:rPr>
          <w:b w:val="0"/>
          <w:sz w:val="22"/>
          <w:szCs w:val="22"/>
        </w:rPr>
        <w:t>Keywords</w:t>
      </w:r>
      <w:r w:rsidR="00891EA9" w:rsidRPr="004115E9">
        <w:rPr>
          <w:b w:val="0"/>
          <w:sz w:val="22"/>
          <w:szCs w:val="22"/>
        </w:rPr>
        <w:t xml:space="preserve">: </w:t>
      </w:r>
      <w:r w:rsidRPr="004115E9">
        <w:rPr>
          <w:b w:val="0"/>
          <w:sz w:val="22"/>
          <w:szCs w:val="22"/>
        </w:rPr>
        <w:t xml:space="preserve">phishing, training, spear phishing, mindfulness, mindlessness </w:t>
      </w:r>
    </w:p>
    <w:p w14:paraId="205481B2" w14:textId="77777777" w:rsidR="00DB4115" w:rsidRDefault="00DB4115" w:rsidP="00687BF7">
      <w:r>
        <w:br w:type="page"/>
      </w:r>
    </w:p>
    <w:p w14:paraId="65005977" w14:textId="27F20FEC" w:rsidR="009039D0" w:rsidRPr="004265FC" w:rsidRDefault="006E2C4A" w:rsidP="00D65B64">
      <w:pPr>
        <w:pStyle w:val="Heading1"/>
        <w:ind w:firstLine="0"/>
      </w:pPr>
      <w:r>
        <w:lastRenderedPageBreak/>
        <w:t xml:space="preserve">Training to Mitigate the Threat of Phishing Attacks: </w:t>
      </w:r>
      <w:r w:rsidR="00622A4F">
        <w:br/>
      </w:r>
      <w:r>
        <w:t>A Mindfulness Approach</w:t>
      </w:r>
      <w:r w:rsidR="00F94797">
        <w:br/>
      </w:r>
    </w:p>
    <w:p w14:paraId="597505DE" w14:textId="77777777" w:rsidR="009039D0" w:rsidRPr="00AF74D8" w:rsidRDefault="00DB2BCF" w:rsidP="00D65B64">
      <w:pPr>
        <w:pStyle w:val="Heading1"/>
        <w:ind w:firstLine="0"/>
        <w:contextualSpacing w:val="0"/>
      </w:pPr>
      <w:r>
        <w:t>Introduction</w:t>
      </w:r>
    </w:p>
    <w:p w14:paraId="796EF51B" w14:textId="0E54D360" w:rsidR="008D65EE" w:rsidRPr="00687BF7" w:rsidRDefault="009039D0" w:rsidP="00687BF7">
      <w:r w:rsidRPr="00687BF7">
        <w:t xml:space="preserve">We all </w:t>
      </w:r>
      <w:r w:rsidR="00C42280" w:rsidRPr="00687BF7">
        <w:t xml:space="preserve">receive </w:t>
      </w:r>
      <w:r w:rsidRPr="00687BF7">
        <w:t xml:space="preserve">them: email messages </w:t>
      </w:r>
      <w:r w:rsidR="00AF07D3" w:rsidRPr="00687BF7">
        <w:t xml:space="preserve">that </w:t>
      </w:r>
      <w:r w:rsidR="00C42280" w:rsidRPr="00687BF7">
        <w:t>ask</w:t>
      </w:r>
      <w:r w:rsidRPr="00687BF7">
        <w:t xml:space="preserve"> us to click on a link to </w:t>
      </w:r>
      <w:r w:rsidR="00E83832" w:rsidRPr="00687BF7">
        <w:t>avoid catastrophe</w:t>
      </w:r>
      <w:r w:rsidR="00A7289E" w:rsidRPr="00687BF7">
        <w:t>s</w:t>
      </w:r>
      <w:r w:rsidR="00E83832" w:rsidRPr="00687BF7">
        <w:t xml:space="preserve"> such as </w:t>
      </w:r>
      <w:r w:rsidRPr="00687BF7">
        <w:t>sav</w:t>
      </w:r>
      <w:r w:rsidR="00E83832" w:rsidRPr="00687BF7">
        <w:t>ing</w:t>
      </w:r>
      <w:r w:rsidRPr="00687BF7">
        <w:t xml:space="preserve"> our bank accounts from </w:t>
      </w:r>
      <w:r w:rsidR="00040638" w:rsidRPr="00687BF7">
        <w:t xml:space="preserve">being </w:t>
      </w:r>
      <w:r w:rsidRPr="00687BF7">
        <w:t>clos</w:t>
      </w:r>
      <w:r w:rsidR="00040638" w:rsidRPr="00687BF7">
        <w:t>ed</w:t>
      </w:r>
      <w:r w:rsidRPr="00687BF7">
        <w:t xml:space="preserve"> or our email accounts from imminent deletion. </w:t>
      </w:r>
      <w:r w:rsidR="00244A44" w:rsidRPr="00687BF7">
        <w:t xml:space="preserve">Some emails are readily identified as fraudulent, others might require more consideration, but a few fool even the keenest evaluators </w:t>
      </w:r>
      <w:r w:rsidR="00244A44" w:rsidRPr="00687BF7">
        <w:fldChar w:fldCharType="begin"/>
      </w:r>
      <w:r w:rsidR="00244A44" w:rsidRPr="00687BF7">
        <w:instrText xml:space="preserve"> ADDIN EN.CITE &lt;EndNote&gt;&lt;Cite&gt;&lt;Author&gt;Jackson&lt;/Author&gt;&lt;Year&gt;2007&lt;/Year&gt;&lt;RecNum&gt;4684&lt;/RecNum&gt;&lt;DisplayText&gt;(Jackson et al. 2007)&lt;/DisplayText&gt;&lt;record&gt;&lt;rec-number&gt;4684&lt;/rec-number&gt;&lt;foreign-keys&gt;&lt;key app="EN" db-id="xr0s0sp0vrpe5ze5tetxvwwnp5xd9aaezsd9" timestamp="1398184946"&gt;4684&lt;/key&gt;&lt;/foreign-keys&gt;&lt;ref-type name="Book Section"&gt;5&lt;/ref-type&gt;&lt;contributors&gt;&lt;authors&gt;&lt;author&gt;Jackson, C.&lt;/author&gt;&lt;author&gt;Simon, D.&lt;/author&gt;&lt;author&gt;Tan, D.&lt;/author&gt;&lt;author&gt;Barth, A.&lt;/author&gt;&lt;/authors&gt;&lt;secondary-authors&gt;&lt;author&gt;Dietrich, Sven&lt;/author&gt;&lt;author&gt;Dhamija, Rachna&lt;/author&gt;&lt;/secondary-authors&gt;&lt;/contributors&gt;&lt;titles&gt;&lt;title&gt;An evaluation of extended validation and picture-in-picture phishing attacks&lt;/title&gt;&lt;secondary-title&gt;Financial Cryptography and Data Security&lt;/secondary-title&gt;&lt;tertiary-title&gt;Lecture Notes in Computer Science&lt;/tertiary-title&gt;&lt;/titles&gt;&lt;periodical&gt;&lt;full-title&gt;Financial Cryptography and Data Security&lt;/full-title&gt;&lt;/periodical&gt;&lt;pages&gt;281-293&lt;/pages&gt;&lt;volume&gt;4886&lt;/volume&gt;&lt;keywords&gt;&lt;keyword&gt;Computer Science&lt;/keyword&gt;&lt;/keywords&gt;&lt;dates&gt;&lt;year&gt;2007&lt;/year&gt;&lt;/dates&gt;&lt;publisher&gt;Springer Berlin / Heidelberg&lt;/publisher&gt;&lt;isbn&gt;978-3-540-77365-8&lt;/isbn&gt;&lt;urls&gt;&lt;related-urls&gt;&lt;url&gt;http://dx.doi.org/10.1007/978-3-540-77366-5_27&lt;/url&gt;&lt;/related-urls&gt;&lt;/urls&gt;&lt;electronic-resource-num&gt;10.1007/978-3-540-77366-5_27&lt;/electronic-resource-num&gt;&lt;/record&gt;&lt;/Cite&gt;&lt;/EndNote&gt;</w:instrText>
      </w:r>
      <w:r w:rsidR="00244A44" w:rsidRPr="00687BF7">
        <w:fldChar w:fldCharType="separate"/>
      </w:r>
      <w:r w:rsidR="00244A44" w:rsidRPr="00687BF7">
        <w:rPr>
          <w:noProof/>
        </w:rPr>
        <w:t>(</w:t>
      </w:r>
      <w:hyperlink w:anchor="_ENREF_31" w:tooltip="Jackson, 2007 #4684" w:history="1">
        <w:r w:rsidR="00244A44" w:rsidRPr="00687BF7">
          <w:rPr>
            <w:noProof/>
          </w:rPr>
          <w:t>Jackson et al. 2007</w:t>
        </w:r>
      </w:hyperlink>
      <w:r w:rsidR="00244A44" w:rsidRPr="00687BF7">
        <w:rPr>
          <w:noProof/>
        </w:rPr>
        <w:t>)</w:t>
      </w:r>
      <w:r w:rsidR="00244A44" w:rsidRPr="00687BF7">
        <w:fldChar w:fldCharType="end"/>
      </w:r>
      <w:r w:rsidR="00244A44" w:rsidRPr="00687BF7">
        <w:t>.</w:t>
      </w:r>
      <w:r w:rsidR="00244A44">
        <w:t xml:space="preserve"> </w:t>
      </w:r>
      <w:r w:rsidR="00527CE5">
        <w:t xml:space="preserve">These kinds of threats against individuals are increasing. </w:t>
      </w:r>
      <w:r w:rsidR="004C017A" w:rsidRPr="00244A44">
        <w:t>Symantec’s I</w:t>
      </w:r>
      <w:r w:rsidR="008C0A6E" w:rsidRPr="00244A44">
        <w:t xml:space="preserve">nternet Security Threat Report </w:t>
      </w:r>
      <w:r w:rsidR="008C0A6E" w:rsidRPr="00244A44">
        <w:fldChar w:fldCharType="begin"/>
      </w:r>
      <w:r w:rsidR="00A506DE" w:rsidRPr="00244A44">
        <w:instrText xml:space="preserve"> ADDIN EN.CITE &lt;EndNote&gt;&lt;Cite ExcludeAuth="1"&gt;&lt;Author&gt;Symantec.&lt;/Author&gt;&lt;Year&gt;2014&lt;/Year&gt;&lt;RecNum&gt;4681&lt;/RecNum&gt;&lt;DisplayText&gt;(2014)&lt;/DisplayText&gt;&lt;record&gt;&lt;rec-number&gt;4681&lt;/rec-number&gt;&lt;foreign-keys&gt;&lt;key app="EN" db-id="xr0s0sp0vrpe5ze5tetxvwwnp5xd9aaezsd9" timestamp="1398184029"&gt;4681&lt;/key&gt;&lt;/foreign-keys&gt;&lt;ref-type name="Web Page"&gt;12&lt;/ref-type&gt;&lt;contributors&gt;&lt;authors&gt;&lt;author&gt;Symantec.&lt;/author&gt;&lt;/authors&gt;&lt;/contributors&gt;&lt;titles&gt;&lt;title&gt;Internet Security Threat Report 2014.  Volume 189&lt;/title&gt;&lt;/titles&gt;&lt;volume&gt;2014&lt;/volume&gt;&lt;number&gt;April 22&lt;/number&gt;&lt;dates&gt;&lt;year&gt;2014&lt;/year&gt;&lt;/dates&gt;&lt;publisher&gt;Symantec.&lt;/publisher&gt;&lt;urls&gt;&lt;related-urls&gt;&lt;url&gt;http://www.symantec.com/content/en/us/enterprise/other_resources/b-istr_main_report_v19_21291018.en-us.pdf &lt;/url&gt;&lt;/related-urls&gt;&lt;/urls&gt;&lt;/record&gt;&lt;/Cite&gt;&lt;/EndNote&gt;</w:instrText>
      </w:r>
      <w:r w:rsidR="008C0A6E" w:rsidRPr="00244A44">
        <w:fldChar w:fldCharType="separate"/>
      </w:r>
      <w:r w:rsidR="008C0A6E" w:rsidRPr="00244A44">
        <w:rPr>
          <w:noProof/>
        </w:rPr>
        <w:t>(</w:t>
      </w:r>
      <w:hyperlink w:anchor="_ENREF_72" w:tooltip="Symantec., 2014 #4681" w:history="1">
        <w:r w:rsidR="00290F5F" w:rsidRPr="00244A44">
          <w:rPr>
            <w:noProof/>
          </w:rPr>
          <w:t>2014</w:t>
        </w:r>
      </w:hyperlink>
      <w:r w:rsidR="008C0A6E" w:rsidRPr="00244A44">
        <w:rPr>
          <w:noProof/>
        </w:rPr>
        <w:t>)</w:t>
      </w:r>
      <w:r w:rsidR="008C0A6E" w:rsidRPr="00244A44">
        <w:fldChar w:fldCharType="end"/>
      </w:r>
      <w:r w:rsidR="008C0A6E" w:rsidRPr="00244A44">
        <w:t xml:space="preserve"> </w:t>
      </w:r>
      <w:r w:rsidR="004C017A" w:rsidRPr="00244A44">
        <w:t xml:space="preserve">stated that in 2013 there was a 91% increase in phishing campaigns. </w:t>
      </w:r>
      <w:r w:rsidR="00527CE5">
        <w:t>But n</w:t>
      </w:r>
      <w:r w:rsidR="002047BC">
        <w:t xml:space="preserve">ot only does phishing threaten individuals, it also presents a substantial risk for organizations. </w:t>
      </w:r>
      <w:r w:rsidR="004C017A" w:rsidRPr="00244A44">
        <w:t xml:space="preserve">Of all the phishing campaigns detected, 39% were sent to large enterprises (over 2500 employees). </w:t>
      </w:r>
      <w:r w:rsidR="004C017A" w:rsidRPr="00687BF7">
        <w:t>For example, between November 27th and December 15th in 2013, the credit and debit card information of more than 70 million people who bought goods at Target stores were stolen</w:t>
      </w:r>
      <w:r w:rsidR="00244A44">
        <w:t xml:space="preserve"> by </w:t>
      </w:r>
      <w:r w:rsidR="004C017A" w:rsidRPr="00687BF7">
        <w:t xml:space="preserve">cybercriminals </w:t>
      </w:r>
      <w:r w:rsidR="00244A44">
        <w:t xml:space="preserve">who </w:t>
      </w:r>
      <w:r w:rsidR="004C017A" w:rsidRPr="00687BF7">
        <w:t xml:space="preserve">were able to gain access by using login information garnered during a phishing attack </w:t>
      </w:r>
      <w:r w:rsidR="008C0A6E" w:rsidRPr="00687BF7">
        <w:fldChar w:fldCharType="begin"/>
      </w:r>
      <w:r w:rsidR="00A506DE" w:rsidRPr="00687BF7">
        <w:instrText xml:space="preserve"> ADDIN EN.CITE &lt;EndNote&gt;&lt;Cite&gt;&lt;Author&gt;Bjorhus&lt;/Author&gt;&lt;Year&gt;2014&lt;/Year&gt;&lt;RecNum&gt;4679&lt;/RecNum&gt;&lt;DisplayText&gt;(Bjorhus 2014)&lt;/DisplayText&gt;&lt;record&gt;&lt;rec-number&gt;4679&lt;/rec-number&gt;&lt;foreign-keys&gt;&lt;key app="EN" db-id="xr0s0sp0vrpe5ze5tetxvwwnp5xd9aaezsd9" timestamp="1398183875"&gt;4679&lt;/key&gt;&lt;/foreign-keys&gt;&lt;ref-type name="Web Page"&gt;12&lt;/ref-type&gt;&lt;contributors&gt;&lt;authors&gt;&lt;author&gt;Bjorhus, Jennifer&lt;/author&gt;&lt;/authors&gt;&lt;/contributors&gt;&lt;titles&gt;&lt;title&gt;Target breach started as an e-mail phishing expedition.&lt;/title&gt;&lt;/titles&gt;&lt;volume&gt;2014&lt;/volume&gt;&lt;number&gt;April 22&lt;/number&gt;&lt;dates&gt;&lt;year&gt;2014&lt;/year&gt;&lt;/dates&gt;&lt;pub-location&gt;StarTribune&lt;/pub-location&gt;&lt;urls&gt;&lt;related-urls&gt;&lt;url&gt;http://www.startribune.com/business/245226831.html &lt;/url&gt;&lt;/related-urls&gt;&lt;/urls&gt;&lt;/record&gt;&lt;/Cite&gt;&lt;/EndNote&gt;</w:instrText>
      </w:r>
      <w:r w:rsidR="008C0A6E" w:rsidRPr="00687BF7">
        <w:fldChar w:fldCharType="separate"/>
      </w:r>
      <w:r w:rsidR="008C0A6E" w:rsidRPr="00687BF7">
        <w:rPr>
          <w:noProof/>
        </w:rPr>
        <w:t>(</w:t>
      </w:r>
      <w:hyperlink w:anchor="_ENREF_7" w:tooltip="Bjorhus, 2014 #4679" w:history="1">
        <w:r w:rsidR="00290F5F" w:rsidRPr="00687BF7">
          <w:rPr>
            <w:noProof/>
          </w:rPr>
          <w:t>Bjorhus 2014</w:t>
        </w:r>
      </w:hyperlink>
      <w:r w:rsidR="008C0A6E" w:rsidRPr="00687BF7">
        <w:rPr>
          <w:noProof/>
        </w:rPr>
        <w:t>)</w:t>
      </w:r>
      <w:r w:rsidR="008C0A6E" w:rsidRPr="00687BF7">
        <w:fldChar w:fldCharType="end"/>
      </w:r>
      <w:r w:rsidR="004C017A" w:rsidRPr="00687BF7">
        <w:t>.</w:t>
      </w:r>
      <w:r w:rsidR="004C017A" w:rsidRPr="004247A8">
        <w:t xml:space="preserve"> </w:t>
      </w:r>
      <w:r w:rsidR="004247A8">
        <w:t>In another example in 2013</w:t>
      </w:r>
      <w:r w:rsidR="008C0A6E" w:rsidRPr="00687BF7">
        <w:t xml:space="preserve">, </w:t>
      </w:r>
      <w:r w:rsidR="004C017A" w:rsidRPr="004247A8">
        <w:t xml:space="preserve">an </w:t>
      </w:r>
      <w:r w:rsidR="004247A8">
        <w:t>A</w:t>
      </w:r>
      <w:r w:rsidR="004C017A" w:rsidRPr="004247A8">
        <w:t xml:space="preserve">ssociated </w:t>
      </w:r>
      <w:r w:rsidR="004247A8">
        <w:t>P</w:t>
      </w:r>
      <w:r w:rsidR="004C017A" w:rsidRPr="004247A8">
        <w:t xml:space="preserve">ress </w:t>
      </w:r>
      <w:r w:rsidR="004247A8">
        <w:t>(AP) employee</w:t>
      </w:r>
      <w:r w:rsidR="004C017A" w:rsidRPr="004247A8">
        <w:t xml:space="preserve"> </w:t>
      </w:r>
      <w:r w:rsidR="004247A8">
        <w:t xml:space="preserve">responded to a phishing attack which allowed the phishers to </w:t>
      </w:r>
      <w:r w:rsidR="004C017A" w:rsidRPr="004247A8">
        <w:t>monitor the employee’s keystrokes</w:t>
      </w:r>
      <w:r w:rsidR="004247A8">
        <w:t xml:space="preserve"> and hack into</w:t>
      </w:r>
      <w:r w:rsidR="004C017A" w:rsidRPr="004247A8">
        <w:t xml:space="preserve"> AP</w:t>
      </w:r>
      <w:r w:rsidR="004247A8">
        <w:t>’s official</w:t>
      </w:r>
      <w:r w:rsidR="004C017A" w:rsidRPr="004247A8">
        <w:t xml:space="preserve"> </w:t>
      </w:r>
      <w:r w:rsidR="004247A8">
        <w:t>T</w:t>
      </w:r>
      <w:r w:rsidR="004C017A" w:rsidRPr="004247A8">
        <w:t>witter account</w:t>
      </w:r>
      <w:r w:rsidR="004247A8">
        <w:t xml:space="preserve">. Using the Twitter account, the phishers </w:t>
      </w:r>
      <w:r w:rsidR="004C017A" w:rsidRPr="004247A8">
        <w:t xml:space="preserve">posted that a bomb </w:t>
      </w:r>
      <w:r w:rsidR="00190141">
        <w:t>exploded</w:t>
      </w:r>
      <w:r w:rsidR="004C017A" w:rsidRPr="004247A8">
        <w:t xml:space="preserve"> at the Whitehouse</w:t>
      </w:r>
      <w:r w:rsidR="00190141">
        <w:t>,</w:t>
      </w:r>
      <w:r w:rsidR="004247A8">
        <w:t xml:space="preserve"> which caused the</w:t>
      </w:r>
      <w:r w:rsidR="004C017A" w:rsidRPr="004247A8">
        <w:t xml:space="preserve"> S</w:t>
      </w:r>
      <w:r w:rsidR="004247A8">
        <w:t xml:space="preserve">tandard &amp; </w:t>
      </w:r>
      <w:proofErr w:type="spellStart"/>
      <w:r w:rsidR="004247A8">
        <w:t>Poors</w:t>
      </w:r>
      <w:proofErr w:type="spellEnd"/>
      <w:r w:rsidR="004247A8">
        <w:t xml:space="preserve"> Index to fall by</w:t>
      </w:r>
      <w:r w:rsidR="008C0A6E" w:rsidRPr="004247A8">
        <w:t xml:space="preserve"> $136 billion </w:t>
      </w:r>
      <w:r w:rsidR="008C0A6E" w:rsidRPr="004247A8">
        <w:fldChar w:fldCharType="begin"/>
      </w:r>
      <w:r w:rsidR="00A506DE" w:rsidRPr="004247A8">
        <w:instrText xml:space="preserve"> ADDIN EN.CITE &lt;EndNote&gt;&lt;Cite&gt;&lt;Author&gt;Dave&lt;/Author&gt;&lt;Year&gt;2013&lt;/Year&gt;&lt;RecNum&gt;4680&lt;/RecNum&gt;&lt;DisplayText&gt;(Dave 2013)&lt;/DisplayText&gt;&lt;record&gt;&lt;rec-number&gt;4680&lt;/rec-number&gt;&lt;foreign-keys&gt;&lt;key app="EN" db-id="xr0s0sp0vrpe5ze5tetxvwwnp5xd9aaezsd9" timestamp="1398183955"&gt;4680&lt;/key&gt;&lt;/foreign-keys&gt;&lt;ref-type name="Web Page"&gt;12&lt;/ref-type&gt;&lt;contributors&gt;&lt;authors&gt;&lt;author&gt;Dave, Paresh&lt;/author&gt;&lt;/authors&gt;&lt;/contributors&gt;&lt;titles&gt;&lt;title&gt;Email &amp;apos;phishing&amp;apos; attacks by hackers growing in number, intensity.&lt;/title&gt;&lt;/titles&gt;&lt;volume&gt;2014&lt;/volume&gt;&lt;number&gt;April 22&lt;/number&gt;&lt;dates&gt;&lt;year&gt;2013&lt;/year&gt;&lt;/dates&gt;&lt;pub-location&gt;LA Times&lt;/pub-location&gt;&lt;urls&gt;&lt;related-urls&gt;&lt;url&gt;http://articles.latimes.com/2013/jul/25/business/la-fi-phishing-attacks-20130726&lt;/url&gt;&lt;/related-urls&gt;&lt;/urls&gt;&lt;/record&gt;&lt;/Cite&gt;&lt;/EndNote&gt;</w:instrText>
      </w:r>
      <w:r w:rsidR="008C0A6E" w:rsidRPr="004247A8">
        <w:fldChar w:fldCharType="separate"/>
      </w:r>
      <w:r w:rsidR="008C0A6E" w:rsidRPr="004247A8">
        <w:rPr>
          <w:noProof/>
        </w:rPr>
        <w:t>(</w:t>
      </w:r>
      <w:hyperlink w:anchor="_ENREF_15" w:tooltip="Dave, 2013 #4680" w:history="1">
        <w:r w:rsidR="00290F5F" w:rsidRPr="004247A8">
          <w:rPr>
            <w:noProof/>
          </w:rPr>
          <w:t>Dave 2013</w:t>
        </w:r>
      </w:hyperlink>
      <w:r w:rsidR="008C0A6E" w:rsidRPr="004247A8">
        <w:rPr>
          <w:noProof/>
        </w:rPr>
        <w:t>)</w:t>
      </w:r>
      <w:r w:rsidR="008C0A6E" w:rsidRPr="004247A8">
        <w:fldChar w:fldCharType="end"/>
      </w:r>
      <w:r w:rsidR="004C017A" w:rsidRPr="004247A8">
        <w:t>.</w:t>
      </w:r>
      <w:r w:rsidRPr="00687BF7">
        <w:t xml:space="preserve"> </w:t>
      </w:r>
      <w:r w:rsidR="00190141" w:rsidRPr="00190141">
        <w:t>Clearly, phishing is a significant problem to both consumers and large enterprises.</w:t>
      </w:r>
    </w:p>
    <w:p w14:paraId="30BDF662" w14:textId="326C9162" w:rsidR="000E443E" w:rsidRPr="00A506DE" w:rsidRDefault="009039D0" w:rsidP="00687BF7">
      <w:r w:rsidRPr="00A506DE">
        <w:t xml:space="preserve">Phishing is a form of social engineering in which an attacker, also known as a phisher, attempts to fraudulently retrieve another’s confidential credentials, collect private information, or install malicious software on another’s machine by imitating electronic communications from a trustworthy source </w:t>
      </w:r>
      <w:r w:rsidR="006A1C3D" w:rsidRPr="00A506DE">
        <w:fldChar w:fldCharType="begin"/>
      </w:r>
      <w:r w:rsidR="00A506DE">
        <w:instrText xml:space="preserve"> ADDIN EN.CITE &lt;EndNote&gt;&lt;Cite&gt;&lt;Author&gt;Myers&lt;/Author&gt;&lt;Year&gt;2007&lt;/Year&gt;&lt;RecNum&gt;4534&lt;/RecNum&gt;&lt;DisplayText&gt;(Hong 2012; Myers 2007)&lt;/DisplayText&gt;&lt;record&gt;&lt;rec-number&gt;4534&lt;/rec-number&gt;&lt;foreign-keys&gt;&lt;key app="EN" db-id="xr0s0sp0vrpe5ze5tetxvwwnp5xd9aaezsd9" timestamp="1363276542"&gt;4534&lt;/key&gt;&lt;/foreign-keys&gt;&lt;ref-type name="Book Section"&gt;5&lt;/ref-type&gt;&lt;contributors&gt;&lt;authors&gt;&lt;author&gt;Myers, S.&lt;/author&gt;&lt;/authors&gt;&lt;secondary-authors&gt;&lt;author&gt;Jakobsson, M.&lt;/author&gt;&lt;author&gt;Myers, S.&lt;/author&gt;&lt;/secondary-authors&gt;&lt;/contributors&gt;&lt;titles&gt;&lt;title&gt;Introduction to phishing&lt;/title&gt;&lt;secondary-title&gt;Phishing and Countermeasures: Understanding the Increasing Problem of Electronic Identity Theft&lt;/secondary-title&gt;&lt;/titles&gt;&lt;pages&gt;1-29&lt;/pages&gt;&lt;dates&gt;&lt;year&gt;2007&lt;/year&gt;&lt;/dates&gt;&lt;pub-location&gt;Hoboken, NJ&lt;/pub-location&gt;&lt;publisher&gt;Wiley&lt;/publisher&gt;&lt;urls&gt;&lt;/urls&gt;&lt;/record&gt;&lt;/Cite&gt;&lt;Cite&gt;&lt;Author&gt;Hong&lt;/Author&gt;&lt;Year&gt;2012&lt;/Year&gt;&lt;RecNum&gt;7535&lt;/RecNum&gt;&lt;record&gt;&lt;rec-number&gt;7535&lt;/rec-number&gt;&lt;foreign-keys&gt;&lt;key app="EN" db-id="a9f2v2s03sv0soe5e52xwr9oas05vs059t2d" timestamp="1343426670"&gt;7535&lt;/key&gt;&lt;/foreign-keys&gt;&lt;ref-type name="Journal Article"&gt;17&lt;/ref-type&gt;&lt;contributors&gt;&lt;authors&gt;&lt;author&gt;Hong, J.&lt;/author&gt;&lt;/authors&gt;&lt;/contributors&gt;&lt;titles&gt;&lt;title&gt;The state of phishing attacks&lt;/title&gt;&lt;secondary-title&gt;Communications of the ACM&lt;/secondary-title&gt;&lt;/titles&gt;&lt;periodical&gt;&lt;full-title&gt;Communications of the ACM&lt;/full-title&gt;&lt;/periodical&gt;&lt;pages&gt;74-81&lt;/pages&gt;&lt;volume&gt;55&lt;/volume&gt;&lt;number&gt;1&lt;/number&gt;&lt;dates&gt;&lt;year&gt;2012&lt;/year&gt;&lt;/dates&gt;&lt;isbn&gt;0001-0782&lt;/isbn&gt;&lt;urls&gt;&lt;/urls&gt;&lt;/record&gt;&lt;/Cite&gt;&lt;/EndNote&gt;</w:instrText>
      </w:r>
      <w:r w:rsidR="006A1C3D" w:rsidRPr="00A506DE">
        <w:fldChar w:fldCharType="separate"/>
      </w:r>
      <w:r w:rsidR="008C0A6E" w:rsidRPr="00A506DE">
        <w:rPr>
          <w:noProof/>
        </w:rPr>
        <w:t>(</w:t>
      </w:r>
      <w:hyperlink w:anchor="_ENREF_29" w:tooltip="Hong, 2012 #7535" w:history="1">
        <w:r w:rsidR="00290F5F" w:rsidRPr="00A506DE">
          <w:rPr>
            <w:noProof/>
          </w:rPr>
          <w:t>Hong 2012</w:t>
        </w:r>
      </w:hyperlink>
      <w:r w:rsidR="008C0A6E" w:rsidRPr="00A506DE">
        <w:rPr>
          <w:noProof/>
        </w:rPr>
        <w:t xml:space="preserve">; </w:t>
      </w:r>
      <w:hyperlink w:anchor="_ENREF_57" w:tooltip="Myers, 2007 #4534" w:history="1">
        <w:r w:rsidR="00290F5F" w:rsidRPr="00A506DE">
          <w:rPr>
            <w:noProof/>
          </w:rPr>
          <w:t>Myers 2007</w:t>
        </w:r>
      </w:hyperlink>
      <w:r w:rsidR="008C0A6E" w:rsidRPr="00A506DE">
        <w:rPr>
          <w:noProof/>
        </w:rPr>
        <w:t>)</w:t>
      </w:r>
      <w:r w:rsidR="006A1C3D" w:rsidRPr="00A506DE">
        <w:fldChar w:fldCharType="end"/>
      </w:r>
      <w:r w:rsidRPr="00A506DE">
        <w:t xml:space="preserve">. Phishing is typically carried out through email, although it has also been </w:t>
      </w:r>
      <w:r w:rsidR="00AF07D3" w:rsidRPr="00A506DE">
        <w:t xml:space="preserve">employed </w:t>
      </w:r>
      <w:r w:rsidRPr="00A506DE">
        <w:t xml:space="preserve">in text messaging and through social media </w:t>
      </w:r>
      <w:r w:rsidR="006A1C3D" w:rsidRPr="00A506DE">
        <w:fldChar w:fldCharType="begin"/>
      </w:r>
      <w:r w:rsidR="008C0A6E" w:rsidRPr="00A506DE">
        <w:instrText xml:space="preserve"> ADDIN EN.CITE &lt;EndNote&gt;&lt;Cite&gt;&lt;Author&gt;Jagatic&lt;/Author&gt;&lt;Year&gt;2007&lt;/Year&gt;&lt;RecNum&gt;7539&lt;/RecNum&gt;&lt;DisplayText&gt;(Jagatic et al. 2007)&lt;/DisplayText&gt;&lt;record&gt;&lt;rec-number&gt;7539&lt;/rec-number&gt;&lt;foreign-keys&gt;&lt;key app="EN" db-id="a9f2v2s03sv0soe5e52xwr9oas05vs059t2d" timestamp="1345216877"&gt;7539&lt;/key&gt;&lt;/foreign-keys&gt;&lt;ref-type name="Journal Article"&gt;17&lt;/ref-type&gt;&lt;contributors&gt;&lt;authors&gt;&lt;author&gt;Jagatic, T. N.&lt;/author&gt;&lt;author&gt;Johnson, N. A.&lt;/author&gt;&lt;author&gt;Jakobsson, M.&lt;/author&gt;&lt;author&gt;Menczer, F.&lt;/author&gt;&lt;/authors&gt;&lt;/contributors&gt;&lt;titles&gt;&lt;title&gt;Social Phishing&lt;/title&gt;&lt;secondary-title&gt;Communications of the ACM&lt;/secondary-title&gt;&lt;/titles&gt;&lt;periodical&gt;&lt;full-title&gt;Communications of the ACM&lt;/full-title&gt;&lt;/periodical&gt;&lt;pages&gt;94-100&lt;/pages&gt;&lt;volume&gt;50&lt;/volume&gt;&lt;number&gt;10&lt;/number&gt;&lt;keywords&gt;&lt;keyword&gt;PHISHING&lt;/keyword&gt;&lt;keyword&gt;ACCESS to information&lt;/keyword&gt;&lt;keyword&gt;COMPUTER crimes&lt;/keyword&gt;&lt;keyword&gt;E-mail&lt;/keyword&gt;&lt;keyword&gt;WEBSITES&lt;/keyword&gt;&lt;keyword&gt;ONLINE social networks&lt;/keyword&gt;&lt;keyword&gt;BLOGS&lt;/keyword&gt;&lt;keyword&gt;CORRUPT practices&lt;/keyword&gt;&lt;keyword&gt;INDIANA University at Indianapolis&lt;/keyword&gt;&lt;/keywords&gt;&lt;dates&gt;&lt;year&gt;2007&lt;/year&gt;&lt;/dates&gt;&lt;publisher&gt;Association for Computing Machinery&lt;/publisher&gt;&lt;isbn&gt;00010782&lt;/isbn&gt;&lt;accession-num&gt;26803437&lt;/accession-num&gt;&lt;urls&gt;&lt;related-urls&gt;&lt;url&gt;http://libraries.ou.edu/access.aspx?url=http://search.ebscohost.com/login.aspx?direct=true&amp;amp;db=buh&amp;amp;AN=26803437&amp;amp;site=eds-live&lt;/url&gt;&lt;/related-urls&gt;&lt;/urls&gt;&lt;remote-database-name&gt;buh&lt;/remote-database-name&gt;&lt;remote-database-provider&gt;EBSCOhost&lt;/remote-database-provider&gt;&lt;/record&gt;&lt;/Cite&gt;&lt;/EndNote&gt;</w:instrText>
      </w:r>
      <w:r w:rsidR="006A1C3D" w:rsidRPr="00A506DE">
        <w:fldChar w:fldCharType="separate"/>
      </w:r>
      <w:r w:rsidR="008C0A6E" w:rsidRPr="00A506DE">
        <w:rPr>
          <w:noProof/>
        </w:rPr>
        <w:t>(</w:t>
      </w:r>
      <w:hyperlink w:anchor="_ENREF_32" w:tooltip="Jagatic, 2007 #7539" w:history="1">
        <w:r w:rsidR="00290F5F" w:rsidRPr="00A506DE">
          <w:rPr>
            <w:noProof/>
          </w:rPr>
          <w:t>Jagatic et al. 2007</w:t>
        </w:r>
      </w:hyperlink>
      <w:r w:rsidR="008C0A6E" w:rsidRPr="00A506DE">
        <w:rPr>
          <w:noProof/>
        </w:rPr>
        <w:t>)</w:t>
      </w:r>
      <w:r w:rsidR="006A1C3D" w:rsidRPr="00A506DE">
        <w:fldChar w:fldCharType="end"/>
      </w:r>
      <w:r w:rsidRPr="00A506DE">
        <w:t>.</w:t>
      </w:r>
      <w:r w:rsidR="00CB0FAD" w:rsidRPr="00A506DE">
        <w:t xml:space="preserve"> </w:t>
      </w:r>
      <w:r w:rsidRPr="00A506DE">
        <w:t xml:space="preserve">A common phishing attack consists of an unsolicited </w:t>
      </w:r>
      <w:r w:rsidR="00AF07D3" w:rsidRPr="00A506DE">
        <w:t xml:space="preserve">email </w:t>
      </w:r>
      <w:r w:rsidRPr="00A506DE">
        <w:t xml:space="preserve">sent to an </w:t>
      </w:r>
      <w:r w:rsidR="009152A5" w:rsidRPr="00A506DE">
        <w:t>Internet</w:t>
      </w:r>
      <w:r w:rsidR="00272271" w:rsidRPr="00A506DE">
        <w:t xml:space="preserve"> </w:t>
      </w:r>
      <w:r w:rsidRPr="00A506DE">
        <w:t xml:space="preserve">user which requests personal or private information (e.g., login credentials, banking information). The email may appear to be from a legitimate source and </w:t>
      </w:r>
      <w:r w:rsidR="00792F71" w:rsidRPr="00A506DE">
        <w:t xml:space="preserve">it </w:t>
      </w:r>
      <w:r w:rsidR="0062633C" w:rsidRPr="00A506DE">
        <w:t xml:space="preserve">directs users </w:t>
      </w:r>
      <w:r w:rsidRPr="00A506DE">
        <w:t xml:space="preserve">to a fraudulent website which appears to represent a legitimate organization. </w:t>
      </w:r>
      <w:r w:rsidR="00BB44CD" w:rsidRPr="00A506DE">
        <w:t xml:space="preserve">If the user supplies the </w:t>
      </w:r>
      <w:r w:rsidR="00BB44CD" w:rsidRPr="00A506DE">
        <w:lastRenderedPageBreak/>
        <w:t xml:space="preserve">requested information, the phisher may then sell the information to other criminals or use the information to assume the user’s identity, commit financial fraud, or steal other private information. </w:t>
      </w:r>
      <w:r w:rsidR="00190141">
        <w:t xml:space="preserve"> Monetary damages from phishing attacks have been estimated to total several billion dollars annually </w:t>
      </w:r>
      <w:r w:rsidR="00190141">
        <w:fldChar w:fldCharType="begin"/>
      </w:r>
      <w:r w:rsidR="00190141">
        <w:instrText xml:space="preserve"> ADDIN EN.CITE &lt;EndNote&gt;&lt;Cite&gt;&lt;Author&gt;Hong&lt;/Author&gt;&lt;Year&gt;2012&lt;/Year&gt;&lt;RecNum&gt;7535&lt;/RecNum&gt;&lt;DisplayText&gt;(Gartner Group 2007; Hong 2012)&lt;/DisplayText&gt;&lt;record&gt;&lt;rec-number&gt;7535&lt;/rec-number&gt;&lt;foreign-keys&gt;&lt;key app="EN" db-id="a9f2v2s03sv0soe5e52xwr9oas05vs059t2d" timestamp="1343426670"&gt;7535&lt;/key&gt;&lt;/foreign-keys&gt;&lt;ref-type name="Journal Article"&gt;17&lt;/ref-type&gt;&lt;contributors&gt;&lt;authors&gt;&lt;author&gt;Hong, J.&lt;/author&gt;&lt;/authors&gt;&lt;/contributors&gt;&lt;titles&gt;&lt;title&gt;The state of phishing attacks&lt;/title&gt;&lt;secondary-title&gt;Communications of the ACM&lt;/secondary-title&gt;&lt;/titles&gt;&lt;periodical&gt;&lt;full-title&gt;Communications of the ACM&lt;/full-title&gt;&lt;/periodical&gt;&lt;pages&gt;74-81&lt;/pages&gt;&lt;volume&gt;55&lt;/volume&gt;&lt;number&gt;1&lt;/number&gt;&lt;dates&gt;&lt;year&gt;2012&lt;/year&gt;&lt;/dates&gt;&lt;isbn&gt;0001-0782&lt;/isbn&gt;&lt;urls&gt;&lt;/urls&gt;&lt;/record&gt;&lt;/Cite&gt;&lt;Cite&gt;&lt;Author&gt;Gartner Group&lt;/Author&gt;&lt;Year&gt;2007&lt;/Year&gt;&lt;RecNum&gt;4&lt;/RecNum&gt;&lt;record&gt;&lt;rec-number&gt;4&lt;/rec-number&gt;&lt;foreign-keys&gt;&lt;key app="EN" db-id="2epwwvtr1ffvzeeaxsaxftrxsaze5fvpdpx5"&gt;4&lt;/key&gt;&lt;/foreign-keys&gt;&lt;ref-type name="Web Page"&gt;12&lt;/ref-type&gt;&lt;contributors&gt;&lt;authors&gt;&lt;author&gt;Gartner Group,&lt;/author&gt;&lt;/authors&gt;&lt;/contributors&gt;&lt;titles&gt;&lt;title&gt;Gartner Survey Shows phishing attacks escalated in 2007; More than $3 billion lost to these attacks&lt;/title&gt;&lt;/titles&gt;&lt;dates&gt;&lt;year&gt;2007&lt;/year&gt;&lt;pub-dates&gt;&lt;date&gt;August 2012&lt;/date&gt;&lt;/pub-dates&gt;&lt;/dates&gt;&lt;publisher&gt;http://www.gartner.com/it/page.jsp?id=565125&lt;/publisher&gt;&lt;urls&gt;&lt;related-urls&gt;&lt;url&gt;http://www.gartner.com/it/page.jsp?id=565125&lt;/url&gt;&lt;/related-urls&gt;&lt;/urls&gt;&lt;/record&gt;&lt;/Cite&gt;&lt;/EndNote&gt;</w:instrText>
      </w:r>
      <w:r w:rsidR="00190141">
        <w:fldChar w:fldCharType="separate"/>
      </w:r>
      <w:r w:rsidR="00190141">
        <w:rPr>
          <w:noProof/>
        </w:rPr>
        <w:t>(</w:t>
      </w:r>
      <w:hyperlink w:anchor="_ENREF_20" w:tooltip="Gartner Group, 2007 #4" w:history="1">
        <w:r w:rsidR="00190141">
          <w:rPr>
            <w:noProof/>
          </w:rPr>
          <w:t>Gartner Group 2007</w:t>
        </w:r>
      </w:hyperlink>
      <w:r w:rsidR="00190141">
        <w:rPr>
          <w:noProof/>
        </w:rPr>
        <w:t xml:space="preserve">; </w:t>
      </w:r>
      <w:hyperlink w:anchor="_ENREF_28" w:tooltip="Hong, 2012 #7535" w:history="1">
        <w:r w:rsidR="00190141">
          <w:rPr>
            <w:noProof/>
          </w:rPr>
          <w:t>Hong 2012</w:t>
        </w:r>
      </w:hyperlink>
      <w:r w:rsidR="00190141">
        <w:rPr>
          <w:noProof/>
        </w:rPr>
        <w:t>)</w:t>
      </w:r>
      <w:r w:rsidR="00190141">
        <w:fldChar w:fldCharType="end"/>
      </w:r>
      <w:r w:rsidR="00190141">
        <w:t>. But t</w:t>
      </w:r>
      <w:r w:rsidR="000E443E" w:rsidRPr="00A506DE">
        <w:t xml:space="preserve">he potential damage to organizations spreads beyond financial losses to include theft of corporate secrets </w:t>
      </w:r>
      <w:r w:rsidR="006A1C3D" w:rsidRPr="00A506DE">
        <w:fldChar w:fldCharType="begin"/>
      </w:r>
      <w:r w:rsidR="00A506DE">
        <w:instrText xml:space="preserve"> ADDIN EN.CITE &lt;EndNote&gt;&lt;Cite&gt;&lt;Author&gt;Markoff&lt;/Author&gt;&lt;Year&gt;2008&lt;/Year&gt;&lt;RecNum&gt;4685&lt;/RecNum&gt;&lt;Prefix&gt;e.g.`, &lt;/Prefix&gt;&lt;DisplayText&gt;(e.g., Markoff 2008)&lt;/DisplayText&gt;&lt;record&gt;&lt;rec-number&gt;4685&lt;/rec-number&gt;&lt;foreign-keys&gt;&lt;key app="EN" db-id="xr0s0sp0vrpe5ze5tetxvwwnp5xd9aaezsd9" timestamp="1398184946"&gt;4685&lt;/key&gt;&lt;/foreign-keys&gt;&lt;ref-type name="Web Page"&gt;12&lt;/ref-type&gt;&lt;contributors&gt;&lt;authors&gt;&lt;author&gt;Markoff, J.&lt;/author&gt;&lt;/authors&gt;&lt;/contributors&gt;&lt;titles&gt;&lt;title&gt;Larger prey are targets of phishing&lt;/title&gt;&lt;secondary-title&gt;New York Times&lt;/secondary-title&gt;&lt;/titles&gt;&lt;dates&gt;&lt;year&gt;2008&lt;/year&gt;&lt;pub-dates&gt;&lt;date&gt;April 16, 2008&lt;/date&gt;&lt;/pub-dates&gt;&lt;/dates&gt;&lt;pub-location&gt;New York, NY&lt;/pub-location&gt;&lt;publisher&gt;http://www.nytimes.com/2008/04/16/technology/16whale.html&lt;/publisher&gt;&lt;urls&gt;&lt;/urls&gt;&lt;/record&gt;&lt;/Cite&gt;&lt;/EndNote&gt;</w:instrText>
      </w:r>
      <w:r w:rsidR="006A1C3D" w:rsidRPr="00A506DE">
        <w:fldChar w:fldCharType="separate"/>
      </w:r>
      <w:r w:rsidR="008C0A6E" w:rsidRPr="00A506DE">
        <w:rPr>
          <w:noProof/>
        </w:rPr>
        <w:t>(</w:t>
      </w:r>
      <w:hyperlink w:anchor="_ENREF_52" w:tooltip="Markoff, 2008 #4685" w:history="1">
        <w:r w:rsidR="00290F5F" w:rsidRPr="00A506DE">
          <w:rPr>
            <w:noProof/>
          </w:rPr>
          <w:t>e.g., Markoff 2008</w:t>
        </w:r>
      </w:hyperlink>
      <w:r w:rsidR="008C0A6E" w:rsidRPr="00A506DE">
        <w:rPr>
          <w:noProof/>
        </w:rPr>
        <w:t>)</w:t>
      </w:r>
      <w:r w:rsidR="006A1C3D" w:rsidRPr="00A506DE">
        <w:fldChar w:fldCharType="end"/>
      </w:r>
      <w:r w:rsidR="000E443E" w:rsidRPr="00A506DE">
        <w:t xml:space="preserve">, stealing classified information </w:t>
      </w:r>
      <w:r w:rsidR="006A1C3D" w:rsidRPr="00A506DE">
        <w:fldChar w:fldCharType="begin"/>
      </w:r>
      <w:r w:rsidR="008C0A6E" w:rsidRPr="00A506DE">
        <w:instrText xml:space="preserve"> ADDIN EN.CITE &lt;EndNote&gt;&lt;Cite&gt;&lt;Author&gt;Hesseldahl&lt;/Author&gt;&lt;Year&gt;2011&lt;/Year&gt;&lt;RecNum&gt;9&lt;/RecNum&gt;&lt;Prefix&gt;e.g.`, &lt;/Prefix&gt;&lt;DisplayText&gt;(e.g., Hesseldahl 2011)&lt;/DisplayText&gt;&lt;record&gt;&lt;rec-number&gt;9&lt;/rec-number&gt;&lt;foreign-keys&gt;&lt;key app="EN" db-id="2epwwvtr1ffvzeeaxsaxftrxsaze5fvpdpx5"&gt;9&lt;/key&gt;&lt;/foreign-keys&gt;&lt;ref-type name="Web Page"&gt;12&lt;/ref-type&gt;&lt;contributors&gt;&lt;authors&gt;&lt;author&gt;Hesseldahl, A&lt;/author&gt;&lt;/authors&gt;&lt;/contributors&gt;&lt;titles&gt;&lt;title&gt;Lockheed Martin confirms it came under attack&lt;/title&gt;&lt;/titles&gt;&lt;dates&gt;&lt;year&gt;2011&lt;/year&gt;&lt;pub-dates&gt;&lt;date&gt;August 28, 2012&lt;/date&gt;&lt;/pub-dates&gt;&lt;/dates&gt;&lt;publisher&gt;http://news.cnet.com/8301-1009_3-20067190-83.html&lt;/publisher&gt;&lt;urls&gt;&lt;related-urls&gt;&lt;url&gt;http://news.cnet.com/8301-1009_3-20067190-83.html&lt;/url&gt;&lt;/related-urls&gt;&lt;/urls&gt;&lt;/record&gt;&lt;/Cite&gt;&lt;/EndNote&gt;</w:instrText>
      </w:r>
      <w:r w:rsidR="006A1C3D" w:rsidRPr="00A506DE">
        <w:fldChar w:fldCharType="separate"/>
      </w:r>
      <w:r w:rsidR="008C0A6E" w:rsidRPr="00A506DE">
        <w:rPr>
          <w:noProof/>
        </w:rPr>
        <w:t>(</w:t>
      </w:r>
      <w:hyperlink w:anchor="_ENREF_27" w:tooltip="Hesseldahl, 2011 #9" w:history="1">
        <w:r w:rsidR="00290F5F" w:rsidRPr="00A506DE">
          <w:rPr>
            <w:noProof/>
          </w:rPr>
          <w:t>e.g., Hesseldahl 2011</w:t>
        </w:r>
      </w:hyperlink>
      <w:r w:rsidR="008C0A6E" w:rsidRPr="00A506DE">
        <w:rPr>
          <w:noProof/>
        </w:rPr>
        <w:t>)</w:t>
      </w:r>
      <w:r w:rsidR="006A1C3D" w:rsidRPr="00A506DE">
        <w:fldChar w:fldCharType="end"/>
      </w:r>
      <w:r w:rsidR="000E443E" w:rsidRPr="00A506DE">
        <w:t xml:space="preserve">, and espionage </w:t>
      </w:r>
      <w:r w:rsidR="006A1C3D" w:rsidRPr="00687BF7">
        <w:fldChar w:fldCharType="begin"/>
      </w:r>
      <w:r w:rsidR="00A506DE" w:rsidRPr="00687BF7">
        <w:instrText xml:space="preserve"> ADDIN EN.CITE &lt;EndNote&gt;&lt;Cite&gt;&lt;Author&gt;Grow&lt;/Author&gt;&lt;Year&gt;2008&lt;/Year&gt;&lt;RecNum&gt;4686&lt;/RecNum&gt;&lt;Prefix&gt;e.g.`, &lt;/Prefix&gt;&lt;DisplayText&gt;(e.g., Grow et al. 2008)&lt;/DisplayText&gt;&lt;record&gt;&lt;rec-number&gt;4686&lt;/rec-number&gt;&lt;foreign-keys&gt;&lt;key app="EN" db-id="xr0s0sp0vrpe5ze5tetxvwwnp5xd9aaezsd9" timestamp="1398184946"&gt;4686&lt;/key&gt;&lt;/foreign-keys&gt;&lt;ref-type name="Web Page"&gt;12&lt;/ref-type&gt;&lt;contributors&gt;&lt;authors&gt;&lt;author&gt;Grow, B.&lt;/author&gt;&lt;author&gt;Epstein, K.&lt;/author&gt;&lt;author&gt;Tschang, C.&lt;/author&gt;&lt;/authors&gt;&lt;/contributors&gt;&lt;titles&gt;&lt;title&gt;The New E-spionage Threat&lt;/title&gt;&lt;/titles&gt;&lt;dates&gt;&lt;year&gt;2008&lt;/year&gt;&lt;pub-dates&gt;&lt;date&gt;August 26, 2012&lt;/date&gt;&lt;/pub-dates&gt;&lt;/dates&gt;&lt;publisher&gt;http://www.businessweek.com/stories/2008-04-09/the-new-e-spionage-threat&lt;/publisher&gt;&lt;urls&gt;&lt;related-urls&gt;&lt;url&gt;http://www.businessweek.com/stories/2008-04-09/the-new-e-spionage-threat&lt;/url&gt;&lt;/related-urls&gt;&lt;/urls&gt;&lt;/record&gt;&lt;/Cite&gt;&lt;/EndNote&gt;</w:instrText>
      </w:r>
      <w:r w:rsidR="006A1C3D" w:rsidRPr="00687BF7">
        <w:fldChar w:fldCharType="separate"/>
      </w:r>
      <w:r w:rsidR="008C0A6E" w:rsidRPr="00190141">
        <w:t>(</w:t>
      </w:r>
      <w:hyperlink w:anchor="_ENREF_23" w:tooltip="Grow, 2008 #4686" w:history="1">
        <w:r w:rsidR="00290F5F" w:rsidRPr="00190141">
          <w:t>e.g., Grow et al. 2008</w:t>
        </w:r>
      </w:hyperlink>
      <w:r w:rsidR="008C0A6E" w:rsidRPr="00190141">
        <w:t>)</w:t>
      </w:r>
      <w:r w:rsidR="006A1C3D" w:rsidRPr="00687BF7">
        <w:fldChar w:fldCharType="end"/>
      </w:r>
      <w:r w:rsidR="000E443E" w:rsidRPr="00687BF7">
        <w:t>.</w:t>
      </w:r>
    </w:p>
    <w:p w14:paraId="02A1E4E6" w14:textId="4A8A9DC8" w:rsidR="009039D0" w:rsidRPr="00A506DE" w:rsidRDefault="009039D0" w:rsidP="00687BF7">
      <w:r w:rsidRPr="00A506DE">
        <w:t xml:space="preserve">A typical phishing attack consists of blanketing a large number of email users with </w:t>
      </w:r>
      <w:r w:rsidR="00807593" w:rsidRPr="00A506DE">
        <w:t xml:space="preserve">messages soliciting information. </w:t>
      </w:r>
      <w:r w:rsidR="00AF07D3" w:rsidRPr="00A506DE">
        <w:t>A</w:t>
      </w:r>
      <w:r w:rsidRPr="00A506DE">
        <w:t xml:space="preserve">s information about individuals becomes </w:t>
      </w:r>
      <w:r w:rsidR="00807593" w:rsidRPr="00A506DE">
        <w:t>publically</w:t>
      </w:r>
      <w:r w:rsidRPr="00A506DE">
        <w:t xml:space="preserve"> available, phishers </w:t>
      </w:r>
      <w:r w:rsidR="00807593" w:rsidRPr="00A506DE">
        <w:t xml:space="preserve">have </w:t>
      </w:r>
      <w:r w:rsidR="00B125C4" w:rsidRPr="00A506DE">
        <w:t>increasingly</w:t>
      </w:r>
      <w:r w:rsidR="00807593" w:rsidRPr="00A506DE">
        <w:t xml:space="preserve"> turned from sending generic messages to </w:t>
      </w:r>
      <w:r w:rsidR="00CB0FAD" w:rsidRPr="00A506DE">
        <w:t xml:space="preserve">sending </w:t>
      </w:r>
      <w:r w:rsidRPr="00A506DE">
        <w:t>customize</w:t>
      </w:r>
      <w:r w:rsidR="00807593" w:rsidRPr="00A506DE">
        <w:t>d</w:t>
      </w:r>
      <w:r w:rsidRPr="00A506DE">
        <w:t xml:space="preserve"> </w:t>
      </w:r>
      <w:r w:rsidR="00807593" w:rsidRPr="00A506DE">
        <w:t>messages</w:t>
      </w:r>
      <w:r w:rsidRPr="00A506DE">
        <w:t xml:space="preserve"> to </w:t>
      </w:r>
      <w:r w:rsidR="00807593" w:rsidRPr="00A506DE">
        <w:t xml:space="preserve">specific </w:t>
      </w:r>
      <w:r w:rsidRPr="00A506DE">
        <w:t xml:space="preserve">organizations, groups within an organization (e.g., executives), or even </w:t>
      </w:r>
      <w:r w:rsidR="00A53EB8" w:rsidRPr="00A506DE">
        <w:t xml:space="preserve">targeted </w:t>
      </w:r>
      <w:r w:rsidRPr="00A506DE">
        <w:t xml:space="preserve">individuals </w:t>
      </w:r>
      <w:r w:rsidR="006A1C3D" w:rsidRPr="00A506DE">
        <w:fldChar w:fldCharType="begin"/>
      </w:r>
      <w:r w:rsidR="00A506DE">
        <w:instrText xml:space="preserve"> ADDIN EN.CITE &lt;EndNote&gt;&lt;Cite&gt;&lt;Author&gt;Federal Bureau of Investigation&lt;/Author&gt;&lt;Year&gt;2009&lt;/Year&gt;&lt;RecNum&gt;4687&lt;/RecNum&gt;&lt;DisplayText&gt;(Federal Bureau of Investigation 2009)&lt;/DisplayText&gt;&lt;record&gt;&lt;rec-number&gt;4687&lt;/rec-number&gt;&lt;foreign-keys&gt;&lt;key app="EN" db-id="xr0s0sp0vrpe5ze5tetxvwwnp5xd9aaezsd9" timestamp="1398184947"&gt;4687&lt;/key&gt;&lt;/foreign-keys&gt;&lt;ref-type name="Online Multimedia"&gt;48&lt;/ref-type&gt;&lt;contributors&gt;&lt;authors&gt;&lt;author&gt;Federal Bureau of Investigation, &lt;/author&gt;&lt;/authors&gt;&lt;/contributors&gt;&lt;titles&gt;&lt;title&gt;Spear phishers: Angling to steal your financial info&lt;/title&gt;&lt;/titles&gt;&lt;dates&gt;&lt;year&gt;2009&lt;/year&gt;&lt;pub-dates&gt;&lt;date&gt;August 28, 2012&lt;/date&gt;&lt;/pub-dates&gt;&lt;/dates&gt;&lt;urls&gt;&lt;related-urls&gt;&lt;url&gt;http://www.fbi.gov/news/stories/2009/april/spearphishing_040109&lt;/url&gt;&lt;/related-urls&gt;&lt;/urls&gt;&lt;/record&gt;&lt;/Cite&gt;&lt;/EndNote&gt;</w:instrText>
      </w:r>
      <w:r w:rsidR="006A1C3D" w:rsidRPr="00A506DE">
        <w:fldChar w:fldCharType="separate"/>
      </w:r>
      <w:r w:rsidR="008C0A6E" w:rsidRPr="00A506DE">
        <w:rPr>
          <w:noProof/>
        </w:rPr>
        <w:t>(</w:t>
      </w:r>
      <w:hyperlink w:anchor="_ENREF_18" w:tooltip="Federal Bureau of Investigation, 2009 #4687" w:history="1">
        <w:r w:rsidR="00290F5F" w:rsidRPr="00A506DE">
          <w:rPr>
            <w:noProof/>
          </w:rPr>
          <w:t>Federal Bureau of Investigation 2009</w:t>
        </w:r>
      </w:hyperlink>
      <w:r w:rsidR="008C0A6E" w:rsidRPr="00A506DE">
        <w:rPr>
          <w:noProof/>
        </w:rPr>
        <w:t>)</w:t>
      </w:r>
      <w:r w:rsidR="006A1C3D" w:rsidRPr="00A506DE">
        <w:fldChar w:fldCharType="end"/>
      </w:r>
      <w:r w:rsidRPr="00A506DE">
        <w:t xml:space="preserve">. </w:t>
      </w:r>
      <w:r w:rsidR="00807593" w:rsidRPr="00A506DE">
        <w:t>For example, using stolen user infor</w:t>
      </w:r>
      <w:r w:rsidR="00333FCA" w:rsidRPr="00A506DE">
        <w:t>mation, phishers assumed LinkedI</w:t>
      </w:r>
      <w:r w:rsidR="00807593" w:rsidRPr="00A506DE">
        <w:t>n’s identity to attempt to</w:t>
      </w:r>
      <w:r w:rsidR="00333FCA" w:rsidRPr="00A506DE">
        <w:t xml:space="preserve"> elicit information from LinkedI</w:t>
      </w:r>
      <w:r w:rsidR="00807593" w:rsidRPr="00A506DE">
        <w:t xml:space="preserve">n customers </w:t>
      </w:r>
      <w:r w:rsidR="006A1C3D" w:rsidRPr="00A506DE">
        <w:fldChar w:fldCharType="begin"/>
      </w:r>
      <w:r w:rsidR="00A506DE">
        <w:instrText xml:space="preserve"> ADDIN EN.CITE &lt;EndNote&gt;&lt;Cite&gt;&lt;Author&gt;Perlroth&lt;/Author&gt;&lt;Year&gt;2012&lt;/Year&gt;&lt;RecNum&gt;4688&lt;/RecNum&gt;&lt;DisplayText&gt;(Perlroth 2012)&lt;/DisplayText&gt;&lt;record&gt;&lt;rec-number&gt;4688&lt;/rec-number&gt;&lt;foreign-keys&gt;&lt;key app="EN" db-id="xr0s0sp0vrpe5ze5tetxvwwnp5xd9aaezsd9" timestamp="1398184947"&gt;4688&lt;/key&gt;&lt;/foreign-keys&gt;&lt;ref-type name="Online Multimedia"&gt;48&lt;/ref-type&gt;&lt;contributors&gt;&lt;authors&gt;&lt;author&gt;Perlroth, N. &lt;/author&gt;&lt;/authors&gt;&lt;/contributors&gt;&lt;titles&gt;&lt;title&gt;That was fast: Criminals exploit linkedIn breach for phishing attacks&lt;/title&gt;&lt;/titles&gt;&lt;dates&gt;&lt;year&gt;2012&lt;/year&gt;&lt;pub-dates&gt;&lt;date&gt;August 28, 2012&lt;/date&gt;&lt;/pub-dates&gt;&lt;/dates&gt;&lt;urls&gt;&lt;related-urls&gt;&lt;url&gt;http://bits.blogs.nytimes.com/2012/06/06/that-was-fast-criminals-exploit-linkedin-breach-for-phishing-attacks/&lt;/url&gt;&lt;/related-urls&gt;&lt;/urls&gt;&lt;/record&gt;&lt;/Cite&gt;&lt;/EndNote&gt;</w:instrText>
      </w:r>
      <w:r w:rsidR="006A1C3D" w:rsidRPr="00A506DE">
        <w:fldChar w:fldCharType="separate"/>
      </w:r>
      <w:r w:rsidR="008C0A6E" w:rsidRPr="00A506DE">
        <w:rPr>
          <w:noProof/>
        </w:rPr>
        <w:t>(</w:t>
      </w:r>
      <w:hyperlink w:anchor="_ENREF_60" w:tooltip="Perlroth, 2012 #4688" w:history="1">
        <w:r w:rsidR="00290F5F" w:rsidRPr="00A506DE">
          <w:rPr>
            <w:noProof/>
          </w:rPr>
          <w:t>Perlroth 2012</w:t>
        </w:r>
      </w:hyperlink>
      <w:r w:rsidR="008C0A6E" w:rsidRPr="00A506DE">
        <w:rPr>
          <w:noProof/>
        </w:rPr>
        <w:t>)</w:t>
      </w:r>
      <w:r w:rsidR="006A1C3D" w:rsidRPr="00A506DE">
        <w:fldChar w:fldCharType="end"/>
      </w:r>
      <w:r w:rsidR="00807593" w:rsidRPr="00A506DE">
        <w:t xml:space="preserve">. </w:t>
      </w:r>
      <w:r w:rsidR="00257237" w:rsidRPr="00A506DE">
        <w:t xml:space="preserve">Customized attacks are effective because they draw on existing pools of trust and knowledge to elicit information from </w:t>
      </w:r>
      <w:r w:rsidR="00190141">
        <w:t>potential victims</w:t>
      </w:r>
      <w:r w:rsidR="00257237" w:rsidRPr="00A506DE">
        <w:t xml:space="preserve">. </w:t>
      </w:r>
      <w:r w:rsidRPr="00A506DE">
        <w:t xml:space="preserve">Such customized attacks, sometimes called spear phishing, have </w:t>
      </w:r>
      <w:r w:rsidR="00D53BD0">
        <w:t xml:space="preserve">even </w:t>
      </w:r>
      <w:r w:rsidRPr="00A506DE">
        <w:t xml:space="preserve">resulted in serious security breaches. </w:t>
      </w:r>
      <w:r w:rsidR="009C1629" w:rsidRPr="00A506DE">
        <w:t>For example</w:t>
      </w:r>
      <w:r w:rsidRPr="00A506DE">
        <w:t xml:space="preserve">, an attachment in </w:t>
      </w:r>
      <w:r w:rsidR="00C24121" w:rsidRPr="00A506DE">
        <w:t xml:space="preserve">an </w:t>
      </w:r>
      <w:r w:rsidRPr="00A506DE">
        <w:t xml:space="preserve">email to a senior executive at the defense contractor Booz Allen Hamilton, ostensibly containing a request from the Pentagon, actually contained malware </w:t>
      </w:r>
      <w:r w:rsidR="00272271" w:rsidRPr="00A506DE">
        <w:t>that stole</w:t>
      </w:r>
      <w:r w:rsidRPr="00A506DE">
        <w:t xml:space="preserve"> </w:t>
      </w:r>
      <w:r w:rsidR="0028630A" w:rsidRPr="00A506DE">
        <w:t xml:space="preserve">sensitive </w:t>
      </w:r>
      <w:r w:rsidRPr="00A506DE">
        <w:t xml:space="preserve">information </w:t>
      </w:r>
      <w:r w:rsidR="006A1C3D" w:rsidRPr="00A506DE">
        <w:fldChar w:fldCharType="begin"/>
      </w:r>
      <w:r w:rsidR="00A506DE">
        <w:instrText xml:space="preserve"> ADDIN EN.CITE &lt;EndNote&gt;&lt;Cite&gt;&lt;Author&gt;Grow&lt;/Author&gt;&lt;Year&gt;2008&lt;/Year&gt;&lt;RecNum&gt;4686&lt;/RecNum&gt;&lt;Prefix&gt;e.g.`, &lt;/Prefix&gt;&lt;DisplayText&gt;(e.g., Grow et al. 2008)&lt;/DisplayText&gt;&lt;record&gt;&lt;rec-number&gt;4686&lt;/rec-number&gt;&lt;foreign-keys&gt;&lt;key app="EN" db-id="xr0s0sp0vrpe5ze5tetxvwwnp5xd9aaezsd9" timestamp="1398184946"&gt;4686&lt;/key&gt;&lt;/foreign-keys&gt;&lt;ref-type name="Web Page"&gt;12&lt;/ref-type&gt;&lt;contributors&gt;&lt;authors&gt;&lt;author&gt;Grow, B.&lt;/author&gt;&lt;author&gt;Epstein, K.&lt;/author&gt;&lt;author&gt;Tschang, C.&lt;/author&gt;&lt;/authors&gt;&lt;/contributors&gt;&lt;titles&gt;&lt;title&gt;The New E-spionage Threat&lt;/title&gt;&lt;/titles&gt;&lt;dates&gt;&lt;year&gt;2008&lt;/year&gt;&lt;pub-dates&gt;&lt;date&gt;August 26, 2012&lt;/date&gt;&lt;/pub-dates&gt;&lt;/dates&gt;&lt;publisher&gt;http://www.businessweek.com/stories/2008-04-09/the-new-e-spionage-threat&lt;/publisher&gt;&lt;urls&gt;&lt;related-urls&gt;&lt;url&gt;http://www.businessweek.com/stories/2008-04-09/the-new-e-spionage-threat&lt;/url&gt;&lt;/related-urls&gt;&lt;/urls&gt;&lt;/record&gt;&lt;/Cite&gt;&lt;/EndNote&gt;</w:instrText>
      </w:r>
      <w:r w:rsidR="006A1C3D" w:rsidRPr="00A506DE">
        <w:fldChar w:fldCharType="separate"/>
      </w:r>
      <w:r w:rsidR="008C0A6E" w:rsidRPr="00A506DE">
        <w:rPr>
          <w:noProof/>
        </w:rPr>
        <w:t>(</w:t>
      </w:r>
      <w:hyperlink w:anchor="_ENREF_23" w:tooltip="Grow, 2008 #4686" w:history="1">
        <w:r w:rsidR="00290F5F" w:rsidRPr="00A506DE">
          <w:rPr>
            <w:noProof/>
          </w:rPr>
          <w:t>e.g., Grow et al. 2008</w:t>
        </w:r>
      </w:hyperlink>
      <w:r w:rsidR="008C0A6E" w:rsidRPr="00A506DE">
        <w:rPr>
          <w:noProof/>
        </w:rPr>
        <w:t>)</w:t>
      </w:r>
      <w:r w:rsidR="006A1C3D" w:rsidRPr="00A506DE">
        <w:fldChar w:fldCharType="end"/>
      </w:r>
      <w:r w:rsidRPr="00A506DE">
        <w:t xml:space="preserve">. </w:t>
      </w:r>
    </w:p>
    <w:p w14:paraId="74D7848C" w14:textId="795D142A" w:rsidR="003D7213" w:rsidRPr="00A506DE" w:rsidRDefault="009039D0" w:rsidP="00687BF7">
      <w:r w:rsidRPr="00A506DE">
        <w:t>To mitigate the danger posed by</w:t>
      </w:r>
      <w:r w:rsidR="00B91A19" w:rsidRPr="00A506DE">
        <w:t xml:space="preserve"> </w:t>
      </w:r>
      <w:r w:rsidR="00396307" w:rsidRPr="00A506DE">
        <w:t xml:space="preserve">generic and </w:t>
      </w:r>
      <w:r w:rsidR="00763E01" w:rsidRPr="00A506DE">
        <w:t xml:space="preserve">customized </w:t>
      </w:r>
      <w:r w:rsidRPr="00A506DE">
        <w:t>phishing</w:t>
      </w:r>
      <w:r w:rsidR="00763E01" w:rsidRPr="00A506DE">
        <w:t xml:space="preserve"> attacks</w:t>
      </w:r>
      <w:r w:rsidRPr="00A506DE">
        <w:t>, three primary techniques have been advanced: 1</w:t>
      </w:r>
      <w:r w:rsidR="00A76CEB">
        <w:t>)</w:t>
      </w:r>
      <w:r w:rsidRPr="00A506DE">
        <w:t xml:space="preserve"> automated prevention whereby phishing emails and websites are automatically discovered and quarantined or removed; 2</w:t>
      </w:r>
      <w:r w:rsidR="00A76CEB">
        <w:t>)</w:t>
      </w:r>
      <w:r w:rsidRPr="00A506DE">
        <w:t xml:space="preserve"> better warning mechanisms for when users encounter potential phishing attacks (e.g., within an </w:t>
      </w:r>
      <w:r w:rsidR="00A30554" w:rsidRPr="00A506DE">
        <w:t>Internet</w:t>
      </w:r>
      <w:r w:rsidRPr="00A506DE">
        <w:t xml:space="preserve"> browser or email software); and 3</w:t>
      </w:r>
      <w:r w:rsidR="00A76CEB">
        <w:t>)</w:t>
      </w:r>
      <w:r w:rsidRPr="00A506DE">
        <w:t xml:space="preserve"> user training where users are taught to identify and avoid phishing emails and phishing websites </w:t>
      </w:r>
      <w:r w:rsidR="006A1C3D" w:rsidRPr="00A506DE">
        <w:fldChar w:fldCharType="begin"/>
      </w:r>
      <w:r w:rsidR="008C0A6E" w:rsidRPr="00A506DE">
        <w:instrText xml:space="preserve"> ADDIN EN.CITE &lt;EndNote&gt;&lt;Cite&gt;&lt;Author&gt;Hong&lt;/Author&gt;&lt;Year&gt;2012&lt;/Year&gt;&lt;RecNum&gt;7535&lt;/RecNum&gt;&lt;DisplayText&gt;(Hong 2012)&lt;/DisplayText&gt;&lt;record&gt;&lt;rec-number&gt;7535&lt;/rec-number&gt;&lt;foreign-keys&gt;&lt;key app="EN" db-id="a9f2v2s03sv0soe5e52xwr9oas05vs059t2d" timestamp="1343426670"&gt;7535&lt;/key&gt;&lt;/foreign-keys&gt;&lt;ref-type name="Journal Article"&gt;17&lt;/ref-type&gt;&lt;contributors&gt;&lt;authors&gt;&lt;author&gt;Hong, J.&lt;/author&gt;&lt;/authors&gt;&lt;/contributors&gt;&lt;titles&gt;&lt;title&gt;The state of phishing attacks&lt;/title&gt;&lt;secondary-title&gt;Communications of the ACM&lt;/secondary-title&gt;&lt;/titles&gt;&lt;periodical&gt;&lt;full-title&gt;Communications of the ACM&lt;/full-title&gt;&lt;/periodical&gt;&lt;pages&gt;74-81&lt;/pages&gt;&lt;volume&gt;55&lt;/volume&gt;&lt;number&gt;1&lt;/number&gt;&lt;dates&gt;&lt;year&gt;2012&lt;/year&gt;&lt;/dates&gt;&lt;isbn&gt;0001-0782&lt;/isbn&gt;&lt;urls&gt;&lt;/urls&gt;&lt;/record&gt;&lt;/Cite&gt;&lt;/EndNote&gt;</w:instrText>
      </w:r>
      <w:r w:rsidR="006A1C3D" w:rsidRPr="00A506DE">
        <w:fldChar w:fldCharType="separate"/>
      </w:r>
      <w:r w:rsidR="008C0A6E" w:rsidRPr="00A506DE">
        <w:rPr>
          <w:noProof/>
        </w:rPr>
        <w:t>(</w:t>
      </w:r>
      <w:hyperlink w:anchor="_ENREF_29" w:tooltip="Hong, 2012 #7535" w:history="1">
        <w:r w:rsidR="00290F5F" w:rsidRPr="00A506DE">
          <w:rPr>
            <w:noProof/>
          </w:rPr>
          <w:t>Hong 2012</w:t>
        </w:r>
      </w:hyperlink>
      <w:r w:rsidR="008C0A6E" w:rsidRPr="00A506DE">
        <w:rPr>
          <w:noProof/>
        </w:rPr>
        <w:t>)</w:t>
      </w:r>
      <w:r w:rsidR="006A1C3D" w:rsidRPr="00A506DE">
        <w:fldChar w:fldCharType="end"/>
      </w:r>
      <w:r w:rsidRPr="00A506DE">
        <w:t xml:space="preserve">. </w:t>
      </w:r>
      <w:r w:rsidR="009A45CD" w:rsidRPr="00A506DE">
        <w:t xml:space="preserve">Although technical solutions (e.g., </w:t>
      </w:r>
      <w:r w:rsidR="00396307" w:rsidRPr="00A506DE">
        <w:t xml:space="preserve">techniques </w:t>
      </w:r>
      <w:r w:rsidR="009A45CD" w:rsidRPr="00A506DE">
        <w:t xml:space="preserve">1 and 2) have been </w:t>
      </w:r>
      <w:r w:rsidR="00004D88" w:rsidRPr="00A506DE">
        <w:t>widely</w:t>
      </w:r>
      <w:r w:rsidR="009A45CD" w:rsidRPr="00A506DE">
        <w:t xml:space="preserve"> investigated</w:t>
      </w:r>
      <w:r w:rsidR="00004D88" w:rsidRPr="00A506DE">
        <w:t xml:space="preserve"> </w:t>
      </w:r>
      <w:r w:rsidR="006A1C3D" w:rsidRPr="00A506DE">
        <w:fldChar w:fldCharType="begin"/>
      </w:r>
      <w:r w:rsidR="008C0A6E" w:rsidRPr="00A506DE">
        <w:instrText xml:space="preserve"> ADDIN EN.CITE &lt;EndNote&gt;&lt;Cite&gt;&lt;Author&gt;Kumaraguru&lt;/Author&gt;&lt;Year&gt;2010&lt;/Year&gt;&lt;RecNum&gt;7497&lt;/RecNum&gt;&lt;Prefix&gt;see &lt;/Prefix&gt;&lt;DisplayText&gt;(see Kumaraguru et al. 2010)&lt;/DisplayText&gt;&lt;record&gt;&lt;rec-number&gt;7497&lt;/rec-number&gt;&lt;foreign-keys&gt;&lt;key app="EN" db-id="a9f2v2s03sv0soe5e52xwr9oas05vs059t2d" timestamp="1329863914"&gt;7497&lt;/key&gt;&lt;/foreign-keys&gt;&lt;ref-type name="Journal Article"&gt;17&lt;/ref-type&gt;&lt;contributors&gt;&lt;authors&gt;&lt;author&gt;Kumaraguru, P.&lt;/author&gt;&lt;author&gt;Sheng, S.&lt;/author&gt;&lt;author&gt;Acquisti, A.&lt;/author&gt;&lt;author&gt;Cranor, L.F.&lt;/author&gt;&lt;author&gt;Hong, J.&lt;/author&gt;&lt;/authors&gt;&lt;/contributors&gt;&lt;titles&gt;&lt;title&gt;Teaching johnny not to fall for phish&lt;/title&gt;&lt;secondary-title&gt;ACM Transactions on Internet Technology (TOIT)&lt;/secondary-title&gt;&lt;/titles&gt;&lt;periodical&gt;&lt;full-title&gt;ACM Transactions on Internet Technology (TOIT)&lt;/full-title&gt;&lt;/periodical&gt;&lt;pages&gt;7&lt;/pages&gt;&lt;volume&gt;10&lt;/volume&gt;&lt;number&gt;2&lt;/number&gt;&lt;dates&gt;&lt;year&gt;2010&lt;/year&gt;&lt;/dates&gt;&lt;isbn&gt;1533-5399&lt;/isbn&gt;&lt;urls&gt;&lt;/urls&gt;&lt;/record&gt;&lt;/Cite&gt;&lt;/EndNote&gt;</w:instrText>
      </w:r>
      <w:r w:rsidR="006A1C3D" w:rsidRPr="00A506DE">
        <w:fldChar w:fldCharType="separate"/>
      </w:r>
      <w:r w:rsidR="008C0A6E" w:rsidRPr="00A506DE">
        <w:rPr>
          <w:noProof/>
        </w:rPr>
        <w:t>(</w:t>
      </w:r>
      <w:hyperlink w:anchor="_ENREF_42" w:tooltip="Kumaraguru, 2010 #7497" w:history="1">
        <w:r w:rsidR="00290F5F" w:rsidRPr="00A506DE">
          <w:rPr>
            <w:noProof/>
          </w:rPr>
          <w:t>see Kumaraguru et al. 2010</w:t>
        </w:r>
      </w:hyperlink>
      <w:r w:rsidR="008C0A6E" w:rsidRPr="00A506DE">
        <w:rPr>
          <w:noProof/>
        </w:rPr>
        <w:t>)</w:t>
      </w:r>
      <w:r w:rsidR="006A1C3D" w:rsidRPr="00A506DE">
        <w:fldChar w:fldCharType="end"/>
      </w:r>
      <w:r w:rsidR="00341B6B" w:rsidRPr="00A506DE">
        <w:t xml:space="preserve"> and have improved defenses against attacks </w:t>
      </w:r>
      <w:r w:rsidR="008C0A6E" w:rsidRPr="00A76CEB">
        <w:fldChar w:fldCharType="begin"/>
      </w:r>
      <w:r w:rsidR="00A506DE" w:rsidRPr="00A76CEB">
        <w:instrText xml:space="preserve"> ADDIN EN.CITE &lt;EndNote&gt;&lt;Cite&gt;&lt;Author&gt;Almomani&lt;/Author&gt;&lt;Year&gt;2013&lt;/Year&gt;&lt;RecNum&gt;4682&lt;/RecNum&gt;&lt;DisplayText&gt;(Almomani et al. 2013)&lt;/DisplayText&gt;&lt;record&gt;&lt;rec-number&gt;4682&lt;/rec-number&gt;&lt;foreign-keys&gt;&lt;key app="EN" db-id="xr0s0sp0vrpe5ze5tetxvwwnp5xd9aaezsd9" timestamp="1398184400"&gt;4682&lt;/key&gt;&lt;/foreign-keys&gt;&lt;ref-type name="Journal Article"&gt;17&lt;/ref-type&gt;&lt;contributors&gt;&lt;authors&gt;&lt;author&gt;Almomani, Ammar&lt;/author&gt;&lt;author&gt;Gupta, B&lt;/author&gt;&lt;author&gt;Atawneh, Samer&lt;/author&gt;&lt;author&gt;Meulenberg, A&lt;/author&gt;&lt;author&gt;Almomani, Eman&lt;/author&gt;&lt;/authors&gt;&lt;/contributors&gt;&lt;titles&gt;&lt;title&gt;A Survey of Phishing Email Filtering Techniques&lt;/title&gt;&lt;secondary-title&gt;IEEE  Communications Surveys &amp;amp; Tutorials&lt;/secondary-title&gt;&lt;/titles&gt;&lt;periodical&gt;&lt;full-title&gt;IEEE  Communications Surveys &amp;amp; Tutorials&lt;/full-title&gt;&lt;/periodical&gt;&lt;pages&gt;2070-2090&lt;/pages&gt;&lt;volume&gt;15&lt;/volume&gt;&lt;number&gt;4&lt;/number&gt;&lt;dates&gt;&lt;year&gt;2013&lt;/year&gt;&lt;/dates&gt;&lt;isbn&gt;1553-877X&lt;/isbn&gt;&lt;urls&gt;&lt;/urls&gt;&lt;/record&gt;&lt;/Cite&gt;&lt;/EndNote&gt;</w:instrText>
      </w:r>
      <w:r w:rsidR="008C0A6E" w:rsidRPr="00A76CEB">
        <w:fldChar w:fldCharType="separate"/>
      </w:r>
      <w:r w:rsidR="008C0A6E" w:rsidRPr="00A76CEB">
        <w:rPr>
          <w:noProof/>
        </w:rPr>
        <w:t>(</w:t>
      </w:r>
      <w:hyperlink w:anchor="_ENREF_2" w:tooltip="Almomani, 2013 #4682" w:history="1">
        <w:r w:rsidR="00290F5F" w:rsidRPr="00A76CEB">
          <w:rPr>
            <w:noProof/>
          </w:rPr>
          <w:t>Almomani et al. 2013</w:t>
        </w:r>
      </w:hyperlink>
      <w:r w:rsidR="008C0A6E" w:rsidRPr="00A76CEB">
        <w:rPr>
          <w:noProof/>
        </w:rPr>
        <w:t>)</w:t>
      </w:r>
      <w:r w:rsidR="008C0A6E" w:rsidRPr="00A76CEB">
        <w:fldChar w:fldCharType="end"/>
      </w:r>
      <w:r w:rsidR="008C0A6E" w:rsidRPr="00A506DE">
        <w:t xml:space="preserve">, </w:t>
      </w:r>
      <w:r w:rsidR="009A45CD" w:rsidRPr="00A506DE">
        <w:t xml:space="preserve">phishers continue to draw in victims each year. </w:t>
      </w:r>
      <w:r w:rsidR="00513969" w:rsidRPr="00A506DE">
        <w:t xml:space="preserve">In part, this is </w:t>
      </w:r>
      <w:r w:rsidR="005E0B1C" w:rsidRPr="00A506DE">
        <w:t>because</w:t>
      </w:r>
      <w:r w:rsidR="009A45CD" w:rsidRPr="00A506DE">
        <w:t xml:space="preserve"> </w:t>
      </w:r>
      <w:r w:rsidRPr="00A506DE">
        <w:t xml:space="preserve">technical solutions </w:t>
      </w:r>
      <w:r w:rsidR="00513969" w:rsidRPr="00A506DE">
        <w:t xml:space="preserve">lack the ability to </w:t>
      </w:r>
      <w:r w:rsidRPr="00A506DE">
        <w:t xml:space="preserve">detect </w:t>
      </w:r>
      <w:r w:rsidR="009A45CD" w:rsidRPr="00A506DE">
        <w:t xml:space="preserve">each new permutation of </w:t>
      </w:r>
      <w:r w:rsidRPr="00A506DE">
        <w:t xml:space="preserve">phishing attacks </w:t>
      </w:r>
      <w:r w:rsidR="006A1C3D" w:rsidRPr="00A506DE">
        <w:fldChar w:fldCharType="begin"/>
      </w:r>
      <w:r w:rsidR="00A506DE">
        <w:instrText xml:space="preserve"> ADDIN EN.CITE &lt;EndNote&gt;&lt;Cite&gt;&lt;Author&gt;Liu&lt;/Author&gt;&lt;Year&gt;2006&lt;/Year&gt;&lt;RecNum&gt;724&lt;/RecNum&gt;&lt;DisplayText&gt;(Liu et al. 2006)&lt;/DisplayText&gt;&lt;record&gt;&lt;rec-number&gt;724&lt;/rec-number&gt;&lt;foreign-keys&gt;&lt;key app="EN" db-id="xr0s0sp0vrpe5ze5tetxvwwnp5xd9aaezsd9" timestamp="1271097092"&gt;724&lt;/key&gt;&lt;key app="ENWeb" db-id="UBLLiQrtqggAADvUvSc"&gt;436&lt;/key&gt;&lt;/foreign-keys&gt;&lt;ref-type name="Journal Article"&gt;17&lt;/ref-type&gt;&lt;contributors&gt;&lt;authors&gt;&lt;author&gt;Liu, W.&lt;/author&gt;&lt;author&gt;Deng, X.&lt;/author&gt;&lt;author&gt;Huang, G.&lt;/author&gt;&lt;author&gt;Fu, A.Y.&lt;/author&gt;&lt;/authors&gt;&lt;/contributors&gt;&lt;titles&gt;&lt;title&gt;An antiphishing strategy based on visual similarity assessment&lt;/title&gt;&lt;secondary-title&gt;IEEE Internet Computing&lt;/secondary-title&gt;&lt;/titles&gt;&lt;periodical&gt;&lt;full-title&gt;IEEE Internet Computing&lt;/full-title&gt;&lt;/periodical&gt;&lt;pages&gt;58-65&lt;/pages&gt;&lt;volume&gt;10&lt;/volume&gt;&lt;number&gt;2&lt;/number&gt;&lt;dates&gt;&lt;year&gt;2006&lt;/year&gt;&lt;/dates&gt;&lt;isbn&gt;1089-7801 &lt;/isbn&gt;&lt;urls&gt;&lt;/urls&gt;&lt;/record&gt;&lt;/Cite&gt;&lt;/EndNote&gt;</w:instrText>
      </w:r>
      <w:r w:rsidR="006A1C3D" w:rsidRPr="00A506DE">
        <w:fldChar w:fldCharType="separate"/>
      </w:r>
      <w:r w:rsidR="008C0A6E" w:rsidRPr="00A506DE">
        <w:rPr>
          <w:noProof/>
        </w:rPr>
        <w:t>(</w:t>
      </w:r>
      <w:hyperlink w:anchor="_ENREF_48" w:tooltip="Liu, 2006 #724" w:history="1">
        <w:r w:rsidR="00290F5F" w:rsidRPr="00A506DE">
          <w:rPr>
            <w:noProof/>
          </w:rPr>
          <w:t>Liu et al. 2006</w:t>
        </w:r>
      </w:hyperlink>
      <w:r w:rsidR="008C0A6E" w:rsidRPr="00A506DE">
        <w:rPr>
          <w:noProof/>
        </w:rPr>
        <w:t>)</w:t>
      </w:r>
      <w:r w:rsidR="006A1C3D" w:rsidRPr="00A506DE">
        <w:fldChar w:fldCharType="end"/>
      </w:r>
      <w:r w:rsidR="00CB0FAD" w:rsidRPr="00A506DE">
        <w:t>.</w:t>
      </w:r>
      <w:r w:rsidRPr="00A506DE">
        <w:t xml:space="preserve"> </w:t>
      </w:r>
      <w:r w:rsidR="00341B6B" w:rsidRPr="00A506DE">
        <w:t>In addition</w:t>
      </w:r>
      <w:r w:rsidR="005E0B1C" w:rsidRPr="00A506DE">
        <w:t>,</w:t>
      </w:r>
      <w:r w:rsidR="00396307" w:rsidRPr="00A506DE">
        <w:t xml:space="preserve"> </w:t>
      </w:r>
      <w:r w:rsidRPr="00A506DE">
        <w:t>Internet protocols</w:t>
      </w:r>
      <w:r w:rsidR="0041276E" w:rsidRPr="00A506DE">
        <w:t xml:space="preserve"> (e.g.,</w:t>
      </w:r>
      <w:r w:rsidRPr="00A506DE">
        <w:t xml:space="preserve"> SMTP</w:t>
      </w:r>
      <w:r w:rsidR="0041276E" w:rsidRPr="00A506DE">
        <w:t>)</w:t>
      </w:r>
      <w:r w:rsidRPr="00A506DE">
        <w:t xml:space="preserve"> and services</w:t>
      </w:r>
      <w:r w:rsidR="0041276E" w:rsidRPr="00A506DE">
        <w:t xml:space="preserve"> </w:t>
      </w:r>
      <w:r w:rsidR="0041276E" w:rsidRPr="00A506DE">
        <w:lastRenderedPageBreak/>
        <w:t>(e.g., DNS)</w:t>
      </w:r>
      <w:r w:rsidR="00A43AEB" w:rsidRPr="00A506DE">
        <w:t xml:space="preserve"> </w:t>
      </w:r>
      <w:r w:rsidR="005E0B1C" w:rsidRPr="00A506DE">
        <w:t xml:space="preserve">require </w:t>
      </w:r>
      <w:r w:rsidR="00A43AEB" w:rsidRPr="00A506DE">
        <w:t xml:space="preserve">substantial change if they are to be used to </w:t>
      </w:r>
      <w:r w:rsidRPr="00A506DE">
        <w:t xml:space="preserve">effectively identify phishing attempts </w:t>
      </w:r>
      <w:r w:rsidR="006A1C3D" w:rsidRPr="00A506DE">
        <w:fldChar w:fldCharType="begin"/>
      </w:r>
      <w:r w:rsidR="00A506DE">
        <w:instrText xml:space="preserve"> ADDIN EN.CITE &lt;EndNote&gt;&lt;Cite&gt;&lt;Author&gt;Webber&lt;/Author&gt;&lt;Year&gt;2012&lt;/Year&gt;&lt;RecNum&gt;4689&lt;/RecNum&gt;&lt;DisplayText&gt;(Webber et al. 2012)&lt;/DisplayText&gt;&lt;record&gt;&lt;rec-number&gt;4689&lt;/rec-number&gt;&lt;foreign-keys&gt;&lt;key app="EN" db-id="xr0s0sp0vrpe5ze5tetxvwwnp5xd9aaezsd9" timestamp="1398184947"&gt;4689&lt;/key&gt;&lt;/foreign-keys&gt;&lt;ref-type name="Book Section"&gt;5&lt;/ref-type&gt;&lt;contributors&gt;&lt;authors&gt;&lt;author&gt;Webber, Carine&lt;/author&gt;&lt;author&gt;Lima, Maria de Fátima W. do Prado&lt;/author&gt;&lt;author&gt;Hepp, Felipe&lt;/author&gt;&lt;/authors&gt;&lt;secondary-authors&gt;&lt;author&gt;Sambath, Sabo&lt;/author&gt;&lt;author&gt;Zhu, Egui&lt;/author&gt;&lt;/secondary-authors&gt;&lt;/contributors&gt;&lt;titles&gt;&lt;title&gt;Testing phishing detection criteria and methods &lt;/title&gt;&lt;secondary-title&gt;Frontiers in Computer Education&lt;/secondary-title&gt;&lt;tertiary-title&gt;Advances in Intelligent and Soft Computing&lt;/tertiary-title&gt;&lt;/titles&gt;&lt;pages&gt;853-858&lt;/pages&gt;&lt;volume&gt;133&lt;/volume&gt;&lt;keywords&gt;&lt;keyword&gt;Engineering&lt;/keyword&gt;&lt;/keywords&gt;&lt;dates&gt;&lt;year&gt;2012&lt;/year&gt;&lt;/dates&gt;&lt;publisher&gt;Springer Berlin / Heidelberg&lt;/publisher&gt;&lt;isbn&gt;978-3-642-27551-7&lt;/isbn&gt;&lt;urls&gt;&lt;related-urls&gt;&lt;url&gt;http://dx.doi.org/10.1007/978-3-642-27552-4_112&lt;/url&gt;&lt;/related-urls&gt;&lt;/urls&gt;&lt;electronic-resource-num&gt;10.1007/978-3-642-27552-4_112&lt;/electronic-resource-num&gt;&lt;/record&gt;&lt;/Cite&gt;&lt;/EndNote&gt;</w:instrText>
      </w:r>
      <w:r w:rsidR="006A1C3D" w:rsidRPr="00A506DE">
        <w:fldChar w:fldCharType="separate"/>
      </w:r>
      <w:r w:rsidR="008C0A6E" w:rsidRPr="00A506DE">
        <w:rPr>
          <w:noProof/>
        </w:rPr>
        <w:t>(</w:t>
      </w:r>
      <w:hyperlink w:anchor="_ENREF_80" w:tooltip="Webber, 2012 #4689" w:history="1">
        <w:r w:rsidR="00290F5F" w:rsidRPr="00A506DE">
          <w:rPr>
            <w:noProof/>
          </w:rPr>
          <w:t>Webber et al. 2012</w:t>
        </w:r>
      </w:hyperlink>
      <w:r w:rsidR="008C0A6E" w:rsidRPr="00A506DE">
        <w:rPr>
          <w:noProof/>
        </w:rPr>
        <w:t>)</w:t>
      </w:r>
      <w:r w:rsidR="006A1C3D" w:rsidRPr="00A506DE">
        <w:fldChar w:fldCharType="end"/>
      </w:r>
      <w:r w:rsidRPr="00A506DE">
        <w:t xml:space="preserve">. </w:t>
      </w:r>
      <w:r w:rsidR="00341B6B" w:rsidRPr="00A506DE">
        <w:t>Our focus on the user is important because, if technical solutions fail to detect phishing e-mails, it is ultimately the user who decides whether to respond to a phisher’s request for information.</w:t>
      </w:r>
      <w:r w:rsidR="00F01615" w:rsidRPr="00A506DE">
        <w:t xml:space="preserve"> </w:t>
      </w:r>
      <w:r w:rsidR="00331F04" w:rsidRPr="00A506DE">
        <w:t xml:space="preserve">Even though users </w:t>
      </w:r>
      <w:r w:rsidR="00AF07D3" w:rsidRPr="00A506DE">
        <w:t>constitute</w:t>
      </w:r>
      <w:r w:rsidR="00331F04" w:rsidRPr="00A506DE">
        <w:t xml:space="preserve"> the final defense against </w:t>
      </w:r>
      <w:r w:rsidR="0040449C" w:rsidRPr="00A506DE">
        <w:t>phishing e-mails</w:t>
      </w:r>
      <w:r w:rsidR="00331F04" w:rsidRPr="00A506DE">
        <w:t xml:space="preserve">, </w:t>
      </w:r>
      <w:r w:rsidR="004C1F82" w:rsidRPr="00A506DE">
        <w:t xml:space="preserve">scant academic attention has been paid to the design of </w:t>
      </w:r>
      <w:r w:rsidR="00331F04" w:rsidRPr="00A506DE">
        <w:t xml:space="preserve">anti-phishing training programs </w:t>
      </w:r>
      <w:r w:rsidR="006A1C3D" w:rsidRPr="00A506DE">
        <w:fldChar w:fldCharType="begin"/>
      </w:r>
      <w:r w:rsidR="008C0A6E" w:rsidRPr="00A506DE">
        <w:instrText xml:space="preserve"> ADDIN EN.CITE &lt;EndNote&gt;&lt;Cite&gt;&lt;Author&gt;Kumaraguru&lt;/Author&gt;&lt;Year&gt;2010&lt;/Year&gt;&lt;RecNum&gt;7497&lt;/RecNum&gt;&lt;DisplayText&gt;(Kumaraguru et al. 2010)&lt;/DisplayText&gt;&lt;record&gt;&lt;rec-number&gt;7497&lt;/rec-number&gt;&lt;foreign-keys&gt;&lt;key app="EN" db-id="a9f2v2s03sv0soe5e52xwr9oas05vs059t2d" timestamp="1329863914"&gt;7497&lt;/key&gt;&lt;/foreign-keys&gt;&lt;ref-type name="Journal Article"&gt;17&lt;/ref-type&gt;&lt;contributors&gt;&lt;authors&gt;&lt;author&gt;Kumaraguru, P.&lt;/author&gt;&lt;author&gt;Sheng, S.&lt;/author&gt;&lt;author&gt;Acquisti, A.&lt;/author&gt;&lt;author&gt;Cranor, L.F.&lt;/author&gt;&lt;author&gt;Hong, J.&lt;/author&gt;&lt;/authors&gt;&lt;/contributors&gt;&lt;titles&gt;&lt;title&gt;Teaching johnny not to fall for phish&lt;/title&gt;&lt;secondary-title&gt;ACM Transactions on Internet Technology (TOIT)&lt;/secondary-title&gt;&lt;/titles&gt;&lt;periodical&gt;&lt;full-title&gt;ACM Transactions on Internet Technology (TOIT)&lt;/full-title&gt;&lt;/periodical&gt;&lt;pages&gt;7&lt;/pages&gt;&lt;volume&gt;10&lt;/volume&gt;&lt;number&gt;2&lt;/number&gt;&lt;dates&gt;&lt;year&gt;2010&lt;/year&gt;&lt;/dates&gt;&lt;isbn&gt;1533-5399&lt;/isbn&gt;&lt;urls&gt;&lt;/urls&gt;&lt;/record&gt;&lt;/Cite&gt;&lt;/EndNote&gt;</w:instrText>
      </w:r>
      <w:r w:rsidR="006A1C3D" w:rsidRPr="00A506DE">
        <w:fldChar w:fldCharType="separate"/>
      </w:r>
      <w:r w:rsidR="008C0A6E" w:rsidRPr="00A506DE">
        <w:rPr>
          <w:noProof/>
        </w:rPr>
        <w:t>(</w:t>
      </w:r>
      <w:hyperlink w:anchor="_ENREF_42" w:tooltip="Kumaraguru, 2010 #7497" w:history="1">
        <w:r w:rsidR="00290F5F" w:rsidRPr="00A506DE">
          <w:rPr>
            <w:noProof/>
          </w:rPr>
          <w:t>Kumaraguru et al. 2010</w:t>
        </w:r>
      </w:hyperlink>
      <w:r w:rsidR="008C0A6E" w:rsidRPr="00A506DE">
        <w:rPr>
          <w:noProof/>
        </w:rPr>
        <w:t>)</w:t>
      </w:r>
      <w:r w:rsidR="006A1C3D" w:rsidRPr="00A506DE">
        <w:fldChar w:fldCharType="end"/>
      </w:r>
      <w:r w:rsidR="00331F04" w:rsidRPr="00A506DE">
        <w:t>.</w:t>
      </w:r>
    </w:p>
    <w:p w14:paraId="2BC6A151" w14:textId="7FC19180" w:rsidR="009039D0" w:rsidRPr="00333FCA" w:rsidRDefault="00F01615" w:rsidP="00687BF7">
      <w:pPr>
        <w:rPr>
          <w:i/>
        </w:rPr>
      </w:pPr>
      <w:r w:rsidRPr="00A506DE">
        <w:t xml:space="preserve">Past information systems (IS) research has demonstrated </w:t>
      </w:r>
      <w:r w:rsidR="00F37DA7" w:rsidRPr="00A506DE">
        <w:t>a clear benefit to behavior modeling as a general strategy for training individuals about IS topics</w:t>
      </w:r>
      <w:r w:rsidR="000276AA" w:rsidRPr="00A506DE">
        <w:t xml:space="preserve"> </w:t>
      </w:r>
      <w:r w:rsidR="001C4F46" w:rsidRPr="00A506DE">
        <w:fldChar w:fldCharType="begin"/>
      </w:r>
      <w:r w:rsidR="00A506DE">
        <w:instrText xml:space="preserve"> ADDIN EN.CITE &lt;EndNote&gt;&lt;Cite&gt;&lt;Author&gt;Santhanam&lt;/Author&gt;&lt;Year&gt;in press&lt;/Year&gt;&lt;RecNum&gt;4690&lt;/RecNum&gt;&lt;DisplayText&gt;(Santhanam et al. in press)&lt;/DisplayText&gt;&lt;record&gt;&lt;rec-number&gt;4690&lt;/rec-number&gt;&lt;foreign-keys&gt;&lt;key app="EN" db-id="xr0s0sp0vrpe5ze5tetxvwwnp5xd9aaezsd9" timestamp="1398184947"&gt;4690&lt;/key&gt;&lt;/foreign-keys&gt;&lt;ref-type name="Journal Article"&gt;17&lt;/ref-type&gt;&lt;contributors&gt;&lt;authors&gt;&lt;author&gt;Santhanam, R. &lt;/author&gt;&lt;author&gt;Mun, Y.&lt;/author&gt;&lt;author&gt;Sasidharan, S.&lt;/author&gt;&lt;author&gt;Park, S.&lt;/author&gt;&lt;/authors&gt;&lt;/contributors&gt;&lt;titles&gt;&lt;title&gt;Toward an integrative understanding of information technology training research across information systems and human computer interaction: A comprehensive review&lt;/title&gt;&lt;secondary-title&gt;AIS Transaction on Human-Computer Interaction&lt;/secondary-title&gt;&lt;/titles&gt;&lt;periodical&gt;&lt;full-title&gt;AIS Transaction on Human-Computer Interaction&lt;/full-title&gt;&lt;/periodical&gt;&lt;dates&gt;&lt;year&gt;in press&lt;/year&gt;&lt;/dates&gt;&lt;urls&gt;&lt;/urls&gt;&lt;/record&gt;&lt;/Cite&gt;&lt;/EndNote&gt;</w:instrText>
      </w:r>
      <w:r w:rsidR="001C4F46" w:rsidRPr="00A506DE">
        <w:fldChar w:fldCharType="separate"/>
      </w:r>
      <w:r w:rsidR="008C0A6E" w:rsidRPr="00A506DE">
        <w:rPr>
          <w:noProof/>
        </w:rPr>
        <w:t>(</w:t>
      </w:r>
      <w:hyperlink w:anchor="_ENREF_63" w:tooltip="Santhanam, in press #4690" w:history="1">
        <w:r w:rsidR="00290F5F" w:rsidRPr="00A506DE">
          <w:rPr>
            <w:noProof/>
          </w:rPr>
          <w:t>Santhanam et al. in press</w:t>
        </w:r>
      </w:hyperlink>
      <w:r w:rsidR="008C0A6E" w:rsidRPr="00A506DE">
        <w:rPr>
          <w:noProof/>
        </w:rPr>
        <w:t>)</w:t>
      </w:r>
      <w:r w:rsidR="001C4F46" w:rsidRPr="00A506DE">
        <w:fldChar w:fldCharType="end"/>
      </w:r>
      <w:r w:rsidR="00F37DA7" w:rsidRPr="00A506DE">
        <w:t xml:space="preserve">. However, </w:t>
      </w:r>
      <w:r w:rsidR="001A41D6" w:rsidRPr="00A506DE">
        <w:t>within behavior modeling</w:t>
      </w:r>
      <w:r w:rsidR="00AD5FB7" w:rsidRPr="00A506DE">
        <w:t>,</w:t>
      </w:r>
      <w:r w:rsidR="001A41D6" w:rsidRPr="00A506DE">
        <w:t xml:space="preserve"> </w:t>
      </w:r>
      <w:r w:rsidR="00F37DA7" w:rsidRPr="00A506DE">
        <w:t xml:space="preserve">there are </w:t>
      </w:r>
      <w:r w:rsidRPr="00A506DE">
        <w:t xml:space="preserve">two variants of training approaches: one that is more concrete and </w:t>
      </w:r>
      <w:r w:rsidR="00F46E64" w:rsidRPr="00A506DE">
        <w:t>prescribes</w:t>
      </w:r>
      <w:r w:rsidRPr="00A506DE">
        <w:t xml:space="preserve"> discrete actions that are required from the learner; the second is more </w:t>
      </w:r>
      <w:r w:rsidR="002B57B9" w:rsidRPr="00A506DE">
        <w:t>abstract</w:t>
      </w:r>
      <w:r w:rsidRPr="00A506DE">
        <w:t xml:space="preserve"> and equips learners with mental </w:t>
      </w:r>
      <w:r w:rsidR="00C21DA7" w:rsidRPr="00A506DE">
        <w:t xml:space="preserve">structures </w:t>
      </w:r>
      <w:r w:rsidR="0019778A" w:rsidRPr="00A506DE">
        <w:t xml:space="preserve">that link </w:t>
      </w:r>
      <w:r w:rsidR="00C21DA7" w:rsidRPr="00A506DE">
        <w:t xml:space="preserve">training material with existing knowledge </w:t>
      </w:r>
      <w:r w:rsidR="001C4F46" w:rsidRPr="00A506DE">
        <w:fldChar w:fldCharType="begin"/>
      </w:r>
      <w:r w:rsidR="00A506DE">
        <w:instrText xml:space="preserve"> ADDIN EN.CITE &lt;EndNote&gt;&lt;Cite&gt;&lt;Author&gt;Sein&lt;/Author&gt;&lt;Year&gt;1989&lt;/Year&gt;&lt;RecNum&gt;4691&lt;/RecNum&gt;&lt;DisplayText&gt;(Sein et al. 1989)&lt;/DisplayText&gt;&lt;record&gt;&lt;rec-number&gt;4691&lt;/rec-number&gt;&lt;foreign-keys&gt;&lt;key app="EN" db-id="xr0s0sp0vrpe5ze5tetxvwwnp5xd9aaezsd9" timestamp="1398184947"&gt;4691&lt;/key&gt;&lt;/foreign-keys&gt;&lt;ref-type name="Journal Article"&gt;17&lt;/ref-type&gt;&lt;contributors&gt;&lt;authors&gt;&lt;author&gt;Sein, M. K.&lt;/author&gt;&lt;author&gt;Bostrom, R. P.&lt;/author&gt;&lt;/authors&gt;&lt;/contributors&gt;&lt;titles&gt;&lt;title&gt;Individual differences and conceptual models in training novice users&lt;/title&gt;&lt;secondary-title&gt;Human-Computer Interaction&lt;/secondary-title&gt;&lt;/titles&gt;&lt;periodical&gt;&lt;full-title&gt;Human-Computer Interaction&lt;/full-title&gt;&lt;/periodical&gt;&lt;pages&gt;197-229&lt;/pages&gt;&lt;volume&gt;4&lt;/volume&gt;&lt;number&gt;3&lt;/number&gt;&lt;dates&gt;&lt;year&gt;1989&lt;/year&gt;&lt;/dates&gt;&lt;isbn&gt;0737-0024&lt;/isbn&gt;&lt;urls&gt;&lt;/urls&gt;&lt;/record&gt;&lt;/Cite&gt;&lt;/EndNote&gt;</w:instrText>
      </w:r>
      <w:r w:rsidR="001C4F46" w:rsidRPr="00A506DE">
        <w:fldChar w:fldCharType="separate"/>
      </w:r>
      <w:r w:rsidR="008C0A6E" w:rsidRPr="00A506DE">
        <w:rPr>
          <w:noProof/>
        </w:rPr>
        <w:t>(</w:t>
      </w:r>
      <w:hyperlink w:anchor="_ENREF_67" w:tooltip="Sein, 1989 #4691" w:history="1">
        <w:r w:rsidR="00290F5F" w:rsidRPr="00A506DE">
          <w:rPr>
            <w:noProof/>
          </w:rPr>
          <w:t>Sein et al. 1989</w:t>
        </w:r>
      </w:hyperlink>
      <w:r w:rsidR="008C0A6E" w:rsidRPr="00A506DE">
        <w:rPr>
          <w:noProof/>
        </w:rPr>
        <w:t>)</w:t>
      </w:r>
      <w:r w:rsidR="001C4F46" w:rsidRPr="00A506DE">
        <w:fldChar w:fldCharType="end"/>
      </w:r>
      <w:r w:rsidRPr="00A506DE">
        <w:t>. Bot</w:t>
      </w:r>
      <w:r w:rsidR="00F37DA7" w:rsidRPr="00A506DE">
        <w:t xml:space="preserve">h training approaches have produced success in the IS domain, but differences have emerged </w:t>
      </w:r>
      <w:r w:rsidR="00AD5FB7" w:rsidRPr="00A506DE">
        <w:t xml:space="preserve">in </w:t>
      </w:r>
      <w:r w:rsidR="000276AA" w:rsidRPr="00A506DE">
        <w:t xml:space="preserve">their relative effectiveness according to the task </w:t>
      </w:r>
      <w:r w:rsidR="002B57B9" w:rsidRPr="00A506DE">
        <w:t xml:space="preserve">and individual differences </w:t>
      </w:r>
      <w:r w:rsidR="0014475C" w:rsidRPr="00A506DE">
        <w:fldChar w:fldCharType="begin"/>
      </w:r>
      <w:r w:rsidR="00A506DE">
        <w:instrText xml:space="preserve"> ADDIN EN.CITE &lt;EndNote&gt;&lt;Cite&gt;&lt;Author&gt;Santhanam&lt;/Author&gt;&lt;Year&gt;in press&lt;/Year&gt;&lt;RecNum&gt;4690&lt;/RecNum&gt;&lt;DisplayText&gt;(Bostrom et al. 1990; Santhanam et al. in press)&lt;/DisplayText&gt;&lt;record&gt;&lt;rec-number&gt;4690&lt;/rec-number&gt;&lt;foreign-keys&gt;&lt;key app="EN" db-id="xr0s0sp0vrpe5ze5tetxvwwnp5xd9aaezsd9" timestamp="1398184947"&gt;4690&lt;/key&gt;&lt;/foreign-keys&gt;&lt;ref-type name="Journal Article"&gt;17&lt;/ref-type&gt;&lt;contributors&gt;&lt;authors&gt;&lt;author&gt;Santhanam, R. &lt;/author&gt;&lt;author&gt;Mun, Y.&lt;/author&gt;&lt;author&gt;Sasidharan, S.&lt;/author&gt;&lt;author&gt;Park, S.&lt;/author&gt;&lt;/authors&gt;&lt;/contributors&gt;&lt;titles&gt;&lt;title&gt;Toward an integrative understanding of information technology training research across information systems and human computer interaction: A comprehensive review&lt;/title&gt;&lt;secondary-title&gt;AIS Transaction on Human-Computer Interaction&lt;/secondary-title&gt;&lt;/titles&gt;&lt;periodical&gt;&lt;full-title&gt;AIS Transaction on Human-Computer Interaction&lt;/full-title&gt;&lt;/periodical&gt;&lt;dates&gt;&lt;year&gt;in press&lt;/year&gt;&lt;/dates&gt;&lt;urls&gt;&lt;/urls&gt;&lt;/record&gt;&lt;/Cite&gt;&lt;Cite&gt;&lt;Author&gt;Bostrom&lt;/Author&gt;&lt;Year&gt;1990&lt;/Year&gt;&lt;RecNum&gt;4692&lt;/RecNum&gt;&lt;record&gt;&lt;rec-number&gt;4692&lt;/rec-number&gt;&lt;foreign-keys&gt;&lt;key app="EN" db-id="xr0s0sp0vrpe5ze5tetxvwwnp5xd9aaezsd9" timestamp="1398184947"&gt;4692&lt;/key&gt;&lt;/foreign-keys&gt;&lt;ref-type name="Journal Article"&gt;17&lt;/ref-type&gt;&lt;contributors&gt;&lt;authors&gt;&lt;author&gt;Bostrom, R. P.&lt;/author&gt;&lt;author&gt;Olfman, L.&lt;/author&gt;&lt;author&gt;Sein, M. K.&lt;/author&gt;&lt;/authors&gt;&lt;/contributors&gt;&lt;titles&gt;&lt;title&gt;The importance of learning style in end-user training&lt;/title&gt;&lt;secondary-title&gt;MIS Quarterly&lt;/secondary-title&gt;&lt;/titles&gt;&lt;periodical&gt;&lt;full-title&gt;MIS Quarterly&lt;/full-title&gt;&lt;/periodical&gt;&lt;volume&gt;14&lt;/volume&gt;&lt;number&gt;1&lt;/number&gt;&lt;dates&gt;&lt;year&gt;1990&lt;/year&gt;&lt;/dates&gt;&lt;isbn&gt;0276-7783&lt;/isbn&gt;&lt;urls&gt;&lt;/urls&gt;&lt;/record&gt;&lt;/Cite&gt;&lt;/EndNote&gt;</w:instrText>
      </w:r>
      <w:r w:rsidR="0014475C" w:rsidRPr="00A506DE">
        <w:fldChar w:fldCharType="separate"/>
      </w:r>
      <w:r w:rsidR="008C0A6E" w:rsidRPr="00A506DE">
        <w:rPr>
          <w:noProof/>
        </w:rPr>
        <w:t>(</w:t>
      </w:r>
      <w:hyperlink w:anchor="_ENREF_9" w:tooltip="Bostrom, 1990 #4692" w:history="1">
        <w:r w:rsidR="00290F5F" w:rsidRPr="00A506DE">
          <w:rPr>
            <w:noProof/>
          </w:rPr>
          <w:t>Bostrom et al. 1990</w:t>
        </w:r>
      </w:hyperlink>
      <w:r w:rsidR="008C0A6E" w:rsidRPr="00A506DE">
        <w:rPr>
          <w:noProof/>
        </w:rPr>
        <w:t xml:space="preserve">; </w:t>
      </w:r>
      <w:hyperlink w:anchor="_ENREF_63" w:tooltip="Santhanam, in press #4690" w:history="1">
        <w:r w:rsidR="00290F5F" w:rsidRPr="00A506DE">
          <w:rPr>
            <w:noProof/>
          </w:rPr>
          <w:t>Santhanam et al. in press</w:t>
        </w:r>
      </w:hyperlink>
      <w:r w:rsidR="008C0A6E" w:rsidRPr="00A506DE">
        <w:rPr>
          <w:noProof/>
        </w:rPr>
        <w:t>)</w:t>
      </w:r>
      <w:r w:rsidR="0014475C" w:rsidRPr="00A506DE">
        <w:fldChar w:fldCharType="end"/>
      </w:r>
      <w:r w:rsidR="00062FB9" w:rsidRPr="00A506DE">
        <w:t xml:space="preserve">. Past </w:t>
      </w:r>
      <w:r w:rsidR="00056A9A" w:rsidRPr="00A506DE">
        <w:t xml:space="preserve">anti-phishing </w:t>
      </w:r>
      <w:r w:rsidR="00062FB9" w:rsidRPr="00A506DE">
        <w:t xml:space="preserve">research and practice has </w:t>
      </w:r>
      <w:r w:rsidR="00056A9A" w:rsidRPr="00A506DE">
        <w:t xml:space="preserve">largely </w:t>
      </w:r>
      <w:r w:rsidR="00062FB9" w:rsidRPr="00A506DE">
        <w:t xml:space="preserve">embraced the concrete training approach </w:t>
      </w:r>
      <w:r w:rsidR="00B75AA3" w:rsidRPr="00A506DE">
        <w:fldChar w:fldCharType="begin">
          <w:fldData xml:space="preserve">PEVuZE5vdGU+PENpdGU+PEF1dGhvcj5LdW1hcmFndXJ1PC9BdXRob3I+PFllYXI+MjAxMDwvWWVh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==
</w:fldData>
        </w:fldChar>
      </w:r>
      <w:r w:rsidR="00A506DE">
        <w:instrText xml:space="preserve"> ADDIN EN.CITE </w:instrText>
      </w:r>
      <w:r w:rsidR="00A506DE">
        <w:fldChar w:fldCharType="begin">
          <w:fldData xml:space="preserve">PEVuZE5vdGU+PENpdGU+PEF1dGhvcj5LdW1hcmFndXJ1PC9BdXRob3I+PFllYXI+MjAxMDwvWWVh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==
</w:fldData>
        </w:fldChar>
      </w:r>
      <w:r w:rsidR="00A506DE">
        <w:instrText xml:space="preserve"> ADDIN EN.CITE.DATA </w:instrText>
      </w:r>
      <w:r w:rsidR="00A506DE">
        <w:fldChar w:fldCharType="end"/>
      </w:r>
      <w:r w:rsidR="00B75AA3" w:rsidRPr="00A506DE">
        <w:fldChar w:fldCharType="separate"/>
      </w:r>
      <w:r w:rsidR="008C0A6E" w:rsidRPr="00A506DE">
        <w:rPr>
          <w:noProof/>
        </w:rPr>
        <w:t>(e.g</w:t>
      </w:r>
      <w:proofErr w:type="gramStart"/>
      <w:r w:rsidR="008C0A6E" w:rsidRPr="00A506DE">
        <w:rPr>
          <w:noProof/>
        </w:rPr>
        <w:t xml:space="preserve">., </w:t>
      </w:r>
      <w:hyperlink w:anchor="_ENREF_14" w:tooltip="Cranor, 2008 #4693" w:history="1">
        <w:r w:rsidR="00290F5F" w:rsidRPr="00A506DE">
          <w:rPr>
            <w:noProof/>
          </w:rPr>
          <w:t>Cranor 2008</w:t>
        </w:r>
      </w:hyperlink>
      <w:r w:rsidR="008C0A6E" w:rsidRPr="00A506DE">
        <w:rPr>
          <w:noProof/>
        </w:rPr>
        <w:t>;</w:t>
      </w:r>
      <w:proofErr w:type="gramEnd"/>
      <w:r w:rsidR="008C0A6E" w:rsidRPr="00A506DE">
        <w:rPr>
          <w:noProof/>
        </w:rPr>
        <w:t xml:space="preserve"> </w:t>
      </w:r>
      <w:hyperlink w:anchor="_ENREF_42" w:tooltip="Kumaraguru, 2010 #7497" w:history="1">
        <w:r w:rsidR="00290F5F" w:rsidRPr="00A506DE">
          <w:rPr>
            <w:noProof/>
          </w:rPr>
          <w:t>Kumaraguru et al. 2010</w:t>
        </w:r>
      </w:hyperlink>
      <w:r w:rsidR="008C0A6E" w:rsidRPr="00A506DE">
        <w:rPr>
          <w:noProof/>
        </w:rPr>
        <w:t>)</w:t>
      </w:r>
      <w:r w:rsidR="00B75AA3" w:rsidRPr="00A506DE">
        <w:fldChar w:fldCharType="end"/>
      </w:r>
      <w:r w:rsidR="00056A9A" w:rsidRPr="00A506DE">
        <w:t>.</w:t>
      </w:r>
      <w:r w:rsidR="00062FB9" w:rsidRPr="00A506DE">
        <w:t xml:space="preserve"> </w:t>
      </w:r>
      <w:r w:rsidR="00056A9A" w:rsidRPr="00A506DE">
        <w:t>B</w:t>
      </w:r>
      <w:r w:rsidR="00062FB9" w:rsidRPr="00A506DE">
        <w:t xml:space="preserve">ut there are several reasons (discussed below) why </w:t>
      </w:r>
      <w:r w:rsidR="00AD5FB7" w:rsidRPr="00A506DE">
        <w:t xml:space="preserve">the </w:t>
      </w:r>
      <w:r w:rsidR="00062FB9" w:rsidRPr="00A506DE">
        <w:t xml:space="preserve">conceptual training </w:t>
      </w:r>
      <w:r w:rsidR="00AD5FB7" w:rsidRPr="00A506DE">
        <w:t xml:space="preserve">approach </w:t>
      </w:r>
      <w:r w:rsidR="00056A9A" w:rsidRPr="00A506DE">
        <w:t>is</w:t>
      </w:r>
      <w:r w:rsidR="00062FB9" w:rsidRPr="00A506DE">
        <w:t xml:space="preserve"> beneficial </w:t>
      </w:r>
      <w:r w:rsidR="00056A9A" w:rsidRPr="00A506DE">
        <w:t xml:space="preserve">and may even be superior to </w:t>
      </w:r>
      <w:r w:rsidR="00AD5FB7" w:rsidRPr="00A506DE">
        <w:t xml:space="preserve">the </w:t>
      </w:r>
      <w:r w:rsidR="00056A9A" w:rsidRPr="00A506DE">
        <w:t xml:space="preserve">concrete </w:t>
      </w:r>
      <w:r w:rsidR="00AD5FB7" w:rsidRPr="00A506DE">
        <w:t>approach</w:t>
      </w:r>
      <w:r w:rsidR="00056A9A" w:rsidRPr="00A506DE">
        <w:t xml:space="preserve">. </w:t>
      </w:r>
      <w:r w:rsidR="007C75F2" w:rsidRPr="00A506DE">
        <w:t xml:space="preserve">Therefore, we </w:t>
      </w:r>
      <w:r w:rsidR="009039D0" w:rsidRPr="00A506DE">
        <w:t>focus</w:t>
      </w:r>
      <w:r w:rsidR="007C75F2" w:rsidRPr="00A506DE">
        <w:t xml:space="preserve"> this paper on </w:t>
      </w:r>
      <w:r w:rsidR="00AD5FB7" w:rsidRPr="00A506DE">
        <w:t xml:space="preserve">the competing approaches </w:t>
      </w:r>
      <w:r w:rsidR="007C75F2" w:rsidRPr="00A506DE">
        <w:t xml:space="preserve">to </w:t>
      </w:r>
      <w:r w:rsidR="009039D0" w:rsidRPr="00A506DE">
        <w:t>train</w:t>
      </w:r>
      <w:r w:rsidR="007C75F2" w:rsidRPr="00A506DE">
        <w:t xml:space="preserve"> </w:t>
      </w:r>
      <w:r w:rsidR="009039D0" w:rsidRPr="00A506DE">
        <w:t xml:space="preserve">users to </w:t>
      </w:r>
      <w:r w:rsidR="00462037" w:rsidRPr="00A506DE">
        <w:t>evaluate suspect emails</w:t>
      </w:r>
      <w:r w:rsidR="009039D0" w:rsidRPr="00A506DE">
        <w:t>.</w:t>
      </w:r>
      <w:r w:rsidR="00CB0FAD" w:rsidRPr="00A506DE">
        <w:t xml:space="preserve"> </w:t>
      </w:r>
      <w:r w:rsidR="004F3D03" w:rsidRPr="00A506DE">
        <w:t>O</w:t>
      </w:r>
      <w:r w:rsidR="009039D0" w:rsidRPr="00A506DE">
        <w:t>ur primary research questions are:</w:t>
      </w:r>
      <w:r w:rsidR="009039D0">
        <w:t xml:space="preserve"> </w:t>
      </w:r>
      <w:r w:rsidR="00A506DE">
        <w:br/>
      </w:r>
      <w:r w:rsidR="00B004DC">
        <w:rPr>
          <w:i/>
        </w:rPr>
        <w:t>RQ</w:t>
      </w:r>
      <w:r w:rsidR="009039D0" w:rsidRPr="00333FCA">
        <w:rPr>
          <w:i/>
        </w:rPr>
        <w:t>1</w:t>
      </w:r>
      <w:r w:rsidR="00B004DC">
        <w:rPr>
          <w:i/>
        </w:rPr>
        <w:t>:</w:t>
      </w:r>
      <w:r w:rsidR="009039D0" w:rsidRPr="00333FCA">
        <w:rPr>
          <w:i/>
        </w:rPr>
        <w:t xml:space="preserve"> Does </w:t>
      </w:r>
      <w:r w:rsidR="00A506DE">
        <w:rPr>
          <w:i/>
        </w:rPr>
        <w:t xml:space="preserve">behavioral </w:t>
      </w:r>
      <w:r w:rsidR="009039D0" w:rsidRPr="00333FCA">
        <w:rPr>
          <w:i/>
        </w:rPr>
        <w:t xml:space="preserve">training reduce the likelihood that email users will </w:t>
      </w:r>
      <w:r w:rsidR="005B20F5" w:rsidRPr="00333FCA">
        <w:rPr>
          <w:i/>
        </w:rPr>
        <w:t xml:space="preserve">respond </w:t>
      </w:r>
      <w:r w:rsidR="009039D0" w:rsidRPr="00333FCA">
        <w:rPr>
          <w:i/>
        </w:rPr>
        <w:t>to a phishing attack?</w:t>
      </w:r>
      <w:r w:rsidR="00CB0FAD" w:rsidRPr="00333FCA">
        <w:rPr>
          <w:i/>
        </w:rPr>
        <w:t xml:space="preserve"> </w:t>
      </w:r>
      <w:r w:rsidR="00A506DE">
        <w:rPr>
          <w:i/>
        </w:rPr>
        <w:br/>
      </w:r>
      <w:r w:rsidR="00B004DC">
        <w:rPr>
          <w:i/>
        </w:rPr>
        <w:t>RQ</w:t>
      </w:r>
      <w:r w:rsidR="009039D0" w:rsidRPr="00333FCA">
        <w:rPr>
          <w:i/>
        </w:rPr>
        <w:t>2</w:t>
      </w:r>
      <w:r w:rsidR="00B004DC">
        <w:rPr>
          <w:i/>
        </w:rPr>
        <w:t>:</w:t>
      </w:r>
      <w:r w:rsidR="009039D0" w:rsidRPr="00333FCA">
        <w:rPr>
          <w:i/>
        </w:rPr>
        <w:t xml:space="preserve"> What is the most effective approach </w:t>
      </w:r>
      <w:r w:rsidR="00D16022">
        <w:rPr>
          <w:i/>
        </w:rPr>
        <w:t xml:space="preserve">(conceptual or concrete) </w:t>
      </w:r>
      <w:r w:rsidR="009039D0" w:rsidRPr="00333FCA">
        <w:rPr>
          <w:i/>
        </w:rPr>
        <w:t xml:space="preserve">for conducting </w:t>
      </w:r>
      <w:r w:rsidR="00A50406">
        <w:rPr>
          <w:i/>
        </w:rPr>
        <w:t>anti-</w:t>
      </w:r>
      <w:r w:rsidR="009039D0" w:rsidRPr="00333FCA">
        <w:rPr>
          <w:i/>
        </w:rPr>
        <w:t>phishing training?</w:t>
      </w:r>
    </w:p>
    <w:p w14:paraId="7E2778EA" w14:textId="54E392E4" w:rsidR="009039D0" w:rsidRDefault="009039D0" w:rsidP="00687BF7">
      <w:r>
        <w:t xml:space="preserve">To </w:t>
      </w:r>
      <w:r w:rsidR="00AF07D3">
        <w:t xml:space="preserve">address </w:t>
      </w:r>
      <w:r w:rsidR="007C75F2">
        <w:t xml:space="preserve">our </w:t>
      </w:r>
      <w:r>
        <w:t>research questions</w:t>
      </w:r>
      <w:r w:rsidR="007C75F2">
        <w:t>,</w:t>
      </w:r>
      <w:r>
        <w:t xml:space="preserve"> we created two computer-based training </w:t>
      </w:r>
      <w:r w:rsidR="00B84171">
        <w:t xml:space="preserve">programs </w:t>
      </w:r>
      <w:r>
        <w:t>based on competing theoretical approaches.</w:t>
      </w:r>
      <w:r w:rsidR="00CB0FAD">
        <w:t xml:space="preserve"> </w:t>
      </w:r>
      <w:r>
        <w:t xml:space="preserve">The first </w:t>
      </w:r>
      <w:r w:rsidR="002F384B">
        <w:t>uses</w:t>
      </w:r>
      <w:r>
        <w:t xml:space="preserve"> </w:t>
      </w:r>
      <w:r w:rsidR="002F384B">
        <w:t xml:space="preserve">a </w:t>
      </w:r>
      <w:r w:rsidR="00AD5FB7">
        <w:t xml:space="preserve">concrete approach </w:t>
      </w:r>
      <w:r w:rsidR="002F384B">
        <w:t xml:space="preserve">to create </w:t>
      </w:r>
      <w:r w:rsidR="00DB2BCF">
        <w:t>situation-specific</w:t>
      </w:r>
      <w:r>
        <w:t xml:space="preserve"> </w:t>
      </w:r>
      <w:r w:rsidR="007079E6">
        <w:t xml:space="preserve">training </w:t>
      </w:r>
      <w:r>
        <w:t xml:space="preserve">and has been shown to be effective in past research </w:t>
      </w:r>
      <w:r w:rsidR="006A1C3D">
        <w:fldChar w:fldCharType="begin">
          <w:fldData xml:space="preserve">PEVuZE5vdGU+PENpdGU+PEF1dGhvcj5LdW1hcmFndXJ1PC9BdXRob3I+PFllYXI+MjAxMDwvWWVh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==
</w:fldData>
        </w:fldChar>
      </w:r>
      <w:r w:rsidR="00A506DE">
        <w:instrText xml:space="preserve"> ADDIN EN.CITE </w:instrText>
      </w:r>
      <w:r w:rsidR="00A506DE">
        <w:fldChar w:fldCharType="begin">
          <w:fldData xml:space="preserve">PEVuZE5vdGU+PENpdGU+PEF1dGhvcj5LdW1hcmFndXJ1PC9BdXRob3I+PFllYXI+MjAxMDwvWWVh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==
</w:fldData>
        </w:fldChar>
      </w:r>
      <w:r w:rsidR="00A506DE">
        <w:instrText xml:space="preserve"> ADDIN EN.CITE.DATA </w:instrText>
      </w:r>
      <w:r w:rsidR="00A506DE">
        <w:fldChar w:fldCharType="end"/>
      </w:r>
      <w:r w:rsidR="006A1C3D">
        <w:fldChar w:fldCharType="separate"/>
      </w:r>
      <w:r w:rsidR="008C0A6E">
        <w:rPr>
          <w:noProof/>
        </w:rPr>
        <w:t>(e.g</w:t>
      </w:r>
      <w:proofErr w:type="gramStart"/>
      <w:r w:rsidR="008C0A6E">
        <w:rPr>
          <w:noProof/>
        </w:rPr>
        <w:t xml:space="preserve">., </w:t>
      </w:r>
      <w:hyperlink w:anchor="_ENREF_14" w:tooltip="Cranor, 2008 #4693" w:history="1">
        <w:r w:rsidR="00290F5F">
          <w:rPr>
            <w:noProof/>
          </w:rPr>
          <w:t>Cranor 2008</w:t>
        </w:r>
      </w:hyperlink>
      <w:r w:rsidR="008C0A6E">
        <w:rPr>
          <w:noProof/>
        </w:rPr>
        <w:t>;</w:t>
      </w:r>
      <w:proofErr w:type="gramEnd"/>
      <w:r w:rsidR="008C0A6E">
        <w:rPr>
          <w:noProof/>
        </w:rPr>
        <w:t xml:space="preserve"> </w:t>
      </w:r>
      <w:hyperlink w:anchor="_ENREF_42" w:tooltip="Kumaraguru, 2010 #7497" w:history="1">
        <w:r w:rsidR="00290F5F">
          <w:rPr>
            <w:noProof/>
          </w:rPr>
          <w:t>Kumaraguru et al. 2010</w:t>
        </w:r>
      </w:hyperlink>
      <w:r w:rsidR="008C0A6E">
        <w:rPr>
          <w:noProof/>
        </w:rPr>
        <w:t>)</w:t>
      </w:r>
      <w:r w:rsidR="006A1C3D">
        <w:fldChar w:fldCharType="end"/>
      </w:r>
      <w:r>
        <w:t xml:space="preserve">. The second </w:t>
      </w:r>
      <w:r w:rsidR="002F384B">
        <w:t xml:space="preserve">uses a </w:t>
      </w:r>
      <w:r w:rsidR="002A48DF">
        <w:t xml:space="preserve">novel </w:t>
      </w:r>
      <w:r w:rsidR="002F384B">
        <w:t xml:space="preserve">conceptual </w:t>
      </w:r>
      <w:r w:rsidR="00210B0D">
        <w:t>approach</w:t>
      </w:r>
      <w:r w:rsidR="002F384B">
        <w:t xml:space="preserve"> and </w:t>
      </w:r>
      <w:r>
        <w:t xml:space="preserve">is </w:t>
      </w:r>
      <w:r w:rsidR="002F384B">
        <w:t xml:space="preserve">based </w:t>
      </w:r>
      <w:r>
        <w:t xml:space="preserve">on </w:t>
      </w:r>
      <w:r w:rsidR="00321593">
        <w:t>mindfulness and</w:t>
      </w:r>
      <w:r>
        <w:t xml:space="preserve"> systematic information processing</w:t>
      </w:r>
      <w:r w:rsidR="0040449C">
        <w:t xml:space="preserve"> (Langer 1989)</w:t>
      </w:r>
      <w:r>
        <w:t>.</w:t>
      </w:r>
      <w:r w:rsidR="00CB0FAD">
        <w:t xml:space="preserve"> </w:t>
      </w:r>
      <w:r w:rsidR="005B20F5">
        <w:t>W</w:t>
      </w:r>
      <w:r>
        <w:t>e tested these two training approaches in text-only and graphics-based formats in a field experiment at a Midwestern university where students, faculty, and staff participated in the training. Then, with the cooperation of university officials, we carried out generic</w:t>
      </w:r>
      <w:r w:rsidR="00763E01">
        <w:t xml:space="preserve"> and customized</w:t>
      </w:r>
      <w:r>
        <w:t xml:space="preserve"> </w:t>
      </w:r>
      <w:r>
        <w:lastRenderedPageBreak/>
        <w:t xml:space="preserve">phishing attacks on the university students, faculty and staff, soliciting from them their university credentials. The results showed that </w:t>
      </w:r>
      <w:r w:rsidR="00210B0D">
        <w:t xml:space="preserve">the conceptual approach using </w:t>
      </w:r>
      <w:r w:rsidR="007C75F2">
        <w:t xml:space="preserve">mindfulness </w:t>
      </w:r>
      <w:r w:rsidR="0028630A">
        <w:t xml:space="preserve">outperformed </w:t>
      </w:r>
      <w:r w:rsidR="005E0B1C">
        <w:t xml:space="preserve">the </w:t>
      </w:r>
      <w:r w:rsidR="002A48DF">
        <w:t>concrete, situation-specific</w:t>
      </w:r>
      <w:r w:rsidR="005E0B1C">
        <w:t xml:space="preserve"> </w:t>
      </w:r>
      <w:r>
        <w:t xml:space="preserve">training approach </w:t>
      </w:r>
      <w:r w:rsidR="00B84171">
        <w:t xml:space="preserve">in countering </w:t>
      </w:r>
      <w:r>
        <w:t xml:space="preserve">both </w:t>
      </w:r>
      <w:r w:rsidR="005625AB">
        <w:t xml:space="preserve">generic </w:t>
      </w:r>
      <w:r>
        <w:t xml:space="preserve">and </w:t>
      </w:r>
      <w:r w:rsidR="005625AB">
        <w:t xml:space="preserve">customized </w:t>
      </w:r>
      <w:r>
        <w:t>phishing messages</w:t>
      </w:r>
      <w:r w:rsidR="00B84171">
        <w:t>,</w:t>
      </w:r>
      <w:r>
        <w:t xml:space="preserve"> regardless of the presentation </w:t>
      </w:r>
      <w:r w:rsidR="00B84171">
        <w:t xml:space="preserve">format </w:t>
      </w:r>
      <w:r>
        <w:t>employed in the training.</w:t>
      </w:r>
    </w:p>
    <w:p w14:paraId="4B5696B4" w14:textId="39872299" w:rsidR="009039D0" w:rsidRPr="00AF74D8" w:rsidRDefault="00DB2BCF" w:rsidP="00D65B64">
      <w:pPr>
        <w:pStyle w:val="Heading1"/>
        <w:ind w:firstLine="0"/>
      </w:pPr>
      <w:r>
        <w:t>Theoretical Development</w:t>
      </w:r>
    </w:p>
    <w:p w14:paraId="31D226F8" w14:textId="4569A722" w:rsidR="00B60014" w:rsidRDefault="003C3124" w:rsidP="00687BF7">
      <w:bookmarkStart w:id="0" w:name="OLE_LINK1"/>
      <w:bookmarkStart w:id="1" w:name="OLE_LINK2"/>
      <w:r>
        <w:t xml:space="preserve">Behavior modeling is </w:t>
      </w:r>
      <w:r w:rsidR="00B60014">
        <w:t xml:space="preserve">a training strategy wherein desired behaviors are demonstrated and practiced by targeted learners. Behavior modeling </w:t>
      </w:r>
      <w:r w:rsidR="004C199F">
        <w:t>typically</w:t>
      </w:r>
      <w:r w:rsidR="00B60014">
        <w:t>: 1</w:t>
      </w:r>
      <w:r w:rsidR="004C199F">
        <w:t>)</w:t>
      </w:r>
      <w:r w:rsidR="00B60014">
        <w:t xml:space="preserve"> describes the phenomenon, 2</w:t>
      </w:r>
      <w:r w:rsidR="004C199F">
        <w:t>)</w:t>
      </w:r>
      <w:r w:rsidR="00B60014">
        <w:t xml:space="preserve"> provides cues or rules for identifying the phenomenon, 3</w:t>
      </w:r>
      <w:r w:rsidR="004C199F">
        <w:t>)</w:t>
      </w:r>
      <w:r w:rsidR="00B60014">
        <w:t xml:space="preserve"> provides an opportunity to practice the behavior, and 4</w:t>
      </w:r>
      <w:r w:rsidR="004C199F">
        <w:t>)</w:t>
      </w:r>
      <w:r w:rsidR="00B60014">
        <w:t xml:space="preserve"> provides reinforcement following the practice </w:t>
      </w:r>
      <w:r w:rsidR="00B60014">
        <w:fldChar w:fldCharType="begin"/>
      </w:r>
      <w:r w:rsidR="00A506DE">
        <w:instrText xml:space="preserve"> ADDIN EN.CITE &lt;EndNote&gt;&lt;Cite&gt;&lt;Author&gt;Compeau&lt;/Author&gt;&lt;Year&gt;1995&lt;/Year&gt;&lt;RecNum&gt;687&lt;/RecNum&gt;&lt;Prefix&gt;for example see &lt;/Prefix&gt;&lt;DisplayText&gt;(for example see Compeau et al. 1995a)&lt;/DisplayText&gt;&lt;record&gt;&lt;rec-number&gt;687&lt;/rec-number&gt;&lt;foreign-keys&gt;&lt;key app="EN" db-id="xr0s0sp0vrpe5ze5tetxvwwnp5xd9aaezsd9" timestamp="1271097092"&gt;687&lt;/key&gt;&lt;key app="ENWeb" db-id="UBLLiQrtqggAADvUvSc"&gt;407&lt;/key&gt;&lt;/foreign-keys&gt;&lt;ref-type name="Journal Article"&gt;17&lt;/ref-type&gt;&lt;contributors&gt;&lt;authors&gt;&lt;author&gt;Compeau, D. R.&lt;/author&gt;&lt;author&gt;Higgins, C. A.&lt;/author&gt;&lt;/authors&gt;&lt;/contributors&gt;&lt;titles&gt;&lt;title&gt;Application of social cognitive theory to training for computer skills&lt;/title&gt;&lt;secondary-title&gt;Information Systems Research&lt;/secondary-title&gt;&lt;/titles&gt;&lt;periodical&gt;&lt;full-title&gt;Information Systems Research&lt;/full-title&gt;&lt;/periodical&gt;&lt;pages&gt;118-143&lt;/pages&gt;&lt;volume&gt;6&lt;/volume&gt;&lt;number&gt;2&lt;/number&gt;&lt;dates&gt;&lt;year&gt;1995&lt;/year&gt;&lt;/dates&gt;&lt;urls&gt;&lt;/urls&gt;&lt;/record&gt;&lt;/Cite&gt;&lt;/EndNote&gt;</w:instrText>
      </w:r>
      <w:r w:rsidR="00B60014">
        <w:fldChar w:fldCharType="separate"/>
      </w:r>
      <w:r w:rsidR="008C0A6E">
        <w:rPr>
          <w:noProof/>
        </w:rPr>
        <w:t>(</w:t>
      </w:r>
      <w:hyperlink w:anchor="_ENREF_12" w:tooltip="Compeau, 1995 #687" w:history="1">
        <w:r w:rsidR="00290F5F">
          <w:rPr>
            <w:noProof/>
          </w:rPr>
          <w:t>for example see Compeau et al. 1995a</w:t>
        </w:r>
      </w:hyperlink>
      <w:r w:rsidR="008C0A6E">
        <w:rPr>
          <w:noProof/>
        </w:rPr>
        <w:t>)</w:t>
      </w:r>
      <w:r w:rsidR="00B60014">
        <w:fldChar w:fldCharType="end"/>
      </w:r>
      <w:r w:rsidR="00B60014">
        <w:t xml:space="preserve">. Behavior modeling has been shown to be effective in both in-person and computer-based training environments. In a systematic review of training strategies, </w:t>
      </w:r>
      <w:proofErr w:type="spellStart"/>
      <w:r w:rsidR="00B60014">
        <w:t>Santhanam</w:t>
      </w:r>
      <w:proofErr w:type="spellEnd"/>
      <w:r w:rsidR="00B60014">
        <w:t xml:space="preserve"> and colleagues </w:t>
      </w:r>
      <w:r w:rsidR="00B60014">
        <w:fldChar w:fldCharType="begin"/>
      </w:r>
      <w:r w:rsidR="00A506DE">
        <w:instrText xml:space="preserve"> ADDIN EN.CITE &lt;EndNote&gt;&lt;Cite ExcludeAuth="1"&gt;&lt;Author&gt;Santhanam&lt;/Author&gt;&lt;Year&gt;in press&lt;/Year&gt;&lt;RecNum&gt;4690&lt;/RecNum&gt;&lt;DisplayText&gt;(in press)&lt;/DisplayText&gt;&lt;record&gt;&lt;rec-number&gt;4690&lt;/rec-number&gt;&lt;foreign-keys&gt;&lt;key app="EN" db-id="xr0s0sp0vrpe5ze5tetxvwwnp5xd9aaezsd9" timestamp="1398184947"&gt;4690&lt;/key&gt;&lt;/foreign-keys&gt;&lt;ref-type name="Journal Article"&gt;17&lt;/ref-type&gt;&lt;contributors&gt;&lt;authors&gt;&lt;author&gt;Santhanam, R. &lt;/author&gt;&lt;author&gt;Mun, Y.&lt;/author&gt;&lt;author&gt;Sasidharan, S.&lt;/author&gt;&lt;author&gt;Park, S.&lt;/author&gt;&lt;/authors&gt;&lt;/contributors&gt;&lt;titles&gt;&lt;title&gt;Toward an integrative understanding of information technology training research across information systems and human computer interaction: A comprehensive review&lt;/title&gt;&lt;secondary-title&gt;AIS Transaction on Human-Computer Interaction&lt;/secondary-title&gt;&lt;/titles&gt;&lt;periodical&gt;&lt;full-title&gt;AIS Transaction on Human-Computer Interaction&lt;/full-title&gt;&lt;/periodical&gt;&lt;dates&gt;&lt;year&gt;in press&lt;/year&gt;&lt;/dates&gt;&lt;urls&gt;&lt;/urls&gt;&lt;/record&gt;&lt;/Cite&gt;&lt;/EndNote&gt;</w:instrText>
      </w:r>
      <w:r w:rsidR="00B60014">
        <w:fldChar w:fldCharType="separate"/>
      </w:r>
      <w:r w:rsidR="008C0A6E">
        <w:rPr>
          <w:noProof/>
        </w:rPr>
        <w:t>(</w:t>
      </w:r>
      <w:hyperlink w:anchor="_ENREF_63" w:tooltip="Santhanam, in press #4690" w:history="1">
        <w:r w:rsidR="00290F5F">
          <w:rPr>
            <w:noProof/>
          </w:rPr>
          <w:t>in press</w:t>
        </w:r>
      </w:hyperlink>
      <w:r w:rsidR="008C0A6E">
        <w:rPr>
          <w:noProof/>
        </w:rPr>
        <w:t>)</w:t>
      </w:r>
      <w:r w:rsidR="00B60014">
        <w:fldChar w:fldCharType="end"/>
      </w:r>
      <w:r w:rsidR="00B60014">
        <w:t xml:space="preserve"> found behavior modeling to be more effective than </w:t>
      </w:r>
      <w:r w:rsidR="00B60014" w:rsidRPr="00531440">
        <w:t xml:space="preserve">alternative training methods such as self-study </w:t>
      </w:r>
      <w:r w:rsidR="0042416D">
        <w:fldChar w:fldCharType="begin"/>
      </w:r>
      <w:r w:rsidR="00A506DE">
        <w:instrText xml:space="preserve"> ADDIN EN.CITE &lt;EndNote&gt;&lt;Cite&gt;&lt;Author&gt;Simon&lt;/Author&gt;&lt;Year&gt;1996&lt;/Year&gt;&lt;RecNum&gt;4694&lt;/RecNum&gt;&lt;DisplayText&gt;(Simon et al. 1996)&lt;/DisplayText&gt;&lt;record&gt;&lt;rec-number&gt;4694&lt;/rec-number&gt;&lt;foreign-keys&gt;&lt;key app="EN" db-id="xr0s0sp0vrpe5ze5tetxvwwnp5xd9aaezsd9" timestamp="1398184947"&gt;4694&lt;/key&gt;&lt;/foreign-keys&gt;&lt;ref-type name="Journal Article"&gt;17&lt;/ref-type&gt;&lt;contributors&gt;&lt;authors&gt;&lt;author&gt;Simon, S. J.&lt;/author&gt;&lt;author&gt;Grover, V.&lt;/author&gt;&lt;author&gt;Teng, J. &lt;/author&gt;&lt;author&gt;Whitcomb, K.&lt;/author&gt;&lt;/authors&gt;&lt;/contributors&gt;&lt;titles&gt;&lt;title&gt;The relationship of information system training methods and cognitive ability to end-user satisfaction, comprehension, and skill transfer: A longitudinal field study&lt;/title&gt;&lt;secondary-title&gt;Information Systems Research&lt;/secondary-title&gt;&lt;/titles&gt;&lt;periodical&gt;&lt;full-title&gt;Information Systems Research&lt;/full-title&gt;&lt;/periodical&gt;&lt;pages&gt;466-490&lt;/pages&gt;&lt;volume&gt;7&lt;/volume&gt;&lt;number&gt;4&lt;/number&gt;&lt;dates&gt;&lt;year&gt;1996&lt;/year&gt;&lt;/dates&gt;&lt;isbn&gt;1047-7047&lt;/isbn&gt;&lt;urls&gt;&lt;/urls&gt;&lt;/record&gt;&lt;/Cite&gt;&lt;/EndNote&gt;</w:instrText>
      </w:r>
      <w:r w:rsidR="0042416D">
        <w:fldChar w:fldCharType="separate"/>
      </w:r>
      <w:r w:rsidR="008C0A6E">
        <w:rPr>
          <w:noProof/>
        </w:rPr>
        <w:t>(</w:t>
      </w:r>
      <w:hyperlink w:anchor="_ENREF_69" w:tooltip="Simon, 1996 #4694" w:history="1">
        <w:r w:rsidR="00290F5F">
          <w:rPr>
            <w:noProof/>
          </w:rPr>
          <w:t>Simon et al. 1996</w:t>
        </w:r>
      </w:hyperlink>
      <w:r w:rsidR="008C0A6E">
        <w:rPr>
          <w:noProof/>
        </w:rPr>
        <w:t>)</w:t>
      </w:r>
      <w:r w:rsidR="0042416D">
        <w:fldChar w:fldCharType="end"/>
      </w:r>
      <w:r w:rsidR="00D31863">
        <w:t xml:space="preserve"> </w:t>
      </w:r>
      <w:r w:rsidR="00B60014" w:rsidRPr="00531440">
        <w:t xml:space="preserve">and lecture-based instruction </w:t>
      </w:r>
      <w:r w:rsidR="0042416D">
        <w:fldChar w:fldCharType="begin">
          <w:fldData xml:space="preserve">PEVuZE5vdGU+PENpdGU+PEF1dGhvcj5Cb2x0PC9BdXRob3I+PFllYXI+MjAwMTwvWWVhcj48UmVj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</w:fldData>
        </w:fldChar>
      </w:r>
      <w:r w:rsidR="00A506DE">
        <w:instrText xml:space="preserve"> ADDIN EN.CITE </w:instrText>
      </w:r>
      <w:r w:rsidR="00A506DE">
        <w:fldChar w:fldCharType="begin">
          <w:fldData xml:space="preserve">PEVuZE5vdGU+PENpdGU+PEF1dGhvcj5Cb2x0PC9BdXRob3I+PFllYXI+MjAwMTwvWWVhcj48UmVj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</w:fldData>
        </w:fldChar>
      </w:r>
      <w:r w:rsidR="00A506DE">
        <w:instrText xml:space="preserve"> ADDIN EN.CITE.DATA </w:instrText>
      </w:r>
      <w:r w:rsidR="00A506DE">
        <w:fldChar w:fldCharType="end"/>
      </w:r>
      <w:r w:rsidR="0042416D">
        <w:fldChar w:fldCharType="separate"/>
      </w:r>
      <w:r w:rsidR="008C0A6E">
        <w:rPr>
          <w:noProof/>
        </w:rPr>
        <w:t>(</w:t>
      </w:r>
      <w:hyperlink w:anchor="_ENREF_8" w:tooltip="Bolt, 2001 #4695" w:history="1">
        <w:r w:rsidR="00290F5F">
          <w:rPr>
            <w:noProof/>
          </w:rPr>
          <w:t>Bolt et al. 2001</w:t>
        </w:r>
      </w:hyperlink>
      <w:r w:rsidR="008C0A6E">
        <w:rPr>
          <w:noProof/>
        </w:rPr>
        <w:t xml:space="preserve">; </w:t>
      </w:r>
      <w:hyperlink w:anchor="_ENREF_12" w:tooltip="Compeau, 1995 #687" w:history="1">
        <w:r w:rsidR="00290F5F">
          <w:rPr>
            <w:noProof/>
          </w:rPr>
          <w:t>Compeau et al. 1995a</w:t>
        </w:r>
      </w:hyperlink>
      <w:r w:rsidR="008C0A6E">
        <w:rPr>
          <w:noProof/>
        </w:rPr>
        <w:t xml:space="preserve">; </w:t>
      </w:r>
      <w:hyperlink w:anchor="_ENREF_37" w:tooltip="Johnson, 2000 #4697" w:history="1">
        <w:r w:rsidR="00290F5F">
          <w:rPr>
            <w:noProof/>
          </w:rPr>
          <w:t>Johnson et al. 2000</w:t>
        </w:r>
      </w:hyperlink>
      <w:r w:rsidR="008C0A6E">
        <w:rPr>
          <w:noProof/>
        </w:rPr>
        <w:t xml:space="preserve">; </w:t>
      </w:r>
      <w:hyperlink w:anchor="_ENREF_69" w:tooltip="Simon, 1996 #4694" w:history="1">
        <w:r w:rsidR="00290F5F">
          <w:rPr>
            <w:noProof/>
          </w:rPr>
          <w:t>Simon et al. 1996</w:t>
        </w:r>
      </w:hyperlink>
      <w:r w:rsidR="008C0A6E">
        <w:rPr>
          <w:noProof/>
        </w:rPr>
        <w:t xml:space="preserve">; </w:t>
      </w:r>
      <w:hyperlink w:anchor="_ENREF_86" w:tooltip="Yi, 2001 #4696" w:history="1">
        <w:r w:rsidR="00290F5F">
          <w:rPr>
            <w:noProof/>
          </w:rPr>
          <w:t>Yi et al. 2001</w:t>
        </w:r>
      </w:hyperlink>
      <w:r w:rsidR="008C0A6E">
        <w:rPr>
          <w:noProof/>
        </w:rPr>
        <w:t>)</w:t>
      </w:r>
      <w:r w:rsidR="0042416D">
        <w:fldChar w:fldCharType="end"/>
      </w:r>
      <w:r w:rsidR="00B60014" w:rsidRPr="00531440">
        <w:t>.</w:t>
      </w:r>
      <w:r w:rsidR="00B60014">
        <w:t xml:space="preserve"> In short, behavior </w:t>
      </w:r>
      <w:r w:rsidR="00A1711D">
        <w:t xml:space="preserve">modeling is </w:t>
      </w:r>
      <w:r w:rsidR="00B60014">
        <w:t>“</w:t>
      </w:r>
      <w:r w:rsidR="00B60014" w:rsidRPr="00C76668">
        <w:t xml:space="preserve">one of the most widely used, well-researched, and </w:t>
      </w:r>
      <w:r w:rsidR="00B60014">
        <w:t>h</w:t>
      </w:r>
      <w:r w:rsidR="00B60014" w:rsidRPr="00C76668">
        <w:t>ighly regarded psychologically based training interventions</w:t>
      </w:r>
      <w:r w:rsidR="00B60014">
        <w:t xml:space="preserve">” </w:t>
      </w:r>
      <w:r w:rsidR="00B60014">
        <w:fldChar w:fldCharType="begin"/>
      </w:r>
      <w:r w:rsidR="00A506DE">
        <w:instrText xml:space="preserve"> ADDIN EN.CITE &lt;EndNote&gt;&lt;Cite&gt;&lt;Author&gt;Taylor&lt;/Author&gt;&lt;Year&gt;2005&lt;/Year&gt;&lt;RecNum&gt;4404&lt;/RecNum&gt;&lt;Suffix&gt; p. 693&lt;/Suffix&gt;&lt;DisplayText&gt;(Taylor et al. 2005 p. 693)&lt;/DisplayText&gt;&lt;record&gt;&lt;rec-number&gt;4404&lt;/rec-number&gt;&lt;foreign-keys&gt;&lt;key app="EN" db-id="xr0s0sp0vrpe5ze5tetxvwwnp5xd9aaezsd9" timestamp="1347904597"&gt;4404&lt;/key&gt;&lt;/foreign-keys&gt;&lt;ref-type name="Journal Article"&gt;17&lt;/ref-type&gt;&lt;contributors&gt;&lt;authors&gt;&lt;author&gt;Paul J. Taylor&lt;/author&gt;&lt;author&gt;Darlene F. Russ-Eft&lt;/author&gt;&lt;author&gt;Daniel W. L. Chan&lt;/author&gt;&lt;/authors&gt;&lt;/contributors&gt;&lt;titles&gt;&lt;title&gt;A Meta-Analytic Review of Behavior Modeling Training&lt;/title&gt;&lt;secondary-title&gt;Journal of Applied Psychology&lt;/secondary-title&gt;&lt;/titles&gt;&lt;periodical&gt;&lt;full-title&gt;Journal of Applied Psychology&lt;/full-title&gt;&lt;/periodical&gt;&lt;pages&gt;692-709&lt;/pages&gt;&lt;volume&gt;90&lt;/volume&gt;&lt;number&gt;4&lt;/number&gt;&lt;dates&gt;&lt;year&gt;2005&lt;/year&gt;&lt;/dates&gt;&lt;urls&gt;&lt;/urls&gt;&lt;/record&gt;&lt;/Cite&gt;&lt;/EndNote&gt;</w:instrText>
      </w:r>
      <w:r w:rsidR="00B60014">
        <w:fldChar w:fldCharType="separate"/>
      </w:r>
      <w:r w:rsidR="008C0A6E">
        <w:rPr>
          <w:noProof/>
        </w:rPr>
        <w:t>(</w:t>
      </w:r>
      <w:hyperlink w:anchor="_ENREF_73" w:tooltip="Taylor, 2005 #4404" w:history="1">
        <w:r w:rsidR="00290F5F">
          <w:rPr>
            <w:noProof/>
          </w:rPr>
          <w:t>Taylor et al. 2005 p. 693</w:t>
        </w:r>
      </w:hyperlink>
      <w:r w:rsidR="008C0A6E">
        <w:rPr>
          <w:noProof/>
        </w:rPr>
        <w:t>)</w:t>
      </w:r>
      <w:r w:rsidR="00B60014">
        <w:fldChar w:fldCharType="end"/>
      </w:r>
      <w:r w:rsidR="00B60014">
        <w:t xml:space="preserve">. </w:t>
      </w:r>
    </w:p>
    <w:p w14:paraId="13ECE725" w14:textId="10254775" w:rsidR="00893086" w:rsidRDefault="00965548" w:rsidP="00687BF7">
      <w:r>
        <w:t xml:space="preserve">Behavior modeling, which has roots in social cognitive theory </w:t>
      </w:r>
      <w:r w:rsidR="007F491D">
        <w:fldChar w:fldCharType="begin"/>
      </w:r>
      <w:r w:rsidR="00A506DE">
        <w:instrText xml:space="preserve"> ADDIN EN.CITE &lt;EndNote&gt;&lt;Cite&gt;&lt;Author&gt;Bandura&lt;/Author&gt;&lt;Year&gt;1986&lt;/Year&gt;&lt;RecNum&gt;3915&lt;/RecNum&gt;&lt;DisplayText&gt;(Bandura 1986)&lt;/DisplayText&gt;&lt;record&gt;&lt;rec-number&gt;3915&lt;/rec-number&gt;&lt;foreign-keys&gt;&lt;key app="EN" db-id="xr0s0sp0vrpe5ze5tetxvwwnp5xd9aaezsd9" timestamp="1347467311"&gt;3915&lt;/key&gt;&lt;/foreign-keys&gt;&lt;ref-type name="Book"&gt;6&lt;/ref-type&gt;&lt;contributors&gt;&lt;authors&gt;&lt;author&gt;Bandura, A.&lt;/author&gt;&lt;/authors&gt;&lt;/contributors&gt;&lt;titles&gt;&lt;title&gt;Social Foundations of Thought and Action&lt;/title&gt;&lt;/titles&gt;&lt;dates&gt;&lt;year&gt;1986&lt;/year&gt;&lt;/dates&gt;&lt;pub-location&gt;Englewood Cliffs, NJ&lt;/pub-location&gt;&lt;publisher&gt;Prentice Hall&lt;/publisher&gt;&lt;urls&gt;&lt;/urls&gt;&lt;/record&gt;&lt;/Cite&gt;&lt;/EndNote&gt;</w:instrText>
      </w:r>
      <w:r w:rsidR="007F491D">
        <w:fldChar w:fldCharType="separate"/>
      </w:r>
      <w:r w:rsidR="008C0A6E">
        <w:rPr>
          <w:noProof/>
        </w:rPr>
        <w:t>(</w:t>
      </w:r>
      <w:hyperlink w:anchor="_ENREF_6" w:tooltip="Bandura, 1986 #3915" w:history="1">
        <w:r w:rsidR="00290F5F">
          <w:rPr>
            <w:noProof/>
          </w:rPr>
          <w:t>Bandura 1986</w:t>
        </w:r>
      </w:hyperlink>
      <w:r w:rsidR="008C0A6E">
        <w:rPr>
          <w:noProof/>
        </w:rPr>
        <w:t>)</w:t>
      </w:r>
      <w:r w:rsidR="007F491D">
        <w:fldChar w:fldCharType="end"/>
      </w:r>
      <w:r>
        <w:t xml:space="preserve">, </w:t>
      </w:r>
      <w:r w:rsidR="00631190">
        <w:t xml:space="preserve">is based on the notion that users will adopt behaviors they </w:t>
      </w:r>
      <w:r w:rsidR="00773F03">
        <w:t>believe they can perform and behaviors they believe will have a valuable outcome. Behavior modeling satisfies both of these prerequisites for training new behavior</w:t>
      </w:r>
      <w:r w:rsidR="005D63A6">
        <w:t xml:space="preserve"> </w:t>
      </w:r>
      <w:r w:rsidR="005D63A6">
        <w:fldChar w:fldCharType="begin"/>
      </w:r>
      <w:r w:rsidR="00A506DE">
        <w:instrText xml:space="preserve"> ADDIN EN.CITE &lt;EndNote&gt;&lt;Cite&gt;&lt;Author&gt;Compeau&lt;/Author&gt;&lt;Year&gt;1995&lt;/Year&gt;&lt;RecNum&gt;687&lt;/RecNum&gt;&lt;DisplayText&gt;(Compeau et al. 1995a)&lt;/DisplayText&gt;&lt;record&gt;&lt;rec-number&gt;687&lt;/rec-number&gt;&lt;foreign-keys&gt;&lt;key app="EN" db-id="xr0s0sp0vrpe5ze5tetxvwwnp5xd9aaezsd9" timestamp="1271097092"&gt;687&lt;/key&gt;&lt;key app="ENWeb" db-id="UBLLiQrtqggAADvUvSc"&gt;407&lt;/key&gt;&lt;/foreign-keys&gt;&lt;ref-type name="Journal Article"&gt;17&lt;/ref-type&gt;&lt;contributors&gt;&lt;authors&gt;&lt;author&gt;Compeau, D. R.&lt;/author&gt;&lt;author&gt;Higgins, C. A.&lt;/author&gt;&lt;/authors&gt;&lt;/contributors&gt;&lt;titles&gt;&lt;title&gt;Application of social cognitive theory to training for computer skills&lt;/title&gt;&lt;secondary-title&gt;Information Systems Research&lt;/secondary-title&gt;&lt;/titles&gt;&lt;periodical&gt;&lt;full-title&gt;Information Systems Research&lt;/full-title&gt;&lt;/periodical&gt;&lt;pages&gt;118-143&lt;/pages&gt;&lt;volume&gt;6&lt;/volume&gt;&lt;number&gt;2&lt;/number&gt;&lt;dates&gt;&lt;year&gt;1995&lt;/year&gt;&lt;/dates&gt;&lt;urls&gt;&lt;/urls&gt;&lt;/record&gt;&lt;/Cite&gt;&lt;/EndNote&gt;</w:instrText>
      </w:r>
      <w:r w:rsidR="005D63A6">
        <w:fldChar w:fldCharType="separate"/>
      </w:r>
      <w:r w:rsidR="008C0A6E">
        <w:rPr>
          <w:noProof/>
        </w:rPr>
        <w:t>(</w:t>
      </w:r>
      <w:hyperlink w:anchor="_ENREF_12" w:tooltip="Compeau, 1995 #687" w:history="1">
        <w:r w:rsidR="00290F5F">
          <w:rPr>
            <w:noProof/>
          </w:rPr>
          <w:t>Compeau et al. 1995a</w:t>
        </w:r>
      </w:hyperlink>
      <w:r w:rsidR="008C0A6E">
        <w:rPr>
          <w:noProof/>
        </w:rPr>
        <w:t>)</w:t>
      </w:r>
      <w:r w:rsidR="005D63A6">
        <w:fldChar w:fldCharType="end"/>
      </w:r>
      <w:r w:rsidR="00773F03">
        <w:t xml:space="preserve">. When a user sees a demonstration of </w:t>
      </w:r>
      <w:r w:rsidR="005D63A6">
        <w:t>a desired behavior</w:t>
      </w:r>
      <w:r w:rsidR="00533A47">
        <w:t xml:space="preserve"> or decision model</w:t>
      </w:r>
      <w:r w:rsidR="005D63A6">
        <w:t xml:space="preserve">, the user will not only see </w:t>
      </w:r>
      <w:r w:rsidR="0028467B">
        <w:t>how</w:t>
      </w:r>
      <w:r w:rsidR="005D63A6">
        <w:t xml:space="preserve"> to accomplish the task, but will also learn what outcomes to expect. </w:t>
      </w:r>
      <w:r w:rsidR="00052CDC">
        <w:t xml:space="preserve">A rise in </w:t>
      </w:r>
      <w:r w:rsidR="005D63A6">
        <w:t>outcome expectations and self-efficacy, in turn, improve actual performance of the behavior</w:t>
      </w:r>
      <w:r w:rsidR="0028467B">
        <w:t xml:space="preserve"> because users will feel they know how to perform a valuable skill</w:t>
      </w:r>
      <w:r w:rsidR="005D63A6">
        <w:t xml:space="preserve">. While behavior modeling has shown repeated and robust effects in training individuals to adopt desired behaviors, </w:t>
      </w:r>
      <w:r w:rsidR="00756316">
        <w:t>there is some debate about level of conceptualiz</w:t>
      </w:r>
      <w:r w:rsidR="00352493">
        <w:t>ation</w:t>
      </w:r>
      <w:r w:rsidR="00756316">
        <w:t xml:space="preserve"> the behavior modeling </w:t>
      </w:r>
      <w:r w:rsidR="00756316" w:rsidRPr="00A506DE">
        <w:t>should provide</w:t>
      </w:r>
      <w:r w:rsidR="00A506DE" w:rsidRPr="004C199F">
        <w:t xml:space="preserve"> </w:t>
      </w:r>
      <w:r w:rsidR="00A506DE" w:rsidRPr="004C199F">
        <w:fldChar w:fldCharType="begin">
          <w:fldData xml:space="preserve">PEVuZE5vdGU+PENpdGU+PEF1dGhvcj5IYWxhc3o8L0F1dGhvcj48WWVhcj4xOTgyPC9ZZWFyPjxS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</w:fldData>
        </w:fldChar>
      </w:r>
      <w:r w:rsidR="00A506DE" w:rsidRPr="004C199F">
        <w:instrText xml:space="preserve"> ADDIN EN.CITE </w:instrText>
      </w:r>
      <w:r w:rsidR="00A506DE" w:rsidRPr="004C199F">
        <w:fldChar w:fldCharType="begin">
          <w:fldData xml:space="preserve">PEVuZE5vdGU+PENpdGU+PEF1dGhvcj5IYWxhc3o8L0F1dGhvcj48WWVhcj4xOTgyPC9ZZWFyPjxS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</w:fldData>
        </w:fldChar>
      </w:r>
      <w:r w:rsidR="00A506DE" w:rsidRPr="004C199F">
        <w:instrText xml:space="preserve"> ADDIN EN.CITE.DATA </w:instrText>
      </w:r>
      <w:r w:rsidR="00A506DE" w:rsidRPr="004C199F">
        <w:fldChar w:fldCharType="end"/>
      </w:r>
      <w:r w:rsidR="00A506DE" w:rsidRPr="004C199F">
        <w:fldChar w:fldCharType="separate"/>
      </w:r>
      <w:r w:rsidR="00A506DE" w:rsidRPr="004C199F">
        <w:rPr>
          <w:noProof/>
        </w:rPr>
        <w:t>(</w:t>
      </w:r>
      <w:hyperlink w:anchor="_ENREF_24" w:tooltip="Gupta, 2010 #4683" w:history="1">
        <w:r w:rsidR="00290F5F" w:rsidRPr="004C199F">
          <w:rPr>
            <w:noProof/>
          </w:rPr>
          <w:t>Gupta et al. 2010</w:t>
        </w:r>
      </w:hyperlink>
      <w:r w:rsidR="00A506DE" w:rsidRPr="004C199F">
        <w:rPr>
          <w:noProof/>
        </w:rPr>
        <w:t xml:space="preserve">; </w:t>
      </w:r>
      <w:hyperlink w:anchor="_ENREF_26" w:tooltip="Halasz, 1982 #4698" w:history="1">
        <w:r w:rsidR="00290F5F" w:rsidRPr="004C199F">
          <w:rPr>
            <w:noProof/>
          </w:rPr>
          <w:t>Halasz et al. 1982</w:t>
        </w:r>
      </w:hyperlink>
      <w:r w:rsidR="00A506DE" w:rsidRPr="004C199F">
        <w:rPr>
          <w:noProof/>
        </w:rPr>
        <w:t xml:space="preserve">; </w:t>
      </w:r>
      <w:hyperlink w:anchor="_ENREF_67" w:tooltip="Sein, 1989 #4691" w:history="1">
        <w:r w:rsidR="00290F5F" w:rsidRPr="004C199F">
          <w:rPr>
            <w:noProof/>
          </w:rPr>
          <w:t>Sein et al. 1989</w:t>
        </w:r>
      </w:hyperlink>
      <w:r w:rsidR="00A506DE" w:rsidRPr="004C199F">
        <w:rPr>
          <w:noProof/>
        </w:rPr>
        <w:t>)</w:t>
      </w:r>
      <w:r w:rsidR="00A506DE" w:rsidRPr="004C199F">
        <w:fldChar w:fldCharType="end"/>
      </w:r>
      <w:r w:rsidR="00756316" w:rsidRPr="00A506DE">
        <w:t>.</w:t>
      </w:r>
      <w:r w:rsidR="00756316">
        <w:t xml:space="preserve"> </w:t>
      </w:r>
    </w:p>
    <w:p w14:paraId="36979E92" w14:textId="31BAEC34" w:rsidR="00113762" w:rsidRDefault="00232DB5" w:rsidP="00687BF7">
      <w:r>
        <w:lastRenderedPageBreak/>
        <w:t xml:space="preserve">On one hand behavior modeling is well-suited to demonstrate concrete </w:t>
      </w:r>
      <w:r w:rsidR="00DC4B2A">
        <w:t xml:space="preserve">anti-phishing </w:t>
      </w:r>
      <w:r>
        <w:t xml:space="preserve">actions that should be closely emulated in order to </w:t>
      </w:r>
      <w:r w:rsidR="00DC4B2A">
        <w:t xml:space="preserve">increase resistance to phishing attacks </w:t>
      </w:r>
      <w:r w:rsidR="00DC4B2A">
        <w:fldChar w:fldCharType="begin"/>
      </w:r>
      <w:r w:rsidR="008C0A6E">
        <w:instrText xml:space="preserve"> ADDIN EN.CITE &lt;EndNote&gt;&lt;Cite&gt;&lt;Author&gt;Kumaraguru&lt;/Author&gt;&lt;Year&gt;2010&lt;/Year&gt;&lt;RecNum&gt;7497&lt;/RecNum&gt;&lt;Prefix&gt;e.g.`, &lt;/Prefix&gt;&lt;DisplayText&gt;(e.g., Kumaraguru et al. 2010)&lt;/DisplayText&gt;&lt;record&gt;&lt;rec-number&gt;7497&lt;/rec-number&gt;&lt;foreign-keys&gt;&lt;key app="EN" db-id="a9f2v2s03sv0soe5e52xwr9oas05vs059t2d" timestamp="1329863914"&gt;7497&lt;/key&gt;&lt;/foreign-keys&gt;&lt;ref-type name="Journal Article"&gt;17&lt;/ref-type&gt;&lt;contributors&gt;&lt;authors&gt;&lt;author&gt;Kumaraguru, P.&lt;/author&gt;&lt;author&gt;Sheng, S.&lt;/author&gt;&lt;author&gt;Acquisti, A.&lt;/author&gt;&lt;author&gt;Cranor, L.F.&lt;/author&gt;&lt;author&gt;Hong, J.&lt;/author&gt;&lt;/authors&gt;&lt;/contributors&gt;&lt;titles&gt;&lt;title&gt;Teaching johnny not to fall for phish&lt;/title&gt;&lt;secondary-title&gt;ACM Transactions on Internet Technology (TOIT)&lt;/secondary-title&gt;&lt;/titles&gt;&lt;periodical&gt;&lt;full-title&gt;ACM Transactions on Internet Technology (TOIT)&lt;/full-title&gt;&lt;/periodical&gt;&lt;pages&gt;7&lt;/pages&gt;&lt;volume&gt;10&lt;/volume&gt;&lt;number&gt;2&lt;/number&gt;&lt;dates&gt;&lt;year&gt;2010&lt;/year&gt;&lt;/dates&gt;&lt;isbn&gt;1533-5399&lt;/isbn&gt;&lt;urls&gt;&lt;/urls&gt;&lt;/record&gt;&lt;/Cite&gt;&lt;/EndNote&gt;</w:instrText>
      </w:r>
      <w:r w:rsidR="00DC4B2A">
        <w:fldChar w:fldCharType="separate"/>
      </w:r>
      <w:r w:rsidR="008C0A6E">
        <w:rPr>
          <w:noProof/>
        </w:rPr>
        <w:t>(</w:t>
      </w:r>
      <w:hyperlink w:anchor="_ENREF_42" w:tooltip="Kumaraguru, 2010 #7497" w:history="1">
        <w:r w:rsidR="00290F5F">
          <w:rPr>
            <w:noProof/>
          </w:rPr>
          <w:t>e.g., Kumaraguru et al. 2010</w:t>
        </w:r>
      </w:hyperlink>
      <w:r w:rsidR="008C0A6E">
        <w:rPr>
          <w:noProof/>
        </w:rPr>
        <w:t>)</w:t>
      </w:r>
      <w:r w:rsidR="00DC4B2A">
        <w:fldChar w:fldCharType="end"/>
      </w:r>
      <w:r>
        <w:t xml:space="preserve">. </w:t>
      </w:r>
      <w:r w:rsidR="00DC4B2A">
        <w:t>For example</w:t>
      </w:r>
      <w:r>
        <w:t xml:space="preserve">, one concrete action might include not opening any attachments from unknown senders and careful adherence to this rule should significantly reduce an individual’s susceptibility to phishing attacks. </w:t>
      </w:r>
      <w:r w:rsidR="001E2DDA">
        <w:t xml:space="preserve">Behavior </w:t>
      </w:r>
      <w:r>
        <w:t xml:space="preserve">modeling </w:t>
      </w:r>
      <w:r w:rsidR="001E2DDA">
        <w:t xml:space="preserve">of concrete actions </w:t>
      </w:r>
      <w:r w:rsidR="0047151C">
        <w:t xml:space="preserve">transfers across similar tasks </w:t>
      </w:r>
      <w:r w:rsidR="003162C6">
        <w:fldChar w:fldCharType="begin"/>
      </w:r>
      <w:r w:rsidR="00A506DE">
        <w:instrText xml:space="preserve"> ADDIN EN.CITE &lt;EndNote&gt;&lt;Cite&gt;&lt;Author&gt;Mayer&lt;/Author&gt;&lt;Year&gt;1979&lt;/Year&gt;&lt;RecNum&gt;4699&lt;/RecNum&gt;&lt;DisplayText&gt;(Mayer 1979; Mayer et al. 1972)&lt;/DisplayText&gt;&lt;record&gt;&lt;rec-number&gt;4699&lt;/rec-number&gt;&lt;foreign-keys&gt;&lt;key app="EN" db-id="xr0s0sp0vrpe5ze5tetxvwwnp5xd9aaezsd9" timestamp="1398184948"&gt;4699&lt;/key&gt;&lt;/foreign-keys&gt;&lt;ref-type name="Journal Article"&gt;17&lt;/ref-type&gt;&lt;contributors&gt;&lt;authors&gt;&lt;author&gt;Mayer, R. E.&lt;/author&gt;&lt;/authors&gt;&lt;/contributors&gt;&lt;titles&gt;&lt;title&gt;Can advance organizers influence meaningful learning?&lt;/title&gt;&lt;secondary-title&gt;Review of educational research&lt;/secondary-title&gt;&lt;/titles&gt;&lt;periodical&gt;&lt;full-title&gt;Review of Educational Research&lt;/full-title&gt;&lt;/periodical&gt;&lt;pages&gt;371-383&lt;/pages&gt;&lt;volume&gt;49&lt;/volume&gt;&lt;number&gt;2&lt;/number&gt;&lt;dates&gt;&lt;year&gt;1979&lt;/year&gt;&lt;/dates&gt;&lt;isbn&gt;0034-6543&lt;/isbn&gt;&lt;urls&gt;&lt;/urls&gt;&lt;/record&gt;&lt;/Cite&gt;&lt;Cite&gt;&lt;Author&gt;Mayer&lt;/Author&gt;&lt;Year&gt;1972&lt;/Year&gt;&lt;RecNum&gt;4700&lt;/RecNum&gt;&lt;record&gt;&lt;rec-number&gt;4700&lt;/rec-number&gt;&lt;foreign-keys&gt;&lt;key app="EN" db-id="xr0s0sp0vrpe5ze5tetxvwwnp5xd9aaezsd9" timestamp="1398184948"&gt;4700&lt;/key&gt;&lt;/foreign-keys&gt;&lt;ref-type name="Journal Article"&gt;17&lt;/ref-type&gt;&lt;contributors&gt;&lt;authors&gt;&lt;author&gt;Mayer, R. E.&lt;/author&gt;&lt;author&gt;Greeno, J. G.&lt;/author&gt;&lt;/authors&gt;&lt;/contributors&gt;&lt;titles&gt;&lt;title&gt;Structural differences between outcomes produced by different instructional methods&lt;/title&gt;&lt;secondary-title&gt;Journal of educational psychology&lt;/secondary-title&gt;&lt;/titles&gt;&lt;periodical&gt;&lt;full-title&gt;Journal of educational psychology&lt;/full-title&gt;&lt;/periodical&gt;&lt;pages&gt;165&lt;/pages&gt;&lt;volume&gt;63&lt;/volume&gt;&lt;number&gt;2&lt;/number&gt;&lt;dates&gt;&lt;year&gt;1972&lt;/year&gt;&lt;/dates&gt;&lt;isbn&gt;1939-2176&lt;/isbn&gt;&lt;urls&gt;&lt;/urls&gt;&lt;/record&gt;&lt;/Cite&gt;&lt;/EndNote&gt;</w:instrText>
      </w:r>
      <w:r w:rsidR="003162C6">
        <w:fldChar w:fldCharType="separate"/>
      </w:r>
      <w:r w:rsidR="008C0A6E">
        <w:rPr>
          <w:noProof/>
        </w:rPr>
        <w:t>(</w:t>
      </w:r>
      <w:hyperlink w:anchor="_ENREF_53" w:tooltip="Mayer, 1979 #4699" w:history="1">
        <w:r w:rsidR="00290F5F">
          <w:rPr>
            <w:noProof/>
          </w:rPr>
          <w:t>Mayer 1979</w:t>
        </w:r>
      </w:hyperlink>
      <w:r w:rsidR="008C0A6E">
        <w:rPr>
          <w:noProof/>
        </w:rPr>
        <w:t xml:space="preserve">; </w:t>
      </w:r>
      <w:hyperlink w:anchor="_ENREF_55" w:tooltip="Mayer, 1972 #4700" w:history="1">
        <w:r w:rsidR="00290F5F">
          <w:rPr>
            <w:noProof/>
          </w:rPr>
          <w:t>Mayer et al. 1972</w:t>
        </w:r>
      </w:hyperlink>
      <w:r w:rsidR="008C0A6E">
        <w:rPr>
          <w:noProof/>
        </w:rPr>
        <w:t>)</w:t>
      </w:r>
      <w:r w:rsidR="003162C6">
        <w:fldChar w:fldCharType="end"/>
      </w:r>
      <w:r w:rsidR="0047151C">
        <w:t xml:space="preserve">, therefore </w:t>
      </w:r>
      <w:r w:rsidR="00CB69CB">
        <w:t>concrete anti-phishing actions designed to thwart a specific attack</w:t>
      </w:r>
      <w:r w:rsidR="00533A47">
        <w:t xml:space="preserve"> should be relevant to similar attacks but may be less relevant to novel attacks</w:t>
      </w:r>
      <w:r w:rsidR="00CB69CB">
        <w:t>. O</w:t>
      </w:r>
      <w:r w:rsidR="00756316">
        <w:t>n the other hand, behavior modeling is also well</w:t>
      </w:r>
      <w:r w:rsidR="00A855BB">
        <w:t>-</w:t>
      </w:r>
      <w:r w:rsidR="00756316">
        <w:t>suited to</w:t>
      </w:r>
      <w:r w:rsidR="002F6E7E">
        <w:t xml:space="preserve"> </w:t>
      </w:r>
      <w:r w:rsidR="00A855BB">
        <w:t xml:space="preserve">a </w:t>
      </w:r>
      <w:r w:rsidR="002F6E7E">
        <w:t xml:space="preserve">more </w:t>
      </w:r>
      <w:r w:rsidR="002B57B9">
        <w:t>abstract</w:t>
      </w:r>
      <w:r w:rsidR="002F6E7E">
        <w:t xml:space="preserve"> </w:t>
      </w:r>
      <w:r w:rsidR="00A855BB">
        <w:t>explication of desired behaviors</w:t>
      </w:r>
      <w:r w:rsidR="00756316">
        <w:t xml:space="preserve"> </w:t>
      </w:r>
      <w:r w:rsidR="00A855BB">
        <w:t>where individuals form or alter their mental models concerning desired actions</w:t>
      </w:r>
      <w:r w:rsidR="00E71AC1">
        <w:t xml:space="preserve"> </w:t>
      </w:r>
      <w:r w:rsidR="00E71AC1">
        <w:fldChar w:fldCharType="begin"/>
      </w:r>
      <w:r w:rsidR="00A506DE">
        <w:instrText xml:space="preserve"> ADDIN EN.CITE &lt;EndNote&gt;&lt;Cite&gt;&lt;Author&gt;Santhanam&lt;/Author&gt;&lt;Year&gt;1994&lt;/Year&gt;&lt;RecNum&gt;4701&lt;/RecNum&gt;&lt;Prefix&gt;e.g.`, &lt;/Prefix&gt;&lt;DisplayText&gt;(e.g., Santhanam et al. 1994; Sein et al. 1989)&lt;/DisplayText&gt;&lt;record&gt;&lt;rec-number&gt;4701&lt;/rec-number&gt;&lt;foreign-keys&gt;&lt;key app="EN" db-id="xr0s0sp0vrpe5ze5tetxvwwnp5xd9aaezsd9" timestamp="1398184948"&gt;4701&lt;/key&gt;&lt;/foreign-keys&gt;&lt;ref-type name="Journal Article"&gt;17&lt;/ref-type&gt;&lt;contributors&gt;&lt;authors&gt;&lt;author&gt;Santhanam, R.&lt;/author&gt;&lt;author&gt;Sein, M. K.&lt;/author&gt;&lt;/authors&gt;&lt;/contributors&gt;&lt;titles&gt;&lt;title&gt;Improving end-user proficiency: Effects of conceptual training and nature of interaction&lt;/title&gt;&lt;secondary-title&gt;Information Systems Research&lt;/secondary-title&gt;&lt;/titles&gt;&lt;periodical&gt;&lt;full-title&gt;Information Systems Research&lt;/full-title&gt;&lt;/periodical&gt;&lt;pages&gt;378-399&lt;/pages&gt;&lt;volume&gt;5&lt;/volume&gt;&lt;number&gt;4&lt;/number&gt;&lt;dates&gt;&lt;year&gt;1994&lt;/year&gt;&lt;/dates&gt;&lt;isbn&gt;1047-7047&lt;/isbn&gt;&lt;urls&gt;&lt;/urls&gt;&lt;/record&gt;&lt;/Cite&gt;&lt;Cite&gt;&lt;Author&gt;Sein&lt;/Author&gt;&lt;Year&gt;1989&lt;/Year&gt;&lt;RecNum&gt;4691&lt;/RecNum&gt;&lt;record&gt;&lt;rec-number&gt;4691&lt;/rec-number&gt;&lt;foreign-keys&gt;&lt;key app="EN" db-id="xr0s0sp0vrpe5ze5tetxvwwnp5xd9aaezsd9" timestamp="1398184947"&gt;4691&lt;/key&gt;&lt;/foreign-keys&gt;&lt;ref-type name="Journal Article"&gt;17&lt;/ref-type&gt;&lt;contributors&gt;&lt;authors&gt;&lt;author&gt;Sein, M. K.&lt;/author&gt;&lt;author&gt;Bostrom, R. P.&lt;/author&gt;&lt;/authors&gt;&lt;/contributors&gt;&lt;titles&gt;&lt;title&gt;Individual differences and conceptual models in training novice users&lt;/title&gt;&lt;secondary-title&gt;Human-Computer Interaction&lt;/secondary-title&gt;&lt;/titles&gt;&lt;periodical&gt;&lt;full-title&gt;Human-Computer Interaction&lt;/full-title&gt;&lt;/periodical&gt;&lt;pages&gt;197-229&lt;/pages&gt;&lt;volume&gt;4&lt;/volume&gt;&lt;number&gt;3&lt;/number&gt;&lt;dates&gt;&lt;year&gt;1989&lt;/year&gt;&lt;/dates&gt;&lt;isbn&gt;0737-0024&lt;/isbn&gt;&lt;urls&gt;&lt;/urls&gt;&lt;/record&gt;&lt;/Cite&gt;&lt;/EndNote&gt;</w:instrText>
      </w:r>
      <w:r w:rsidR="00E71AC1">
        <w:fldChar w:fldCharType="separate"/>
      </w:r>
      <w:r w:rsidR="008C0A6E">
        <w:rPr>
          <w:noProof/>
        </w:rPr>
        <w:t xml:space="preserve">(e.g., </w:t>
      </w:r>
      <w:hyperlink w:anchor="_ENREF_65" w:tooltip="Santhanam, 1994 #4701" w:history="1">
        <w:r w:rsidR="00290F5F">
          <w:rPr>
            <w:noProof/>
          </w:rPr>
          <w:t>Santhanam et al. 1994</w:t>
        </w:r>
      </w:hyperlink>
      <w:r w:rsidR="008C0A6E">
        <w:rPr>
          <w:noProof/>
        </w:rPr>
        <w:t xml:space="preserve">; </w:t>
      </w:r>
      <w:hyperlink w:anchor="_ENREF_67" w:tooltip="Sein, 1989 #4691" w:history="1">
        <w:r w:rsidR="00290F5F">
          <w:rPr>
            <w:noProof/>
          </w:rPr>
          <w:t>Sein et al. 1989</w:t>
        </w:r>
      </w:hyperlink>
      <w:r w:rsidR="008C0A6E">
        <w:rPr>
          <w:noProof/>
        </w:rPr>
        <w:t>)</w:t>
      </w:r>
      <w:r w:rsidR="00E71AC1">
        <w:fldChar w:fldCharType="end"/>
      </w:r>
      <w:r w:rsidR="00A855BB">
        <w:t>.</w:t>
      </w:r>
      <w:r w:rsidR="00CB69CB">
        <w:t xml:space="preserve"> </w:t>
      </w:r>
      <w:r w:rsidR="00893086">
        <w:t xml:space="preserve">For example, anti-phishing training could provide a general </w:t>
      </w:r>
      <w:r w:rsidR="00AB771D">
        <w:t xml:space="preserve">mental </w:t>
      </w:r>
      <w:r w:rsidR="00893086">
        <w:t xml:space="preserve">structure for allocating attention during the evaluation of emails. </w:t>
      </w:r>
      <w:r w:rsidR="00CB69CB">
        <w:t xml:space="preserve">With more abstract behavior modeling, </w:t>
      </w:r>
      <w:r w:rsidR="00893086">
        <w:t xml:space="preserve">the training can </w:t>
      </w:r>
      <w:r w:rsidR="00CB69CB">
        <w:t xml:space="preserve">focus on </w:t>
      </w:r>
      <w:r w:rsidR="00893086">
        <w:t xml:space="preserve">the </w:t>
      </w:r>
      <w:r w:rsidR="00CB69CB">
        <w:t>mental representation</w:t>
      </w:r>
      <w:r w:rsidR="00893086">
        <w:t xml:space="preserve"> of the evaluation, </w:t>
      </w:r>
      <w:r w:rsidR="00940540">
        <w:t>which then governs behavior</w:t>
      </w:r>
      <w:r w:rsidR="00893086">
        <w:t xml:space="preserve">. </w:t>
      </w:r>
      <w:r w:rsidR="00012E23">
        <w:t xml:space="preserve">The </w:t>
      </w:r>
      <w:r w:rsidR="00940540">
        <w:t>abstract modeling</w:t>
      </w:r>
      <w:r w:rsidR="00893086">
        <w:t xml:space="preserve"> </w:t>
      </w:r>
      <w:r w:rsidR="00012E23">
        <w:t xml:space="preserve">approach </w:t>
      </w:r>
      <w:r w:rsidR="00893086">
        <w:t xml:space="preserve">has been shown </w:t>
      </w:r>
      <w:r w:rsidR="00533A47">
        <w:t>to be relevant across a variety of tasks</w:t>
      </w:r>
      <w:r w:rsidR="00012E23">
        <w:t xml:space="preserve"> </w:t>
      </w:r>
      <w:r w:rsidR="003162C6">
        <w:fldChar w:fldCharType="begin"/>
      </w:r>
      <w:r w:rsidR="00A506DE">
        <w:instrText xml:space="preserve"> ADDIN EN.CITE &lt;EndNote&gt;&lt;Cite&gt;&lt;Author&gt;Mayer&lt;/Author&gt;&lt;Year&gt;1979&lt;/Year&gt;&lt;RecNum&gt;4699&lt;/RecNum&gt;&lt;DisplayText&gt;(Mayer 1979; Mayer et al. 1972)&lt;/DisplayText&gt;&lt;record&gt;&lt;rec-number&gt;4699&lt;/rec-number&gt;&lt;foreign-keys&gt;&lt;key app="EN" db-id="xr0s0sp0vrpe5ze5tetxvwwnp5xd9aaezsd9" timestamp="1398184948"&gt;4699&lt;/key&gt;&lt;/foreign-keys&gt;&lt;ref-type name="Journal Article"&gt;17&lt;/ref-type&gt;&lt;contributors&gt;&lt;authors&gt;&lt;author&gt;Mayer, R. E.&lt;/author&gt;&lt;/authors&gt;&lt;/contributors&gt;&lt;titles&gt;&lt;title&gt;Can advance organizers influence meaningful learning?&lt;/title&gt;&lt;secondary-title&gt;Review of educational research&lt;/secondary-title&gt;&lt;/titles&gt;&lt;periodical&gt;&lt;full-title&gt;Review of Educational Research&lt;/full-title&gt;&lt;/periodical&gt;&lt;pages&gt;371-383&lt;/pages&gt;&lt;volume&gt;49&lt;/volume&gt;&lt;number&gt;2&lt;/number&gt;&lt;dates&gt;&lt;year&gt;1979&lt;/year&gt;&lt;/dates&gt;&lt;isbn&gt;0034-6543&lt;/isbn&gt;&lt;urls&gt;&lt;/urls&gt;&lt;/record&gt;&lt;/Cite&gt;&lt;Cite&gt;&lt;Author&gt;Mayer&lt;/Author&gt;&lt;Year&gt;1972&lt;/Year&gt;&lt;RecNum&gt;4700&lt;/RecNum&gt;&lt;record&gt;&lt;rec-number&gt;4700&lt;/rec-number&gt;&lt;foreign-keys&gt;&lt;key app="EN" db-id="xr0s0sp0vrpe5ze5tetxvwwnp5xd9aaezsd9" timestamp="1398184948"&gt;4700&lt;/key&gt;&lt;/foreign-keys&gt;&lt;ref-type name="Journal Article"&gt;17&lt;/ref-type&gt;&lt;contributors&gt;&lt;authors&gt;&lt;author&gt;Mayer, R. E.&lt;/author&gt;&lt;author&gt;Greeno, J. G.&lt;/author&gt;&lt;/authors&gt;&lt;/contributors&gt;&lt;titles&gt;&lt;title&gt;Structural differences between outcomes produced by different instructional methods&lt;/title&gt;&lt;secondary-title&gt;Journal of educational psychology&lt;/secondary-title&gt;&lt;/titles&gt;&lt;periodical&gt;&lt;full-title&gt;Journal of educational psychology&lt;/full-title&gt;&lt;/periodical&gt;&lt;pages&gt;165&lt;/pages&gt;&lt;volume&gt;63&lt;/volume&gt;&lt;number&gt;2&lt;/number&gt;&lt;dates&gt;&lt;year&gt;1972&lt;/year&gt;&lt;/dates&gt;&lt;isbn&gt;1939-2176&lt;/isbn&gt;&lt;urls&gt;&lt;/urls&gt;&lt;/record&gt;&lt;/Cite&gt;&lt;/EndNote&gt;</w:instrText>
      </w:r>
      <w:r w:rsidR="003162C6">
        <w:fldChar w:fldCharType="separate"/>
      </w:r>
      <w:r w:rsidR="008C0A6E">
        <w:rPr>
          <w:noProof/>
        </w:rPr>
        <w:t>(</w:t>
      </w:r>
      <w:hyperlink w:anchor="_ENREF_53" w:tooltip="Mayer, 1979 #4699" w:history="1">
        <w:r w:rsidR="00290F5F">
          <w:rPr>
            <w:noProof/>
          </w:rPr>
          <w:t>Mayer 1979</w:t>
        </w:r>
      </w:hyperlink>
      <w:r w:rsidR="008C0A6E">
        <w:rPr>
          <w:noProof/>
        </w:rPr>
        <w:t xml:space="preserve">; </w:t>
      </w:r>
      <w:hyperlink w:anchor="_ENREF_55" w:tooltip="Mayer, 1972 #4700" w:history="1">
        <w:r w:rsidR="00290F5F">
          <w:rPr>
            <w:noProof/>
          </w:rPr>
          <w:t>Mayer et al. 1972</w:t>
        </w:r>
      </w:hyperlink>
      <w:r w:rsidR="008C0A6E">
        <w:rPr>
          <w:noProof/>
        </w:rPr>
        <w:t>)</w:t>
      </w:r>
      <w:r w:rsidR="003162C6">
        <w:fldChar w:fldCharType="end"/>
      </w:r>
      <w:r w:rsidR="00012E23">
        <w:t>, but it is less explicit about desired behaviors.</w:t>
      </w:r>
      <w:r w:rsidR="00C23BCC">
        <w:t xml:space="preserve"> </w:t>
      </w:r>
    </w:p>
    <w:p w14:paraId="6AE28066" w14:textId="388DB489" w:rsidR="006B3087" w:rsidRDefault="00113762" w:rsidP="00D65B64">
      <w:pPr>
        <w:pStyle w:val="Heading2"/>
        <w:ind w:firstLine="0"/>
      </w:pPr>
      <w:r>
        <w:t>Hypotheses</w:t>
      </w:r>
    </w:p>
    <w:p w14:paraId="4597BC81" w14:textId="7E626CAC" w:rsidR="00062FB9" w:rsidRDefault="00062FB9" w:rsidP="00763517">
      <w:pPr>
        <w:pStyle w:val="Heading3"/>
        <w:ind w:firstLine="0"/>
      </w:pPr>
      <w:r>
        <w:t>Concrete</w:t>
      </w:r>
      <w:r w:rsidR="002B2AEF">
        <w:t xml:space="preserve"> </w:t>
      </w:r>
      <w:r w:rsidR="00533A47">
        <w:t>Behavior Modeling</w:t>
      </w:r>
      <w:r w:rsidR="00E74DD8">
        <w:t>: Situation-</w:t>
      </w:r>
      <w:r w:rsidR="005D7183">
        <w:t>Specific</w:t>
      </w:r>
      <w:r w:rsidR="00E74DD8">
        <w:t xml:space="preserve"> Training</w:t>
      </w:r>
    </w:p>
    <w:p w14:paraId="5E08ADCD" w14:textId="44970851" w:rsidR="00012E23" w:rsidRDefault="00E60028" w:rsidP="00687BF7">
      <w:r>
        <w:t>In order for concrete phishing training to be relevant to the myriad contexts in which phishing occurs,</w:t>
      </w:r>
      <w:r w:rsidR="009039D0">
        <w:t xml:space="preserve"> researchers have </w:t>
      </w:r>
      <w:r>
        <w:t>developed</w:t>
      </w:r>
      <w:r w:rsidR="00203F2F">
        <w:t xml:space="preserve"> </w:t>
      </w:r>
      <w:r w:rsidR="009039D0">
        <w:t xml:space="preserve">training </w:t>
      </w:r>
      <w:r>
        <w:t xml:space="preserve">variants </w:t>
      </w:r>
      <w:r w:rsidR="009039D0">
        <w:t xml:space="preserve">that </w:t>
      </w:r>
      <w:r w:rsidR="00203F2F">
        <w:t>teach</w:t>
      </w:r>
      <w:r w:rsidR="009039D0">
        <w:t xml:space="preserve"> users to identify cues in phishing emails or websites </w:t>
      </w:r>
      <w:r w:rsidR="00A275FB">
        <w:t>within a specific context</w:t>
      </w:r>
      <w:r w:rsidR="0091692E">
        <w:t xml:space="preserve"> </w:t>
      </w:r>
      <w:r w:rsidR="00B23507">
        <w:t xml:space="preserve">(e.g., </w:t>
      </w:r>
      <w:r w:rsidR="00C433FA">
        <w:t xml:space="preserve">when </w:t>
      </w:r>
      <w:r w:rsidR="00B23507">
        <w:t>accessing online financial information, confidential work documents, or personal information)</w:t>
      </w:r>
      <w:r w:rsidR="009039D0">
        <w:t xml:space="preserve">. We term this </w:t>
      </w:r>
      <w:r>
        <w:t xml:space="preserve">concrete </w:t>
      </w:r>
      <w:r w:rsidR="009039D0">
        <w:t xml:space="preserve">training approach </w:t>
      </w:r>
      <w:r w:rsidR="00DB2BCF">
        <w:rPr>
          <w:i/>
        </w:rPr>
        <w:t>situation-specific</w:t>
      </w:r>
      <w:r w:rsidR="009039D0">
        <w:t xml:space="preserve"> because it prescribes specific courses of action (e.g., look for </w:t>
      </w:r>
      <w:r w:rsidR="000C17BD">
        <w:t xml:space="preserve">this </w:t>
      </w:r>
      <w:r w:rsidR="005E103B">
        <w:t xml:space="preserve">visual or informational </w:t>
      </w:r>
      <w:r w:rsidR="009039D0">
        <w:t>cue</w:t>
      </w:r>
      <w:r w:rsidR="005E103B">
        <w:t xml:space="preserve"> and </w:t>
      </w:r>
      <w:r w:rsidR="009039D0">
        <w:t xml:space="preserve">follow this guideline) that decrease the likelihood of </w:t>
      </w:r>
      <w:r w:rsidR="007167A7">
        <w:t>falling for a phishing attack</w:t>
      </w:r>
      <w:r w:rsidR="00B23507">
        <w:t xml:space="preserve"> within a specific context</w:t>
      </w:r>
      <w:r w:rsidR="009039D0">
        <w:t xml:space="preserve">. </w:t>
      </w:r>
      <w:r w:rsidR="001E6878">
        <w:t>Situation</w:t>
      </w:r>
      <w:r w:rsidR="004C1A1B">
        <w:t xml:space="preserve">-specific training frames phishing prevention as an identification task and </w:t>
      </w:r>
      <w:r w:rsidR="0019012A">
        <w:t xml:space="preserve">suggests </w:t>
      </w:r>
      <w:r w:rsidR="004C1A1B">
        <w:t xml:space="preserve">that certain cues, if they are identified, or certain </w:t>
      </w:r>
      <w:r w:rsidR="00D35AE3">
        <w:t>rules</w:t>
      </w:r>
      <w:r w:rsidR="004C1A1B">
        <w:t xml:space="preserve">, if they are followed, will mitigate the risk posed by phishing. </w:t>
      </w:r>
      <w:r w:rsidR="005D7183">
        <w:t xml:space="preserve">The situation specific </w:t>
      </w:r>
      <w:r w:rsidR="00E74DD8">
        <w:t>training</w:t>
      </w:r>
      <w:r w:rsidR="005D7183">
        <w:t xml:space="preserve"> assumes that the rules are applied to a reasonably stable set of cues and that they serve as </w:t>
      </w:r>
      <w:r w:rsidR="005D7183">
        <w:lastRenderedPageBreak/>
        <w:t xml:space="preserve">the basis for reliable heuristics that guide anti-phishing actions. </w:t>
      </w:r>
      <w:r w:rsidR="00D35AE3">
        <w:t>As with other forms of concrete behavior mod</w:t>
      </w:r>
      <w:r w:rsidR="00E371BE">
        <w:t>eling, learners using situation-</w:t>
      </w:r>
      <w:r w:rsidR="00D35AE3">
        <w:t xml:space="preserve">specific </w:t>
      </w:r>
      <w:r w:rsidR="00E371BE">
        <w:t>training are introduced to the cues and rules, have a chance to practice identifying the cues or applying the rules</w:t>
      </w:r>
      <w:r w:rsidR="008A463F">
        <w:t>,</w:t>
      </w:r>
      <w:r w:rsidR="00E371BE">
        <w:t xml:space="preserve"> and through repetition and feedback </w:t>
      </w:r>
      <w:r w:rsidR="008A463F">
        <w:t xml:space="preserve">acquire the experience and self-efficacy to apply the </w:t>
      </w:r>
      <w:r w:rsidR="00D35AE3">
        <w:t>cues and rules</w:t>
      </w:r>
      <w:r w:rsidR="008A463F">
        <w:t xml:space="preserve"> effectively</w:t>
      </w:r>
      <w:r w:rsidR="00E371BE">
        <w:t xml:space="preserve"> </w:t>
      </w:r>
      <w:r w:rsidR="00E371BE">
        <w:fldChar w:fldCharType="begin"/>
      </w:r>
      <w:r w:rsidR="008C0A6E">
        <w:instrText xml:space="preserve"> ADDIN EN.CITE &lt;EndNote&gt;&lt;Cite&gt;&lt;Author&gt;Kumaraguru&lt;/Author&gt;&lt;Year&gt;2010&lt;/Year&gt;&lt;RecNum&gt;7497&lt;/RecNum&gt;&lt;DisplayText&gt;(Kumaraguru et al. 2010)&lt;/DisplayText&gt;&lt;record&gt;&lt;rec-number&gt;7497&lt;/rec-number&gt;&lt;foreign-keys&gt;&lt;key app="EN" db-id="a9f2v2s03sv0soe5e52xwr9oas05vs059t2d" timestamp="1329863914"&gt;7497&lt;/key&gt;&lt;/foreign-keys&gt;&lt;ref-type name="Journal Article"&gt;17&lt;/ref-type&gt;&lt;contributors&gt;&lt;authors&gt;&lt;author&gt;Kumaraguru, P.&lt;/author&gt;&lt;author&gt;Sheng, S.&lt;/author&gt;&lt;author&gt;Acquisti, A.&lt;/author&gt;&lt;author&gt;Cranor, L.F.&lt;/author&gt;&lt;author&gt;Hong, J.&lt;/author&gt;&lt;/authors&gt;&lt;/contributors&gt;&lt;titles&gt;&lt;title&gt;Teaching johnny not to fall for phish&lt;/title&gt;&lt;secondary-title&gt;ACM Transactions on Internet Technology (TOIT)&lt;/secondary-title&gt;&lt;/titles&gt;&lt;periodical&gt;&lt;full-title&gt;ACM Transactions on Internet Technology (TOIT)&lt;/full-title&gt;&lt;/periodical&gt;&lt;pages&gt;7&lt;/pages&gt;&lt;volume&gt;10&lt;/volume&gt;&lt;number&gt;2&lt;/number&gt;&lt;dates&gt;&lt;year&gt;2010&lt;/year&gt;&lt;/dates&gt;&lt;isbn&gt;1533-5399&lt;/isbn&gt;&lt;urls&gt;&lt;/urls&gt;&lt;/record&gt;&lt;/Cite&gt;&lt;/EndNote&gt;</w:instrText>
      </w:r>
      <w:r w:rsidR="00E371BE">
        <w:fldChar w:fldCharType="separate"/>
      </w:r>
      <w:r w:rsidR="008C0A6E">
        <w:rPr>
          <w:noProof/>
        </w:rPr>
        <w:t>(</w:t>
      </w:r>
      <w:hyperlink w:anchor="_ENREF_42" w:tooltip="Kumaraguru, 2010 #7497" w:history="1">
        <w:r w:rsidR="00290F5F">
          <w:rPr>
            <w:noProof/>
          </w:rPr>
          <w:t>Kumaraguru et al. 2010</w:t>
        </w:r>
      </w:hyperlink>
      <w:r w:rsidR="008C0A6E">
        <w:rPr>
          <w:noProof/>
        </w:rPr>
        <w:t>)</w:t>
      </w:r>
      <w:r w:rsidR="00E371BE">
        <w:fldChar w:fldCharType="end"/>
      </w:r>
      <w:r w:rsidR="00D35AE3">
        <w:t xml:space="preserve">. </w:t>
      </w:r>
    </w:p>
    <w:p w14:paraId="6CB961A4" w14:textId="64CF4624" w:rsidR="009039D0" w:rsidRDefault="00012E23" w:rsidP="00687BF7">
      <w:r>
        <w:t>T</w:t>
      </w:r>
      <w:r w:rsidR="00744447">
        <w:t xml:space="preserve">he </w:t>
      </w:r>
      <w:r>
        <w:t xml:space="preserve">concrete approach is the predominate level of conceptualization </w:t>
      </w:r>
      <w:r w:rsidR="00E74DD8">
        <w:t>in anti-phishing training and is employed across government, business, and community programs</w:t>
      </w:r>
      <w:r w:rsidR="00E74DD8">
        <w:rPr>
          <w:rStyle w:val="FootnoteReference"/>
        </w:rPr>
        <w:footnoteReference w:id="2"/>
      </w:r>
      <w:r w:rsidR="00E74DD8">
        <w:t xml:space="preserve"> to train the general public about identifying phishing messages. E</w:t>
      </w:r>
      <w:r w:rsidR="005D7183">
        <w:t xml:space="preserve">mpirical testing of the approach has suggested it </w:t>
      </w:r>
      <w:r w:rsidR="001E6878">
        <w:t>help</w:t>
      </w:r>
      <w:r w:rsidR="00744447">
        <w:t>s</w:t>
      </w:r>
      <w:r w:rsidR="009039D0">
        <w:t xml:space="preserve"> email users to identify phishing messages </w:t>
      </w:r>
      <w:r w:rsidR="00744447">
        <w:t xml:space="preserve">and avoid phishing attacks </w:t>
      </w:r>
      <w:r w:rsidR="006A1C3D">
        <w:fldChar w:fldCharType="begin">
          <w:fldData xml:space="preserve">PEVuZE5vdGU+PENpdGU+PEF1dGhvcj5LdW1hcmFndXJ1PC9BdXRob3I+PFllYXI+MjAxMDwvWWVh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</w:fldData>
        </w:fldChar>
      </w:r>
      <w:r w:rsidR="00A506DE">
        <w:instrText xml:space="preserve"> ADDIN EN.CITE </w:instrText>
      </w:r>
      <w:r w:rsidR="00A506DE">
        <w:fldChar w:fldCharType="begin">
          <w:fldData xml:space="preserve">PEVuZE5vdGU+PENpdGU+PEF1dGhvcj5LdW1hcmFndXJ1PC9BdXRob3I+PFllYXI+MjAxMDwvWWVh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</w:fldData>
        </w:fldChar>
      </w:r>
      <w:r w:rsidR="00A506DE">
        <w:instrText xml:space="preserve"> ADDIN EN.CITE.DATA </w:instrText>
      </w:r>
      <w:r w:rsidR="00A506DE">
        <w:fldChar w:fldCharType="end"/>
      </w:r>
      <w:r w:rsidR="006A1C3D">
        <w:fldChar w:fldCharType="separate"/>
      </w:r>
      <w:r w:rsidR="008C0A6E">
        <w:rPr>
          <w:noProof/>
        </w:rPr>
        <w:t>(</w:t>
      </w:r>
      <w:hyperlink w:anchor="_ENREF_14" w:tooltip="Cranor, 2008 #4693" w:history="1">
        <w:r w:rsidR="00290F5F">
          <w:rPr>
            <w:noProof/>
          </w:rPr>
          <w:t>Cranor 2008</w:t>
        </w:r>
      </w:hyperlink>
      <w:r w:rsidR="008C0A6E">
        <w:rPr>
          <w:noProof/>
        </w:rPr>
        <w:t xml:space="preserve">; </w:t>
      </w:r>
      <w:hyperlink w:anchor="_ENREF_42" w:tooltip="Kumaraguru, 2010 #7497" w:history="1">
        <w:r w:rsidR="00290F5F">
          <w:rPr>
            <w:noProof/>
          </w:rPr>
          <w:t>Kumaraguru et al. 2010</w:t>
        </w:r>
      </w:hyperlink>
      <w:r w:rsidR="008C0A6E">
        <w:rPr>
          <w:noProof/>
        </w:rPr>
        <w:t>)</w:t>
      </w:r>
      <w:r w:rsidR="006A1C3D">
        <w:fldChar w:fldCharType="end"/>
      </w:r>
      <w:r w:rsidR="009039D0">
        <w:t xml:space="preserve">. </w:t>
      </w:r>
      <w:r w:rsidR="009D0DD2">
        <w:t xml:space="preserve">Hence, in </w:t>
      </w:r>
      <w:r w:rsidR="009039D0">
        <w:t xml:space="preserve">a replication of previous research, we hypothesize that </w:t>
      </w:r>
      <w:r w:rsidR="007A6F8D">
        <w:t xml:space="preserve">the </w:t>
      </w:r>
      <w:r w:rsidR="005D7183">
        <w:t>concrete</w:t>
      </w:r>
      <w:r w:rsidR="007A6F8D">
        <w:t xml:space="preserve"> </w:t>
      </w:r>
      <w:r w:rsidR="009039D0">
        <w:t xml:space="preserve">training approach will decrease the propensity of users to </w:t>
      </w:r>
      <w:r w:rsidR="00744447">
        <w:t>respond to phishing attacks</w:t>
      </w:r>
      <w:r w:rsidR="009039D0">
        <w:t xml:space="preserve">. </w:t>
      </w:r>
    </w:p>
    <w:p w14:paraId="1EE3B61C" w14:textId="082093B5" w:rsidR="00A53EB8" w:rsidRDefault="009039D0" w:rsidP="00763517">
      <w:pPr>
        <w:ind w:left="720" w:firstLine="0"/>
      </w:pPr>
      <w:r w:rsidRPr="00E74DD8">
        <w:rPr>
          <w:i/>
        </w:rPr>
        <w:t>H</w:t>
      </w:r>
      <w:r w:rsidR="00C1557F" w:rsidRPr="00E74DD8">
        <w:rPr>
          <w:i/>
        </w:rPr>
        <w:t>1</w:t>
      </w:r>
      <w:r w:rsidRPr="00E74DD8">
        <w:rPr>
          <w:i/>
        </w:rPr>
        <w:t xml:space="preserve">: </w:t>
      </w:r>
      <w:r w:rsidR="0090181F" w:rsidRPr="00E74DD8">
        <w:rPr>
          <w:i/>
        </w:rPr>
        <w:t xml:space="preserve">The concrete training approach will decrease the likelihood that recipients </w:t>
      </w:r>
      <w:r w:rsidRPr="00E74DD8">
        <w:rPr>
          <w:i/>
        </w:rPr>
        <w:t xml:space="preserve">will </w:t>
      </w:r>
      <w:r w:rsidR="000A0939" w:rsidRPr="00E74DD8">
        <w:rPr>
          <w:i/>
        </w:rPr>
        <w:t xml:space="preserve">respond </w:t>
      </w:r>
      <w:r w:rsidRPr="00E74DD8">
        <w:rPr>
          <w:i/>
        </w:rPr>
        <w:t>to phishing attacks</w:t>
      </w:r>
      <w:r>
        <w:t>.</w:t>
      </w:r>
    </w:p>
    <w:p w14:paraId="759E5989" w14:textId="487E5E9E" w:rsidR="00062FB9" w:rsidRDefault="00756316" w:rsidP="00763517">
      <w:pPr>
        <w:pStyle w:val="Heading3"/>
        <w:ind w:firstLine="0"/>
      </w:pPr>
      <w:r>
        <w:t>Abstract</w:t>
      </w:r>
      <w:r w:rsidR="002B2AEF">
        <w:t xml:space="preserve"> </w:t>
      </w:r>
      <w:r w:rsidR="005D7183">
        <w:t>Behavior Modeling</w:t>
      </w:r>
      <w:r w:rsidR="00332A77">
        <w:t>: Mindfulness Training</w:t>
      </w:r>
    </w:p>
    <w:p w14:paraId="1B26C0B4" w14:textId="59ED588A" w:rsidR="009039D0" w:rsidRDefault="009039D0" w:rsidP="00687BF7">
      <w:r>
        <w:t xml:space="preserve">Recent IS security research has suggested that individuals frequently process security risks </w:t>
      </w:r>
      <w:r w:rsidR="00510477">
        <w:t>using mindless information processing</w:t>
      </w:r>
      <w:r>
        <w:t xml:space="preserve"> </w:t>
      </w:r>
      <w:r w:rsidR="006A1C3D">
        <w:fldChar w:fldCharType="begin"/>
      </w:r>
      <w:r w:rsidR="008C0A6E">
        <w:instrText xml:space="preserve"> ADDIN EN.CITE &lt;EndNote&gt;&lt;Cite&gt;&lt;Author&gt;Vance&lt;/Author&gt;&lt;Year&gt;2008&lt;/Year&gt;&lt;RecNum&gt;7277&lt;/RecNum&gt;&lt;Prefix&gt;e.g.`, &lt;/Prefix&gt;&lt;DisplayText&gt;(e.g., Vance et al. 2008)&lt;/DisplayText&gt;&lt;record&gt;&lt;rec-number&gt;7277&lt;/rec-number&gt;&lt;foreign-keys&gt;&lt;key app="EN" db-id="a9f2v2s03sv0soe5e52xwr9oas05vs059t2d" timestamp="0"&gt;7277&lt;/key&gt;&lt;/foreign-keys&gt;&lt;ref-type name="Journal Article"&gt;17&lt;/ref-type&gt;&lt;contributors&gt;&lt;authors&gt;&lt;author&gt;Vance, A.&lt;/author&gt;&lt;author&gt;Elie-Dit-Cosaque, C.&lt;/author&gt;&lt;author&gt;Straub, D. W.&lt;/author&gt;&lt;/authors&gt;&lt;/contributors&gt;&lt;titles&gt;&lt;title&gt;Examining trust in information technology artifacts: the effects of system quality and culture&lt;/title&gt;&lt;secondary-title&gt;Journal of Management Information Systems&lt;/secondary-title&gt;&lt;/titles&gt;&lt;periodical&gt;&lt;full-title&gt;Journal of Management Information Systems&lt;/full-title&gt;&lt;/periodical&gt;&lt;pages&gt;73-100&lt;/pages&gt;&lt;volume&gt;24&lt;/volume&gt;&lt;number&gt;4&lt;/number&gt;&lt;dates&gt;&lt;year&gt;2008&lt;/year&gt;&lt;/dates&gt;&lt;isbn&gt;0742-1222&lt;/isbn&gt;&lt;urls&gt;&lt;/urls&gt;&lt;/record&gt;&lt;/Cite&gt;&lt;/EndNote&gt;</w:instrText>
      </w:r>
      <w:r w:rsidR="006A1C3D">
        <w:fldChar w:fldCharType="separate"/>
      </w:r>
      <w:r w:rsidR="008C0A6E">
        <w:rPr>
          <w:noProof/>
        </w:rPr>
        <w:t>(</w:t>
      </w:r>
      <w:hyperlink w:anchor="_ENREF_76" w:tooltip="Vance, 2008 #7277" w:history="1">
        <w:r w:rsidR="00290F5F">
          <w:rPr>
            <w:noProof/>
          </w:rPr>
          <w:t>e.g., Vance et al. 2008</w:t>
        </w:r>
      </w:hyperlink>
      <w:r w:rsidR="008C0A6E">
        <w:rPr>
          <w:noProof/>
        </w:rPr>
        <w:t>)</w:t>
      </w:r>
      <w:r w:rsidR="006A1C3D">
        <w:fldChar w:fldCharType="end"/>
      </w:r>
      <w:r w:rsidR="00E87B53">
        <w:t>,</w:t>
      </w:r>
      <w:r>
        <w:t xml:space="preserve"> meaning that individuals rely on simple decision rules, mental short-cuts, or habit when processing security risks and rarely contemplate the ramifications of their actions</w:t>
      </w:r>
      <w:r w:rsidR="002C775C">
        <w:t xml:space="preserve"> </w:t>
      </w:r>
      <w:r w:rsidR="002C775C">
        <w:fldChar w:fldCharType="begin"/>
      </w:r>
      <w:r w:rsidR="00A506DE">
        <w:instrText xml:space="preserve"> ADDIN EN.CITE &lt;EndNote&gt;&lt;Cite&gt;&lt;Author&gt;Kahneman&lt;/Author&gt;&lt;Year&gt;2011&lt;/Year&gt;&lt;RecNum&gt;4702&lt;/RecNum&gt;&lt;Prefix&gt;see &lt;/Prefix&gt;&lt;DisplayText&gt;(see Kahneman 2011)&lt;/DisplayText&gt;&lt;record&gt;&lt;rec-number&gt;4702&lt;/rec-number&gt;&lt;foreign-keys&gt;&lt;key app="EN" db-id="xr0s0sp0vrpe5ze5tetxvwwnp5xd9aaezsd9" timestamp="1398184948"&gt;4702&lt;/key&gt;&lt;/foreign-keys&gt;&lt;ref-type name="Book"&gt;6&lt;/ref-type&gt;&lt;contributors&gt;&lt;authors&gt;&lt;author&gt;Kahneman, D.&lt;/author&gt;&lt;/authors&gt;&lt;/contributors&gt;&lt;titles&gt;&lt;title&gt;Thinking, fast and slow&lt;/title&gt;&lt;/titles&gt;&lt;dates&gt;&lt;year&gt;2011&lt;/year&gt;&lt;/dates&gt;&lt;pub-location&gt;New York, NY&lt;/pub-location&gt;&lt;publisher&gt;Farrar, Straus and Giroux&lt;/publisher&gt;&lt;isbn&gt;0374275637&lt;/isbn&gt;&lt;urls&gt;&lt;/urls&gt;&lt;/record&gt;&lt;/Cite&gt;&lt;/EndNote&gt;</w:instrText>
      </w:r>
      <w:r w:rsidR="002C775C">
        <w:fldChar w:fldCharType="separate"/>
      </w:r>
      <w:r w:rsidR="008C0A6E">
        <w:rPr>
          <w:noProof/>
        </w:rPr>
        <w:t>(</w:t>
      </w:r>
      <w:hyperlink w:anchor="_ENREF_38" w:tooltip="Kahneman, 2011 #4702" w:history="1">
        <w:r w:rsidR="00290F5F">
          <w:rPr>
            <w:noProof/>
          </w:rPr>
          <w:t>see Kahneman 2011</w:t>
        </w:r>
      </w:hyperlink>
      <w:r w:rsidR="008C0A6E">
        <w:rPr>
          <w:noProof/>
        </w:rPr>
        <w:t>)</w:t>
      </w:r>
      <w:r w:rsidR="002C775C">
        <w:fldChar w:fldCharType="end"/>
      </w:r>
      <w:r>
        <w:t>.</w:t>
      </w:r>
      <w:r w:rsidR="004B1F2E">
        <w:t xml:space="preserve"> </w:t>
      </w:r>
      <w:r>
        <w:t xml:space="preserve">This tendency </w:t>
      </w:r>
      <w:r w:rsidR="00E87B53">
        <w:t xml:space="preserve">is </w:t>
      </w:r>
      <w:r>
        <w:t xml:space="preserve">especially prevalent and problematic when email users encounter a phishing message </w:t>
      </w:r>
      <w:r w:rsidR="006A1C3D">
        <w:fldChar w:fldCharType="begin"/>
      </w:r>
      <w:r w:rsidR="008C0A6E">
        <w:instrText xml:space="preserve"> ADDIN EN.CITE &lt;EndNote&gt;&lt;Cite&gt;&lt;Author&gt;Dhamija&lt;/Author&gt;&lt;Year&gt;2006&lt;/Year&gt;&lt;RecNum&gt;7552&lt;/RecNum&gt;&lt;DisplayText&gt;(Dhamija et al. 2006; Vishwanath et al. 2011)&lt;/DisplayText&gt;&lt;record&gt;&lt;rec-number&gt;7552&lt;/rec-number&gt;&lt;foreign-keys&gt;&lt;key app="EN" db-id="a9f2v2s03sv0soe5e52xwr9oas05vs059t2d" timestamp="1345738553"&gt;7552&lt;/key&gt;&lt;/foreign-keys&gt;&lt;ref-type name="Conference Proceedings"&gt;10&lt;/ref-type&gt;&lt;contributors&gt;&lt;authors&gt;&lt;author&gt;Dhamija, R.&lt;/author&gt;&lt;author&gt;Tygar, J.D.&lt;/author&gt;&lt;author&gt;Hearst, M.&lt;/author&gt;&lt;/authors&gt;&lt;/contributors&gt;&lt;titles&gt;&lt;title&gt;Why phishing works&lt;/title&gt;&lt;secondary-title&gt;Proceedings of the SIGCHI Conference on Human Factors in Computing Systems &lt;/secondary-title&gt;&lt;/titles&gt;&lt;pages&gt;581-590&lt;/pages&gt;&lt;dates&gt;&lt;year&gt;2006&lt;/year&gt;&lt;/dates&gt;&lt;pub-location&gt;Montreal, Quebec&lt;/pub-location&gt;&lt;publisher&gt;ACM&lt;/publisher&gt;&lt;isbn&gt;1595933727&lt;/isbn&gt;&lt;urls&gt;&lt;/urls&gt;&lt;/record&gt;&lt;/Cite&gt;&lt;Cite&gt;&lt;Author&gt;Vishwanath&lt;/Author&gt;&lt;Year&gt;2011&lt;/Year&gt;&lt;RecNum&gt;7553&lt;/RecNum&gt;&lt;record&gt;&lt;rec-number&gt;7553&lt;/rec-number&gt;&lt;foreign-keys&gt;&lt;key app="EN" db-id="a9f2v2s03sv0soe5e52xwr9oas05vs059t2d" timestamp="1345738770"&gt;7553&lt;/key&gt;&lt;/foreign-keys&gt;&lt;ref-type name="Journal Article"&gt;17&lt;/ref-type&gt;&lt;contributors&gt;&lt;authors&gt;&lt;author&gt;Vishwanath, A.&lt;/author&gt;&lt;author&gt;Herath, T.&lt;/author&gt;&lt;author&gt;Chen, R.&lt;/author&gt;&lt;author&gt;Wang, J.&lt;/author&gt;&lt;author&gt;Rao, H.R.&lt;/author&gt;&lt;/authors&gt;&lt;/contributors&gt;&lt;titles&gt;&lt;title&gt;Why do people get phished? Testing individual differences in phishing vulnerability within an integrated, information processing model&lt;/title&gt;&lt;secondary-title&gt;Decision Support Systems&lt;/secondary-title&gt;&lt;/titles&gt;&lt;periodical&gt;&lt;full-title&gt;Decision Support Systems&lt;/full-title&gt;&lt;/periodical&gt;&lt;pages&gt;576-586&lt;/pages&gt;&lt;volume&gt;51&lt;/volume&gt;&lt;number&gt;3&lt;/number&gt;&lt;dates&gt;&lt;year&gt;2011&lt;/year&gt;&lt;/dates&gt;&lt;isbn&gt;0167-9236&lt;/isbn&gt;&lt;urls&gt;&lt;/urls&gt;&lt;/record&gt;&lt;/Cite&gt;&lt;/EndNote&gt;</w:instrText>
      </w:r>
      <w:r w:rsidR="006A1C3D">
        <w:fldChar w:fldCharType="separate"/>
      </w:r>
      <w:r w:rsidR="008C0A6E">
        <w:rPr>
          <w:noProof/>
        </w:rPr>
        <w:t>(</w:t>
      </w:r>
      <w:hyperlink w:anchor="_ENREF_17" w:tooltip="Dhamija, 2006 #7552" w:history="1">
        <w:r w:rsidR="00290F5F">
          <w:rPr>
            <w:noProof/>
          </w:rPr>
          <w:t>Dhamija et al. 2006</w:t>
        </w:r>
      </w:hyperlink>
      <w:r w:rsidR="008C0A6E">
        <w:rPr>
          <w:noProof/>
        </w:rPr>
        <w:t xml:space="preserve">; </w:t>
      </w:r>
      <w:hyperlink w:anchor="_ENREF_78" w:tooltip="Vishwanath, 2011 #7553" w:history="1">
        <w:r w:rsidR="00290F5F">
          <w:rPr>
            <w:noProof/>
          </w:rPr>
          <w:t>Vishwanath et al. 2011</w:t>
        </w:r>
      </w:hyperlink>
      <w:r w:rsidR="008C0A6E">
        <w:rPr>
          <w:noProof/>
        </w:rPr>
        <w:t>)</w:t>
      </w:r>
      <w:r w:rsidR="006A1C3D">
        <w:fldChar w:fldCharType="end"/>
      </w:r>
      <w:r w:rsidR="00304DD0">
        <w:t>.</w:t>
      </w:r>
      <w:r w:rsidR="00E87B53">
        <w:t xml:space="preserve"> </w:t>
      </w:r>
      <w:r w:rsidR="00510477">
        <w:t>Mindless</w:t>
      </w:r>
      <w:r w:rsidR="008E19DB">
        <w:t xml:space="preserve"> processing may result in</w:t>
      </w:r>
      <w:r>
        <w:t xml:space="preserve"> email users</w:t>
      </w:r>
      <w:r w:rsidR="00A905A5">
        <w:t xml:space="preserve"> </w:t>
      </w:r>
      <w:r w:rsidR="00FA77CB">
        <w:t>not devot</w:t>
      </w:r>
      <w:r w:rsidR="008E19DB">
        <w:t>ing</w:t>
      </w:r>
      <w:r w:rsidR="00FA77CB">
        <w:t xml:space="preserve"> sufficient attention to scrutinizing email</w:t>
      </w:r>
      <w:r w:rsidR="00857A06">
        <w:t>s</w:t>
      </w:r>
      <w:r w:rsidR="008E19DB">
        <w:t>, leading them to miss cues that</w:t>
      </w:r>
      <w:r>
        <w:t xml:space="preserve"> distinguish legitimate from phishing email, </w:t>
      </w:r>
      <w:r w:rsidR="00A905A5">
        <w:t>neglect</w:t>
      </w:r>
      <w:r w:rsidR="008E19DB">
        <w:t>ing</w:t>
      </w:r>
      <w:r w:rsidR="00A905A5">
        <w:t xml:space="preserve"> </w:t>
      </w:r>
      <w:r>
        <w:t xml:space="preserve">actions that may safeguard them from phishing attacks, and </w:t>
      </w:r>
      <w:r w:rsidR="009D25AB">
        <w:t>fail</w:t>
      </w:r>
      <w:r w:rsidR="008E19DB">
        <w:t>ing</w:t>
      </w:r>
      <w:r w:rsidR="009D25AB">
        <w:t xml:space="preserve"> to</w:t>
      </w:r>
      <w:r>
        <w:t xml:space="preserve"> consider the consequences of responding to a phishing email. </w:t>
      </w:r>
      <w:r>
        <w:lastRenderedPageBreak/>
        <w:t xml:space="preserve">Phishers appear to understand this tendency and compose phishing messages which take advantage of these </w:t>
      </w:r>
      <w:r w:rsidR="00510477">
        <w:t>decision rules</w:t>
      </w:r>
      <w:r>
        <w:t xml:space="preserve"> (e.g., by using legitimate</w:t>
      </w:r>
      <w:r w:rsidR="00FA77CB">
        <w:t>-looking</w:t>
      </w:r>
      <w:r>
        <w:t xml:space="preserve"> logos and message designs) or encourage </w:t>
      </w:r>
      <w:r w:rsidR="00510477">
        <w:t>mindless</w:t>
      </w:r>
      <w:r>
        <w:t xml:space="preserve"> processing (e.g., by inducing time pressure on the recipient to respond). Such tactics by phishers have been shown to be highly effective in soliciting responses </w:t>
      </w:r>
      <w:r w:rsidR="006A1C3D">
        <w:fldChar w:fldCharType="begin"/>
      </w:r>
      <w:r w:rsidR="008C0A6E">
        <w:instrText xml:space="preserve"> ADDIN EN.CITE &lt;EndNote&gt;&lt;Cite&gt;&lt;Author&gt;Dhamija&lt;/Author&gt;&lt;Year&gt;2006&lt;/Year&gt;&lt;RecNum&gt;7552&lt;/RecNum&gt;&lt;DisplayText&gt;(Dhamija et al. 2006; Vishwanath et al. 2011)&lt;/DisplayText&gt;&lt;record&gt;&lt;rec-number&gt;7552&lt;/rec-number&gt;&lt;foreign-keys&gt;&lt;key app="EN" db-id="a9f2v2s03sv0soe5e52xwr9oas05vs059t2d" timestamp="1345738553"&gt;7552&lt;/key&gt;&lt;/foreign-keys&gt;&lt;ref-type name="Conference Proceedings"&gt;10&lt;/ref-type&gt;&lt;contributors&gt;&lt;authors&gt;&lt;author&gt;Dhamija, R.&lt;/author&gt;&lt;author&gt;Tygar, J.D.&lt;/author&gt;&lt;author&gt;Hearst, M.&lt;/author&gt;&lt;/authors&gt;&lt;/contributors&gt;&lt;titles&gt;&lt;title&gt;Why phishing works&lt;/title&gt;&lt;secondary-title&gt;Proceedings of the SIGCHI Conference on Human Factors in Computing Systems &lt;/secondary-title&gt;&lt;/titles&gt;&lt;pages&gt;581-590&lt;/pages&gt;&lt;dates&gt;&lt;year&gt;2006&lt;/year&gt;&lt;/dates&gt;&lt;pub-location&gt;Montreal, Quebec&lt;/pub-location&gt;&lt;publisher&gt;ACM&lt;/publisher&gt;&lt;isbn&gt;1595933727&lt;/isbn&gt;&lt;urls&gt;&lt;/urls&gt;&lt;/record&gt;&lt;/Cite&gt;&lt;Cite&gt;&lt;Author&gt;Vishwanath&lt;/Author&gt;&lt;Year&gt;2011&lt;/Year&gt;&lt;RecNum&gt;7553&lt;/RecNum&gt;&lt;record&gt;&lt;rec-number&gt;7553&lt;/rec-number&gt;&lt;foreign-keys&gt;&lt;key app="EN" db-id="a9f2v2s03sv0soe5e52xwr9oas05vs059t2d" timestamp="1345738770"&gt;7553&lt;/key&gt;&lt;/foreign-keys&gt;&lt;ref-type name="Journal Article"&gt;17&lt;/ref-type&gt;&lt;contributors&gt;&lt;authors&gt;&lt;author&gt;Vishwanath, A.&lt;/author&gt;&lt;author&gt;Herath, T.&lt;/author&gt;&lt;author&gt;Chen, R.&lt;/author&gt;&lt;author&gt;Wang, J.&lt;/author&gt;&lt;author&gt;Rao, H.R.&lt;/author&gt;&lt;/authors&gt;&lt;/contributors&gt;&lt;titles&gt;&lt;title&gt;Why do people get phished? Testing individual differences in phishing vulnerability within an integrated, information processing model&lt;/title&gt;&lt;secondary-title&gt;Decision Support Systems&lt;/secondary-title&gt;&lt;/titles&gt;&lt;periodical&gt;&lt;full-title&gt;Decision Support Systems&lt;/full-title&gt;&lt;/periodical&gt;&lt;pages&gt;576-586&lt;/pages&gt;&lt;volume&gt;51&lt;/volume&gt;&lt;number&gt;3&lt;/number&gt;&lt;dates&gt;&lt;year&gt;2011&lt;/year&gt;&lt;/dates&gt;&lt;isbn&gt;0167-9236&lt;/isbn&gt;&lt;urls&gt;&lt;/urls&gt;&lt;/record&gt;&lt;/Cite&gt;&lt;/EndNote&gt;</w:instrText>
      </w:r>
      <w:r w:rsidR="006A1C3D">
        <w:fldChar w:fldCharType="separate"/>
      </w:r>
      <w:r w:rsidR="008C0A6E">
        <w:rPr>
          <w:noProof/>
        </w:rPr>
        <w:t>(</w:t>
      </w:r>
      <w:hyperlink w:anchor="_ENREF_17" w:tooltip="Dhamija, 2006 #7552" w:history="1">
        <w:r w:rsidR="00290F5F">
          <w:rPr>
            <w:noProof/>
          </w:rPr>
          <w:t>Dhamija et al. 2006</w:t>
        </w:r>
      </w:hyperlink>
      <w:r w:rsidR="008C0A6E">
        <w:rPr>
          <w:noProof/>
        </w:rPr>
        <w:t xml:space="preserve">; </w:t>
      </w:r>
      <w:hyperlink w:anchor="_ENREF_78" w:tooltip="Vishwanath, 2011 #7553" w:history="1">
        <w:r w:rsidR="00290F5F">
          <w:rPr>
            <w:noProof/>
          </w:rPr>
          <w:t>Vishwanath et al. 2011</w:t>
        </w:r>
      </w:hyperlink>
      <w:r w:rsidR="008C0A6E">
        <w:rPr>
          <w:noProof/>
        </w:rPr>
        <w:t>)</w:t>
      </w:r>
      <w:r w:rsidR="006A1C3D">
        <w:fldChar w:fldCharType="end"/>
      </w:r>
      <w:r>
        <w:t>.</w:t>
      </w:r>
      <w:r w:rsidR="00CB0FAD">
        <w:t xml:space="preserve"> </w:t>
      </w:r>
      <w:r>
        <w:t>Conversely, research investigating the actions of email users who successfully identify phishing attacks revealed</w:t>
      </w:r>
      <w:r w:rsidR="00510477">
        <w:t xml:space="preserve"> they avoid mindless processing</w:t>
      </w:r>
      <w:r>
        <w:t xml:space="preserve">, but rather scrutinized and verified emails that requested private information </w:t>
      </w:r>
      <w:r w:rsidR="006A1C3D">
        <w:fldChar w:fldCharType="begin"/>
      </w:r>
      <w:r w:rsidR="00A506DE">
        <w:instrText xml:space="preserve"> ADDIN EN.CITE &lt;EndNote&gt;&lt;Cite&gt;&lt;Author&gt;Wright&lt;/Author&gt;&lt;Year&gt;2010&lt;/Year&gt;&lt;RecNum&gt;4703&lt;/RecNum&gt;&lt;DisplayText&gt;(Wright et al. 2010a)&lt;/DisplayText&gt;&lt;record&gt;&lt;rec-number&gt;4703&lt;/rec-number&gt;&lt;foreign-keys&gt;&lt;key app="EN" db-id="xr0s0sp0vrpe5ze5tetxvwwnp5xd9aaezsd9" timestamp="1398184948"&gt;4703&lt;/key&gt;&lt;/foreign-keys&gt;&lt;ref-type name="Journal Article"&gt;17&lt;/ref-type&gt;&lt;contributors&gt;&lt;authors&gt;&lt;author&gt;Wright, R.&lt;/author&gt;&lt;author&gt;Chakraborty, S.&lt;/author&gt;&lt;author&gt;Basoglu, A.&lt;/author&gt;&lt;author&gt;Marett, K.&lt;/author&gt;&lt;/authors&gt;&lt;/contributors&gt;&lt;titles&gt;&lt;title&gt;Where did they go right? Understanding the deception in phishing communications&lt;/title&gt;&lt;secondary-title&gt;Group Decision and Negotiation&lt;/secondary-title&gt;&lt;/titles&gt;&lt;periodical&gt;&lt;full-title&gt;Group Decision and Negotiation&lt;/full-title&gt;&lt;/periodical&gt;&lt;pages&gt;391-416&lt;/pages&gt;&lt;volume&gt;19&lt;/volume&gt;&lt;number&gt;4&lt;/number&gt;&lt;dates&gt;&lt;year&gt;2010&lt;/year&gt;&lt;/dates&gt;&lt;isbn&gt;0926-2644&lt;/isbn&gt;&lt;urls&gt;&lt;/urls&gt;&lt;/record&gt;&lt;/Cite&gt;&lt;/EndNote&gt;</w:instrText>
      </w:r>
      <w:r w:rsidR="006A1C3D">
        <w:fldChar w:fldCharType="separate"/>
      </w:r>
      <w:r w:rsidR="008C0A6E">
        <w:rPr>
          <w:noProof/>
        </w:rPr>
        <w:t>(</w:t>
      </w:r>
      <w:hyperlink w:anchor="_ENREF_82" w:tooltip="Wright, 2010 #4703" w:history="1">
        <w:r w:rsidR="00290F5F">
          <w:rPr>
            <w:noProof/>
          </w:rPr>
          <w:t>Wright et al. 2010a</w:t>
        </w:r>
      </w:hyperlink>
      <w:r w:rsidR="008C0A6E">
        <w:rPr>
          <w:noProof/>
        </w:rPr>
        <w:t>)</w:t>
      </w:r>
      <w:r w:rsidR="006A1C3D">
        <w:fldChar w:fldCharType="end"/>
      </w:r>
      <w:r>
        <w:t>.</w:t>
      </w:r>
      <w:r w:rsidR="00CB0FAD">
        <w:t xml:space="preserve"> </w:t>
      </w:r>
    </w:p>
    <w:p w14:paraId="38BB7137" w14:textId="6A5A2351" w:rsidR="009039D0" w:rsidRDefault="00A22A41" w:rsidP="00687BF7">
      <w:r>
        <w:t>In light of</w:t>
      </w:r>
      <w:r w:rsidR="009039D0">
        <w:t xml:space="preserve"> these recent findings, we</w:t>
      </w:r>
      <w:r w:rsidR="0086535D">
        <w:t xml:space="preserve"> argue that individuals’ </w:t>
      </w:r>
      <w:r w:rsidR="00E27883">
        <w:t>mental model</w:t>
      </w:r>
      <w:r w:rsidR="0086535D">
        <w:t>s</w:t>
      </w:r>
      <w:r w:rsidR="00E27883">
        <w:t xml:space="preserve"> </w:t>
      </w:r>
      <w:r w:rsidR="0086535D">
        <w:t xml:space="preserve">could be altered using abstract behavioral modeling to increase the level of scrutiny suspicious emails receive. Specifically, we present an abstract approach </w:t>
      </w:r>
      <w:r w:rsidR="00104063">
        <w:t>based on the notion of mindfulness</w:t>
      </w:r>
      <w:r w:rsidR="00096B18">
        <w:t>,</w:t>
      </w:r>
      <w:r w:rsidR="003C206A">
        <w:t xml:space="preserve"> which </w:t>
      </w:r>
      <w:r w:rsidR="009039D0">
        <w:t xml:space="preserve">teaches individuals to carefully evaluate incoming email requests and the intentions of their senders rather than rely on </w:t>
      </w:r>
      <w:r w:rsidR="006F6F22">
        <w:t>mindlessly applied mental shortcuts.</w:t>
      </w:r>
      <w:r w:rsidR="009039D0">
        <w:t xml:space="preserve"> Instead of </w:t>
      </w:r>
      <w:r>
        <w:t xml:space="preserve">treating </w:t>
      </w:r>
      <w:r w:rsidR="009039D0">
        <w:t>anti-phishing training as an identification exercise</w:t>
      </w:r>
      <w:r w:rsidR="003C206A">
        <w:t xml:space="preserve"> and focusing on knowledge of numerous cues</w:t>
      </w:r>
      <w:r w:rsidR="00C83D27">
        <w:t xml:space="preserve"> and rules</w:t>
      </w:r>
      <w:r w:rsidR="009039D0">
        <w:t>, we frame training as</w:t>
      </w:r>
      <w:r w:rsidR="00C24121">
        <w:t xml:space="preserve"> an</w:t>
      </w:r>
      <w:r w:rsidR="009039D0">
        <w:t xml:space="preserve"> exercise intended to elevate the degree to which individuals scrutinize emailed requests.</w:t>
      </w:r>
      <w:r w:rsidR="00CB0FAD">
        <w:t xml:space="preserve"> </w:t>
      </w:r>
      <w:r w:rsidR="009039D0">
        <w:t xml:space="preserve">This training approach </w:t>
      </w:r>
      <w:r w:rsidR="00AB6878">
        <w:t>encourages</w:t>
      </w:r>
      <w:r>
        <w:t xml:space="preserve"> </w:t>
      </w:r>
      <w:r w:rsidRPr="00333FCA">
        <w:rPr>
          <w:i/>
        </w:rPr>
        <w:t>mindfulness</w:t>
      </w:r>
      <w:r>
        <w:t xml:space="preserve"> to </w:t>
      </w:r>
      <w:r w:rsidR="003838EC">
        <w:t xml:space="preserve">promote </w:t>
      </w:r>
      <w:r w:rsidR="009039D0">
        <w:t xml:space="preserve">systematic information </w:t>
      </w:r>
      <w:r>
        <w:t>processing of phishing e-mails</w:t>
      </w:r>
      <w:r w:rsidR="009039D0">
        <w:rPr>
          <w:i/>
        </w:rPr>
        <w:t xml:space="preserve"> </w:t>
      </w:r>
      <w:r w:rsidR="006A1C3D">
        <w:fldChar w:fldCharType="begin"/>
      </w:r>
      <w:r w:rsidR="008C0A6E">
        <w:instrText xml:space="preserve"> ADDIN EN.CITE &lt;EndNote&gt;&lt;Cite&gt;&lt;Author&gt;Langer&lt;/Author&gt;&lt;Year&gt;1997&lt;/Year&gt;&lt;RecNum&gt;7555&lt;/RecNum&gt;&lt;DisplayText&gt;(Langer 1989; Langer 1997)&lt;/DisplayText&gt;&lt;record&gt;&lt;rec-number&gt;7555&lt;/rec-number&gt;&lt;foreign-keys&gt;&lt;key app="EN" db-id="a9f2v2s03sv0soe5e52xwr9oas05vs059t2d" timestamp="1345745942"&gt;7555&lt;/key&gt;&lt;/foreign-keys&gt;&lt;ref-type name="Book"&gt;6&lt;/ref-type&gt;&lt;contributors&gt;&lt;authors&gt;&lt;author&gt;Langer, E.J.&lt;/author&gt;&lt;/authors&gt;&lt;/contributors&gt;&lt;titles&gt;&lt;title&gt;The power of mindful learning&lt;/title&gt;&lt;/titles&gt;&lt;dates&gt;&lt;year&gt;1997&lt;/year&gt;&lt;/dates&gt;&lt;pub-location&gt;Reading, MA&lt;/pub-location&gt;&lt;publisher&gt;Addison-Wesley &lt;/publisher&gt;&lt;isbn&gt;0201488396&lt;/isbn&gt;&lt;urls&gt;&lt;/urls&gt;&lt;/record&gt;&lt;/Cite&gt;&lt;Cite&gt;&lt;Author&gt;Langer&lt;/Author&gt;&lt;Year&gt;1989&lt;/Year&gt;&lt;RecNum&gt;7556&lt;/RecNum&gt;&lt;record&gt;&lt;rec-number&gt;7556&lt;/rec-number&gt;&lt;foreign-keys&gt;&lt;key app="EN" db-id="a9f2v2s03sv0soe5e52xwr9oas05vs059t2d" timestamp="1345746295"&gt;7556&lt;/key&gt;&lt;/foreign-keys&gt;&lt;ref-type name="Book"&gt;6&lt;/ref-type&gt;&lt;contributors&gt;&lt;authors&gt;&lt;author&gt;Langer, E.J.&lt;/author&gt;&lt;/authors&gt;&lt;/contributors&gt;&lt;titles&gt;&lt;title&gt;Mindfulness&lt;/title&gt;&lt;/titles&gt;&lt;dates&gt;&lt;year&gt;1989&lt;/year&gt;&lt;/dates&gt;&lt;pub-location&gt;Reading, MA&lt;/pub-location&gt;&lt;publisher&gt;Addison-Wesley&lt;/publisher&gt;&lt;urls&gt;&lt;/urls&gt;&lt;/record&gt;&lt;/Cite&gt;&lt;/EndNote&gt;</w:instrText>
      </w:r>
      <w:r w:rsidR="006A1C3D">
        <w:fldChar w:fldCharType="separate"/>
      </w:r>
      <w:r w:rsidR="008C0A6E">
        <w:rPr>
          <w:noProof/>
        </w:rPr>
        <w:t>(</w:t>
      </w:r>
      <w:hyperlink w:anchor="_ENREF_43" w:tooltip="Langer, 1989 #7556" w:history="1">
        <w:r w:rsidR="00290F5F">
          <w:rPr>
            <w:noProof/>
          </w:rPr>
          <w:t>Langer 1989</w:t>
        </w:r>
      </w:hyperlink>
      <w:r w:rsidR="008C0A6E">
        <w:rPr>
          <w:noProof/>
        </w:rPr>
        <w:t xml:space="preserve">; </w:t>
      </w:r>
      <w:hyperlink w:anchor="_ENREF_44" w:tooltip="Langer, 1997 #7555" w:history="1">
        <w:r w:rsidR="00290F5F">
          <w:rPr>
            <w:noProof/>
          </w:rPr>
          <w:t>Langer 1997</w:t>
        </w:r>
      </w:hyperlink>
      <w:r w:rsidR="008C0A6E">
        <w:rPr>
          <w:noProof/>
        </w:rPr>
        <w:t>)</w:t>
      </w:r>
      <w:r w:rsidR="006A1C3D">
        <w:fldChar w:fldCharType="end"/>
      </w:r>
      <w:r w:rsidR="003C206A">
        <w:t xml:space="preserve"> and </w:t>
      </w:r>
      <w:r w:rsidR="00104063">
        <w:t xml:space="preserve">is intended </w:t>
      </w:r>
      <w:r w:rsidR="003C206A">
        <w:t xml:space="preserve">to </w:t>
      </w:r>
      <w:r w:rsidR="00104063">
        <w:t xml:space="preserve">create </w:t>
      </w:r>
      <w:r w:rsidR="003C206A">
        <w:t>new mental model</w:t>
      </w:r>
      <w:r w:rsidR="00CF09B1">
        <w:t>s</w:t>
      </w:r>
      <w:r w:rsidR="00C83D27">
        <w:t xml:space="preserve"> concerning the allocation of attention</w:t>
      </w:r>
      <w:r w:rsidR="0090636C">
        <w:t>al resources</w:t>
      </w:r>
      <w:r w:rsidR="009039D0">
        <w:t xml:space="preserve">. Although some debate exists among researchers concerning the precise definition of mindfulness </w:t>
      </w:r>
      <w:r w:rsidR="006A1C3D">
        <w:fldChar w:fldCharType="begin"/>
      </w:r>
      <w:r w:rsidR="00A506DE">
        <w:instrText xml:space="preserve"> ADDIN EN.CITE &lt;EndNote&gt;&lt;Cite&gt;&lt;Author&gt;Brown&lt;/Author&gt;&lt;Year&gt;2007&lt;/Year&gt;&lt;RecNum&gt;7570&lt;/RecNum&gt;&lt;DisplayText&gt;(Brown et al. 2007; Lau et al. 2006)&lt;/DisplayText&gt;&lt;record&gt;&lt;rec-number&gt;7570&lt;/rec-number&gt;&lt;foreign-keys&gt;&lt;key app="EN" db-id="a9f2v2s03sv0soe5e52xwr9oas05vs059t2d" timestamp="1345748955"&gt;7570&lt;/key&gt;&lt;/foreign-keys&gt;&lt;ref-type name="Journal Article"&gt;17&lt;/ref-type&gt;&lt;contributors&gt;&lt;authors&gt;&lt;author&gt;Brown, K. W.&lt;/author&gt;&lt;author&gt;Ryan, R. M.&lt;/author&gt;&lt;author&gt;Creswell, J. D.&lt;/author&gt;&lt;/authors&gt;&lt;/contributors&gt;&lt;titles&gt;&lt;title&gt;Mindfulness: Theoretical foundations and evidence for its salutary effects&lt;/title&gt;&lt;secondary-title&gt;Psychological Inquiry&lt;/secondary-title&gt;&lt;/titles&gt;&lt;periodical&gt;&lt;full-title&gt;Psychological Inquiry&lt;/full-title&gt;&lt;/periodical&gt;&lt;pages&gt;211-237&lt;/pages&gt;&lt;volume&gt;18&lt;/volume&gt;&lt;number&gt;4&lt;/number&gt;&lt;dates&gt;&lt;year&gt;2007&lt;/year&gt;&lt;/dates&gt;&lt;urls&gt;&lt;/urls&gt;&lt;/record&gt;&lt;/Cite&gt;&lt;Cite&gt;&lt;Author&gt;Lau&lt;/Author&gt;&lt;Year&gt;2006&lt;/Year&gt;&lt;RecNum&gt;4704&lt;/RecNum&gt;&lt;record&gt;&lt;rec-number&gt;4704&lt;/rec-number&gt;&lt;foreign-keys&gt;&lt;key app="EN" db-id="xr0s0sp0vrpe5ze5tetxvwwnp5xd9aaezsd9" timestamp="1398184948"&gt;4704&lt;/key&gt;&lt;/foreign-keys&gt;&lt;ref-type name="Journal Article"&gt;17&lt;/ref-type&gt;&lt;contributors&gt;&lt;authors&gt;&lt;author&gt;Lau, M. A.&lt;/author&gt;&lt;author&gt;Bishop, S. R.&lt;/author&gt;&lt;author&gt;Segal, Z. V.&lt;/author&gt;&lt;author&gt;Buis, T.&lt;/author&gt;&lt;author&gt;Anderson, N. D.&lt;/author&gt;&lt;author&gt;Carlson, L.&lt;/author&gt;&lt;author&gt;Shapiro, S.&lt;/author&gt;&lt;author&gt;Carmody, J.&lt;/author&gt;&lt;author&gt;Abbey, S.&lt;/author&gt;&lt;author&gt;Devins, G.&lt;/author&gt;&lt;/authors&gt;&lt;/contributors&gt;&lt;titles&gt;&lt;title&gt;The Toronto Mindfulness Scale: Development and validation&lt;/title&gt;&lt;secondary-title&gt;Journal of Clinical Psychology&lt;/secondary-title&gt;&lt;/titles&gt;&lt;periodical&gt;&lt;full-title&gt;Journal of Clinical Psychology&lt;/full-title&gt;&lt;/periodical&gt;&lt;pages&gt;1445-1467&lt;/pages&gt;&lt;volume&gt;62&lt;/volume&gt;&lt;number&gt;12&lt;/number&gt;&lt;dates&gt;&lt;year&gt;2006&lt;/year&gt;&lt;/dates&gt;&lt;urls&gt;&lt;/urls&gt;&lt;/record&gt;&lt;/Cite&gt;&lt;/EndNote&gt;</w:instrText>
      </w:r>
      <w:r w:rsidR="006A1C3D">
        <w:fldChar w:fldCharType="separate"/>
      </w:r>
      <w:r w:rsidR="008C0A6E">
        <w:rPr>
          <w:noProof/>
        </w:rPr>
        <w:t>(</w:t>
      </w:r>
      <w:hyperlink w:anchor="_ENREF_10" w:tooltip="Brown, 2007 #7570" w:history="1">
        <w:r w:rsidR="00290F5F">
          <w:rPr>
            <w:noProof/>
          </w:rPr>
          <w:t>Brown et al. 2007</w:t>
        </w:r>
      </w:hyperlink>
      <w:r w:rsidR="008C0A6E">
        <w:rPr>
          <w:noProof/>
        </w:rPr>
        <w:t xml:space="preserve">; </w:t>
      </w:r>
      <w:hyperlink w:anchor="_ENREF_46" w:tooltip="Lau, 2006 #4704" w:history="1">
        <w:r w:rsidR="00290F5F">
          <w:rPr>
            <w:noProof/>
          </w:rPr>
          <w:t>Lau et al. 2006</w:t>
        </w:r>
      </w:hyperlink>
      <w:r w:rsidR="008C0A6E">
        <w:rPr>
          <w:noProof/>
        </w:rPr>
        <w:t>)</w:t>
      </w:r>
      <w:r w:rsidR="006A1C3D">
        <w:fldChar w:fldCharType="end"/>
      </w:r>
      <w:r w:rsidR="009039D0">
        <w:t xml:space="preserve">, most researchers agree that mindfulness is more than mere attention and awareness of context and environment; it indicates a higher quality of consciousness </w:t>
      </w:r>
      <w:r w:rsidR="00AB6878">
        <w:t xml:space="preserve">characterized </w:t>
      </w:r>
      <w:r w:rsidR="009039D0">
        <w:t xml:space="preserve">by receptive attention to current surroundings and experiences </w:t>
      </w:r>
      <w:r w:rsidR="006A1C3D">
        <w:fldChar w:fldCharType="begin"/>
      </w:r>
      <w:r w:rsidR="008C0A6E">
        <w:instrText xml:space="preserve"> ADDIN EN.CITE &lt;EndNote&gt;&lt;Cite&gt;&lt;Author&gt;Brown&lt;/Author&gt;&lt;Year&gt;2007&lt;/Year&gt;&lt;RecNum&gt;7570&lt;/RecNum&gt;&lt;DisplayText&gt;(Brown et al. 2007)&lt;/DisplayText&gt;&lt;record&gt;&lt;rec-number&gt;7570&lt;/rec-number&gt;&lt;foreign-keys&gt;&lt;key app="EN" db-id="a9f2v2s03sv0soe5e52xwr9oas05vs059t2d" timestamp="1345748955"&gt;7570&lt;/key&gt;&lt;/foreign-keys&gt;&lt;ref-type name="Journal Article"&gt;17&lt;/ref-type&gt;&lt;contributors&gt;&lt;authors&gt;&lt;author&gt;Brown, K. W.&lt;/author&gt;&lt;author&gt;Ryan, R. M.&lt;/author&gt;&lt;author&gt;Creswell, J. D.&lt;/author&gt;&lt;/authors&gt;&lt;/contributors&gt;&lt;titles&gt;&lt;title&gt;Mindfulness: Theoretical foundations and evidence for its salutary effects&lt;/title&gt;&lt;secondary-title&gt;Psychological Inquiry&lt;/secondary-title&gt;&lt;/titles&gt;&lt;periodical&gt;&lt;full-title&gt;Psychological Inquiry&lt;/full-title&gt;&lt;/periodical&gt;&lt;pages&gt;211-237&lt;/pages&gt;&lt;volume&gt;18&lt;/volume&gt;&lt;number&gt;4&lt;/number&gt;&lt;dates&gt;&lt;year&gt;2007&lt;/year&gt;&lt;/dates&gt;&lt;urls&gt;&lt;/urls&gt;&lt;/record&gt;&lt;/Cite&gt;&lt;/EndNote&gt;</w:instrText>
      </w:r>
      <w:r w:rsidR="006A1C3D">
        <w:fldChar w:fldCharType="separate"/>
      </w:r>
      <w:r w:rsidR="008C0A6E">
        <w:rPr>
          <w:noProof/>
        </w:rPr>
        <w:t>(</w:t>
      </w:r>
      <w:hyperlink w:anchor="_ENREF_10" w:tooltip="Brown, 2007 #7570" w:history="1">
        <w:r w:rsidR="00290F5F">
          <w:rPr>
            <w:noProof/>
          </w:rPr>
          <w:t>Brown et al. 2007</w:t>
        </w:r>
      </w:hyperlink>
      <w:r w:rsidR="008C0A6E">
        <w:rPr>
          <w:noProof/>
        </w:rPr>
        <w:t>)</w:t>
      </w:r>
      <w:r w:rsidR="006A1C3D">
        <w:fldChar w:fldCharType="end"/>
      </w:r>
      <w:r w:rsidR="009039D0">
        <w:t xml:space="preserve">. Mindfulness is conceptualized </w:t>
      </w:r>
      <w:r w:rsidR="00CE000B">
        <w:t xml:space="preserve">as possessing </w:t>
      </w:r>
      <w:r w:rsidR="009039D0">
        <w:t xml:space="preserve">state and trait components </w:t>
      </w:r>
      <w:r w:rsidR="006A1C3D">
        <w:fldChar w:fldCharType="begin"/>
      </w:r>
      <w:r w:rsidR="00A506DE">
        <w:instrText xml:space="preserve"> ADDIN EN.CITE &lt;EndNote&gt;&lt;Cite&gt;&lt;Author&gt;Lau&lt;/Author&gt;&lt;Year&gt;2006&lt;/Year&gt;&lt;RecNum&gt;4704&lt;/RecNum&gt;&lt;DisplayText&gt;(Lau et al. 2006)&lt;/DisplayText&gt;&lt;record&gt;&lt;rec-number&gt;4704&lt;/rec-number&gt;&lt;foreign-keys&gt;&lt;key app="EN" db-id="xr0s0sp0vrpe5ze5tetxvwwnp5xd9aaezsd9" timestamp="1398184948"&gt;4704&lt;/key&gt;&lt;/foreign-keys&gt;&lt;ref-type name="Journal Article"&gt;17&lt;/ref-type&gt;&lt;contributors&gt;&lt;authors&gt;&lt;author&gt;Lau, M. A.&lt;/author&gt;&lt;author&gt;Bishop, S. R.&lt;/author&gt;&lt;author&gt;Segal, Z. V.&lt;/author&gt;&lt;author&gt;Buis, T.&lt;/author&gt;&lt;author&gt;Anderson, N. D.&lt;/author&gt;&lt;author&gt;Carlson, L.&lt;/author&gt;&lt;author&gt;Shapiro, S.&lt;/author&gt;&lt;author&gt;Carmody, J.&lt;/author&gt;&lt;author&gt;Abbey, S.&lt;/author&gt;&lt;author&gt;Devins, G.&lt;/author&gt;&lt;/authors&gt;&lt;/contributors&gt;&lt;titles&gt;&lt;title&gt;The Toronto Mindfulness Scale: Development and validation&lt;/title&gt;&lt;secondary-title&gt;Journal of Clinical Psychology&lt;/secondary-title&gt;&lt;/titles&gt;&lt;periodical&gt;&lt;full-title&gt;Journal of Clinical Psychology&lt;/full-title&gt;&lt;/periodical&gt;&lt;pages&gt;1445-1467&lt;/pages&gt;&lt;volume&gt;62&lt;/volume&gt;&lt;number&gt;12&lt;/number&gt;&lt;dates&gt;&lt;year&gt;2006&lt;/year&gt;&lt;/dates&gt;&lt;urls&gt;&lt;/urls&gt;&lt;/record&gt;&lt;/Cite&gt;&lt;/EndNote&gt;</w:instrText>
      </w:r>
      <w:r w:rsidR="006A1C3D">
        <w:fldChar w:fldCharType="separate"/>
      </w:r>
      <w:r w:rsidR="008C0A6E">
        <w:rPr>
          <w:noProof/>
        </w:rPr>
        <w:t>(</w:t>
      </w:r>
      <w:hyperlink w:anchor="_ENREF_46" w:tooltip="Lau, 2006 #4704" w:history="1">
        <w:r w:rsidR="00290F5F">
          <w:rPr>
            <w:noProof/>
          </w:rPr>
          <w:t>Lau et al. 2006</w:t>
        </w:r>
      </w:hyperlink>
      <w:r w:rsidR="008C0A6E">
        <w:rPr>
          <w:noProof/>
        </w:rPr>
        <w:t>)</w:t>
      </w:r>
      <w:r w:rsidR="006A1C3D">
        <w:fldChar w:fldCharType="end"/>
      </w:r>
      <w:r w:rsidR="009039D0">
        <w:t xml:space="preserve"> and those who demonstrate higher levels of mindfulness also exhibit stronger behavioral control and </w:t>
      </w:r>
      <w:r w:rsidR="003C762E">
        <w:t>self-</w:t>
      </w:r>
      <w:r w:rsidR="009039D0">
        <w:t xml:space="preserve">regulation </w:t>
      </w:r>
      <w:r w:rsidR="006A1C3D">
        <w:fldChar w:fldCharType="begin"/>
      </w:r>
      <w:r w:rsidR="00A506DE">
        <w:instrText xml:space="preserve"> ADDIN EN.CITE &lt;EndNote&gt;&lt;Cite&gt;&lt;Author&gt;Brown&lt;/Author&gt;&lt;Year&gt;2007&lt;/Year&gt;&lt;RecNum&gt;7570&lt;/RecNum&gt;&lt;DisplayText&gt;(Brown et al. 2007; Leary et al. 2006)&lt;/DisplayText&gt;&lt;record&gt;&lt;rec-number&gt;7570&lt;/rec-number&gt;&lt;foreign-keys&gt;&lt;key app="EN" db-id="a9f2v2s03sv0soe5e52xwr9oas05vs059t2d" timestamp="1345748955"&gt;7570&lt;/key&gt;&lt;/foreign-keys&gt;&lt;ref-type name="Journal Article"&gt;17&lt;/ref-type&gt;&lt;contributors&gt;&lt;authors&gt;&lt;author&gt;Brown, K. W.&lt;/author&gt;&lt;author&gt;Ryan, R. M.&lt;/author&gt;&lt;author&gt;Creswell, J. D.&lt;/author&gt;&lt;/authors&gt;&lt;/contributors&gt;&lt;titles&gt;&lt;title&gt;Mindfulness: Theoretical foundations and evidence for its salutary effects&lt;/title&gt;&lt;secondary-title&gt;Psychological Inquiry&lt;/secondary-title&gt;&lt;/titles&gt;&lt;periodical&gt;&lt;full-title&gt;Psychological Inquiry&lt;/full-title&gt;&lt;/periodical&gt;&lt;pages&gt;211-237&lt;/pages&gt;&lt;volume&gt;18&lt;/volume&gt;&lt;number&gt;4&lt;/number&gt;&lt;dates&gt;&lt;year&gt;2007&lt;/year&gt;&lt;/dates&gt;&lt;urls&gt;&lt;/urls&gt;&lt;/record&gt;&lt;/Cite&gt;&lt;Cite&gt;&lt;Author&gt;Leary&lt;/Author&gt;&lt;Year&gt;2006&lt;/Year&gt;&lt;RecNum&gt;4705&lt;/RecNum&gt;&lt;record&gt;&lt;rec-number&gt;4705&lt;/rec-number&gt;&lt;foreign-keys&gt;&lt;key app="EN" db-id="xr0s0sp0vrpe5ze5tetxvwwnp5xd9aaezsd9" timestamp="1398184948"&gt;4705&lt;/key&gt;&lt;/foreign-keys&gt;&lt;ref-type name="Journal Article"&gt;17&lt;/ref-type&gt;&lt;contributors&gt;&lt;authors&gt;&lt;author&gt;Leary, M. R.&lt;/author&gt;&lt;author&gt;Adams, C. E.&lt;/author&gt;&lt;author&gt;Tate, E. B.&lt;/author&gt;&lt;/authors&gt;&lt;/contributors&gt;&lt;titles&gt;&lt;title&gt;Hypo-egoic self-regulation: Exercising self-control by diminishing the influence of the self&lt;/title&gt;&lt;secondary-title&gt;Journal of Personality&lt;/secondary-title&gt;&lt;/titles&gt;&lt;periodical&gt;&lt;full-title&gt;Journal of Personality&lt;/full-title&gt;&lt;/periodical&gt;&lt;pages&gt;1803-1831&lt;/pages&gt;&lt;volume&gt;74&lt;/volume&gt;&lt;number&gt;6&lt;/number&gt;&lt;dates&gt;&lt;year&gt;2006&lt;/year&gt;&lt;/dates&gt;&lt;urls&gt;&lt;/urls&gt;&lt;/record&gt;&lt;/Cite&gt;&lt;/EndNote&gt;</w:instrText>
      </w:r>
      <w:r w:rsidR="006A1C3D">
        <w:fldChar w:fldCharType="separate"/>
      </w:r>
      <w:r w:rsidR="008C0A6E">
        <w:rPr>
          <w:noProof/>
        </w:rPr>
        <w:t>(</w:t>
      </w:r>
      <w:hyperlink w:anchor="_ENREF_10" w:tooltip="Brown, 2007 #7570" w:history="1">
        <w:r w:rsidR="00290F5F">
          <w:rPr>
            <w:noProof/>
          </w:rPr>
          <w:t>Brown et al. 2007</w:t>
        </w:r>
      </w:hyperlink>
      <w:r w:rsidR="008C0A6E">
        <w:rPr>
          <w:noProof/>
        </w:rPr>
        <w:t xml:space="preserve">; </w:t>
      </w:r>
      <w:hyperlink w:anchor="_ENREF_47" w:tooltip="Leary, 2006 #4705" w:history="1">
        <w:r w:rsidR="00290F5F">
          <w:rPr>
            <w:noProof/>
          </w:rPr>
          <w:t>Leary et al. 2006</w:t>
        </w:r>
      </w:hyperlink>
      <w:r w:rsidR="008C0A6E">
        <w:rPr>
          <w:noProof/>
        </w:rPr>
        <w:t>)</w:t>
      </w:r>
      <w:r w:rsidR="006A1C3D">
        <w:fldChar w:fldCharType="end"/>
      </w:r>
      <w:r w:rsidR="009039D0">
        <w:t xml:space="preserve">. Promoting mindfulness through training has served as the foundation for clinical interventions for reducing stress </w:t>
      </w:r>
      <w:r w:rsidR="006A1C3D">
        <w:fldChar w:fldCharType="begin"/>
      </w:r>
      <w:r w:rsidR="00A506DE">
        <w:instrText xml:space="preserve"> ADDIN EN.CITE &lt;EndNote&gt;&lt;Cite&gt;&lt;Author&gt;Shapiro&lt;/Author&gt;&lt;Year&gt;1998&lt;/Year&gt;&lt;RecNum&gt;4706&lt;/RecNum&gt;&lt;DisplayText&gt;(Grossman et al. 2004; Shapiro et al. 1998)&lt;/DisplayText&gt;&lt;record&gt;&lt;rec-number&gt;4706&lt;/rec-number&gt;&lt;foreign-keys&gt;&lt;key app="EN" db-id="xr0s0sp0vrpe5ze5tetxvwwnp5xd9aaezsd9" timestamp="1398184948"&gt;4706&lt;/key&gt;&lt;/foreign-keys&gt;&lt;ref-type name="Journal Article"&gt;17&lt;/ref-type&gt;&lt;contributors&gt;&lt;authors&gt;&lt;author&gt;Shapiro, S. L.&lt;/author&gt;&lt;author&gt;Schwartz, G. E.&lt;/author&gt;&lt;author&gt;Bonner, G.&lt;/author&gt;&lt;/authors&gt;&lt;/contributors&gt;&lt;titles&gt;&lt;title&gt;Effects of mindfulness-based stress reduction on medical and premedical Students&lt;/title&gt;&lt;secondary-title&gt;Journal of Behavioral Medicine&lt;/secondary-title&gt;&lt;/titles&gt;&lt;periodical&gt;&lt;full-title&gt;Journal of Behavioral Medicine&lt;/full-title&gt;&lt;/periodical&gt;&lt;pages&gt;581-599&lt;/pages&gt;&lt;volume&gt;21&lt;/volume&gt;&lt;number&gt;6&lt;/number&gt;&lt;dates&gt;&lt;year&gt;1998&lt;/year&gt;&lt;/dates&gt;&lt;urls&gt;&lt;/urls&gt;&lt;/record&gt;&lt;/Cite&gt;&lt;Cite&gt;&lt;Author&gt;Grossman&lt;/Author&gt;&lt;Year&gt;2004&lt;/Year&gt;&lt;RecNum&gt;4707&lt;/RecNum&gt;&lt;record&gt;&lt;rec-number&gt;4707&lt;/rec-number&gt;&lt;foreign-keys&gt;&lt;key app="EN" db-id="xr0s0sp0vrpe5ze5tetxvwwnp5xd9aaezsd9" timestamp="1398184949"&gt;4707&lt;/key&gt;&lt;/foreign-keys&gt;&lt;ref-type name="Journal Article"&gt;17&lt;/ref-type&gt;&lt;contributors&gt;&lt;authors&gt;&lt;author&gt;Grossman, P.&lt;/author&gt;&lt;author&gt;Niemann, L.&lt;/author&gt;&lt;author&gt;Schmidt, S.&lt;/author&gt;&lt;author&gt;Walach, H.&lt;/author&gt;&lt;/authors&gt;&lt;/contributors&gt;&lt;titles&gt;&lt;title&gt;Mindfulness-based stress reduction and health benefits: A meta-analysis&lt;/title&gt;&lt;secondary-title&gt;Journal of Psychosomatic Research&lt;/secondary-title&gt;&lt;/titles&gt;&lt;periodical&gt;&lt;full-title&gt;Journal of Psychosomatic Research&lt;/full-title&gt;&lt;/periodical&gt;&lt;pages&gt;35-43&lt;/pages&gt;&lt;volume&gt;57&lt;/volume&gt;&lt;number&gt;1&lt;/number&gt;&lt;dates&gt;&lt;year&gt;2004&lt;/year&gt;&lt;/dates&gt;&lt;urls&gt;&lt;/urls&gt;&lt;/record&gt;&lt;/Cite&gt;&lt;/EndNote&gt;</w:instrText>
      </w:r>
      <w:r w:rsidR="006A1C3D">
        <w:fldChar w:fldCharType="separate"/>
      </w:r>
      <w:r w:rsidR="008C0A6E">
        <w:rPr>
          <w:noProof/>
        </w:rPr>
        <w:t>(</w:t>
      </w:r>
      <w:hyperlink w:anchor="_ENREF_22" w:tooltip="Grossman, 2004 #4707" w:history="1">
        <w:r w:rsidR="00290F5F">
          <w:rPr>
            <w:noProof/>
          </w:rPr>
          <w:t>Grossman et al. 2004</w:t>
        </w:r>
      </w:hyperlink>
      <w:r w:rsidR="008C0A6E">
        <w:rPr>
          <w:noProof/>
        </w:rPr>
        <w:t xml:space="preserve">; </w:t>
      </w:r>
      <w:hyperlink w:anchor="_ENREF_68" w:tooltip="Shapiro, 1998 #4706" w:history="1">
        <w:r w:rsidR="00290F5F">
          <w:rPr>
            <w:noProof/>
          </w:rPr>
          <w:t>Shapiro et al. 1998</w:t>
        </w:r>
      </w:hyperlink>
      <w:r w:rsidR="008C0A6E">
        <w:rPr>
          <w:noProof/>
        </w:rPr>
        <w:t>)</w:t>
      </w:r>
      <w:r w:rsidR="006A1C3D">
        <w:fldChar w:fldCharType="end"/>
      </w:r>
      <w:r w:rsidR="003C762E">
        <w:t>,</w:t>
      </w:r>
      <w:r w:rsidR="009039D0">
        <w:t xml:space="preserve"> </w:t>
      </w:r>
      <w:r w:rsidR="009039D0" w:rsidRPr="003D7084">
        <w:t xml:space="preserve">depression </w:t>
      </w:r>
      <w:r w:rsidR="006A1C3D" w:rsidRPr="003D7084">
        <w:fldChar w:fldCharType="begin"/>
      </w:r>
      <w:r w:rsidR="00A506DE">
        <w:instrText xml:space="preserve"> ADDIN EN.CITE &lt;EndNote&gt;&lt;Cite&gt;&lt;Author&gt;Teasdale&lt;/Author&gt;&lt;Year&gt;2000&lt;/Year&gt;&lt;RecNum&gt;2713&lt;/RecNum&gt;&lt;DisplayText&gt;(Teasdale et al. 2000)&lt;/DisplayText&gt;&lt;record&gt;&lt;rec-number&gt;2713&lt;/rec-number&gt;&lt;foreign-keys&gt;&lt;key app="EN" db-id="xr0s0sp0vrpe5ze5tetxvwwnp5xd9aaezsd9" timestamp="1297719448"&gt;2713&lt;/key&gt;&lt;key app="ENWeb" db-id="UBLLiQrtqggAADvUvSc"&gt;1483&lt;/key&gt;&lt;/foreign-keys&gt;&lt;ref-type name="Journal Article"&gt;17&lt;/ref-type&gt;&lt;contributors&gt;&lt;authors&gt;&lt;author&gt;John D. Teasdale&lt;/author&gt;&lt;author&gt;J. Mark G. Williams&lt;/author&gt;&lt;author&gt;Judith M. Soulsby&lt;/author&gt;&lt;author&gt;Zindel V. Segal&lt;/author&gt;&lt;author&gt;Valerie A. Ridgeway&lt;/author&gt;&lt;author&gt;Mark A. Lau&lt;/author&gt;&lt;/authors&gt;&lt;/contributors&gt;&lt;titles&gt;&lt;title&gt;Prevention of Relapse/Recurrance in Major Depression by Mindfulness-Based Cognitive Therapy&lt;/title&gt;&lt;secondary-title&gt;Journal of Consulting and Clinical Psychology&lt;/secondary-title&gt;&lt;/titles&gt;&lt;periodical&gt;&lt;full-title&gt;Journal of Consulting and Clinical Psychology&lt;/full-title&gt;&lt;/periodical&gt;&lt;pages&gt;615-623&lt;/pages&gt;&lt;volume&gt;68&lt;/volume&gt;&lt;number&gt;4&lt;/number&gt;&lt;dates&gt;&lt;year&gt;2000&lt;/year&gt;&lt;/dates&gt;&lt;urls&gt;&lt;/urls&gt;&lt;/record&gt;&lt;/Cite&gt;&lt;/EndNote&gt;</w:instrText>
      </w:r>
      <w:r w:rsidR="006A1C3D" w:rsidRPr="003D7084">
        <w:fldChar w:fldCharType="separate"/>
      </w:r>
      <w:r w:rsidR="008C0A6E">
        <w:rPr>
          <w:noProof/>
        </w:rPr>
        <w:t>(</w:t>
      </w:r>
      <w:hyperlink w:anchor="_ENREF_74" w:tooltip="Teasdale, 2000 #2713" w:history="1">
        <w:r w:rsidR="00290F5F">
          <w:rPr>
            <w:noProof/>
          </w:rPr>
          <w:t>Teasdale et al. 2000</w:t>
        </w:r>
      </w:hyperlink>
      <w:r w:rsidR="008C0A6E">
        <w:rPr>
          <w:noProof/>
        </w:rPr>
        <w:t>)</w:t>
      </w:r>
      <w:r w:rsidR="006A1C3D" w:rsidRPr="003D7084">
        <w:fldChar w:fldCharType="end"/>
      </w:r>
      <w:r w:rsidR="003C762E">
        <w:t xml:space="preserve"> and</w:t>
      </w:r>
      <w:r w:rsidR="009039D0">
        <w:t xml:space="preserve"> other psychological problems </w:t>
      </w:r>
      <w:r w:rsidR="006A1C3D" w:rsidRPr="003D7084">
        <w:fldChar w:fldCharType="begin"/>
      </w:r>
      <w:r w:rsidR="00A506DE">
        <w:instrText xml:space="preserve"> ADDIN EN.CITE &lt;EndNote&gt;&lt;Cite&gt;&lt;Author&gt;Baer&lt;/Author&gt;&lt;Year&gt;2003&lt;/Year&gt;&lt;RecNum&gt;2714&lt;/RecNum&gt;&lt;DisplayText&gt;(Baer 2003)&lt;/DisplayText&gt;&lt;record&gt;&lt;rec-number&gt;2714&lt;/rec-number&gt;&lt;foreign-keys&gt;&lt;key app="EN" db-id="xr0s0sp0vrpe5ze5tetxvwwnp5xd9aaezsd9" timestamp="1297719681"&gt;2714&lt;/key&gt;&lt;key app="ENWeb" db-id="UBLLiQrtqggAADvUvSc"&gt;1484&lt;/key&gt;&lt;/foreign-keys&gt;&lt;ref-type name="Journal Article"&gt;17&lt;/ref-type&gt;&lt;contributors&gt;&lt;authors&gt;&lt;author&gt;Ruth A. Baer&lt;/author&gt;&lt;/authors&gt;&lt;/contributors&gt;&lt;titles&gt;&lt;title&gt;Mindfulness Training as a Clinical Intervention: A Conceptual and Empirical Review&lt;/title&gt;&lt;secondary-title&gt;Clinical Psychology: Science and Practice&lt;/secondary-title&gt;&lt;/titles&gt;&lt;periodical&gt;&lt;full-title&gt;Clinical Psychology: Science and Practice&lt;/full-title&gt;&lt;/periodical&gt;&lt;pages&gt;125-143&lt;/pages&gt;&lt;volume&gt;10&lt;/volume&gt;&lt;number&gt;2&lt;/number&gt;&lt;dates&gt;&lt;year&gt;2003&lt;/year&gt;&lt;/dates&gt;&lt;urls&gt;&lt;/urls&gt;&lt;/record&gt;&lt;/Cite&gt;&lt;/EndNote&gt;</w:instrText>
      </w:r>
      <w:r w:rsidR="006A1C3D" w:rsidRPr="003D7084">
        <w:fldChar w:fldCharType="separate"/>
      </w:r>
      <w:r w:rsidR="008C0A6E">
        <w:rPr>
          <w:noProof/>
        </w:rPr>
        <w:t>(</w:t>
      </w:r>
      <w:hyperlink w:anchor="_ENREF_4" w:tooltip="Baer, 2003 #2714" w:history="1">
        <w:r w:rsidR="00290F5F">
          <w:rPr>
            <w:noProof/>
          </w:rPr>
          <w:t>Baer 2003</w:t>
        </w:r>
      </w:hyperlink>
      <w:r w:rsidR="008C0A6E">
        <w:rPr>
          <w:noProof/>
        </w:rPr>
        <w:t>)</w:t>
      </w:r>
      <w:r w:rsidR="006A1C3D" w:rsidRPr="003D7084">
        <w:fldChar w:fldCharType="end"/>
      </w:r>
      <w:r w:rsidR="009039D0">
        <w:t xml:space="preserve">. </w:t>
      </w:r>
    </w:p>
    <w:p w14:paraId="09F30AD3" w14:textId="6EF5152A" w:rsidR="009039D0" w:rsidRDefault="00E27883" w:rsidP="00687BF7">
      <w:r>
        <w:lastRenderedPageBreak/>
        <w:t xml:space="preserve">This </w:t>
      </w:r>
      <w:r w:rsidR="009039D0">
        <w:t xml:space="preserve">novel training </w:t>
      </w:r>
      <w:r w:rsidR="003C762E">
        <w:t xml:space="preserve">approach </w:t>
      </w:r>
      <w:r w:rsidR="004D73E4">
        <w:t xml:space="preserve">equips </w:t>
      </w:r>
      <w:r w:rsidR="009039D0">
        <w:t xml:space="preserve">individuals with mental tools that </w:t>
      </w:r>
      <w:r w:rsidR="0090636C">
        <w:t xml:space="preserve">increase </w:t>
      </w:r>
      <w:r w:rsidR="00AD4948">
        <w:t>mindfulness when inspecting an email</w:t>
      </w:r>
      <w:r w:rsidR="009039D0">
        <w:t>. First, in line with a mindfulness perspective</w:t>
      </w:r>
      <w:r w:rsidR="00CF1C9F">
        <w:t xml:space="preserve"> </w:t>
      </w:r>
      <w:r w:rsidR="006A1C3D">
        <w:fldChar w:fldCharType="begin"/>
      </w:r>
      <w:r w:rsidR="008C0A6E">
        <w:instrText xml:space="preserve"> ADDIN EN.CITE &lt;EndNote&gt;&lt;Cite&gt;&lt;Author&gt;Langer&lt;/Author&gt;&lt;Year&gt;1997&lt;/Year&gt;&lt;RecNum&gt;7555&lt;/RecNum&gt;&lt;DisplayText&gt;(Langer 1989; Langer 1997)&lt;/DisplayText&gt;&lt;record&gt;&lt;rec-number&gt;7555&lt;/rec-number&gt;&lt;foreign-keys&gt;&lt;key app="EN" db-id="a9f2v2s03sv0soe5e52xwr9oas05vs059t2d" timestamp="1345745942"&gt;7555&lt;/key&gt;&lt;/foreign-keys&gt;&lt;ref-type name="Book"&gt;6&lt;/ref-type&gt;&lt;contributors&gt;&lt;authors&gt;&lt;author&gt;Langer, E.J.&lt;/author&gt;&lt;/authors&gt;&lt;/contributors&gt;&lt;titles&gt;&lt;title&gt;The power of mindful learning&lt;/title&gt;&lt;/titles&gt;&lt;dates&gt;&lt;year&gt;1997&lt;/year&gt;&lt;/dates&gt;&lt;pub-location&gt;Reading, MA&lt;/pub-location&gt;&lt;publisher&gt;Addison-Wesley &lt;/publisher&gt;&lt;isbn&gt;0201488396&lt;/isbn&gt;&lt;urls&gt;&lt;/urls&gt;&lt;/record&gt;&lt;/Cite&gt;&lt;Cite&gt;&lt;Author&gt;Langer&lt;/Author&gt;&lt;Year&gt;1989&lt;/Year&gt;&lt;RecNum&gt;7556&lt;/RecNum&gt;&lt;record&gt;&lt;rec-number&gt;7556&lt;/rec-number&gt;&lt;foreign-keys&gt;&lt;key app="EN" db-id="a9f2v2s03sv0soe5e52xwr9oas05vs059t2d" timestamp="1345746295"&gt;7556&lt;/key&gt;&lt;/foreign-keys&gt;&lt;ref-type name="Book"&gt;6&lt;/ref-type&gt;&lt;contributors&gt;&lt;authors&gt;&lt;author&gt;Langer, E.J.&lt;/author&gt;&lt;/authors&gt;&lt;/contributors&gt;&lt;titles&gt;&lt;title&gt;Mindfulness&lt;/title&gt;&lt;/titles&gt;&lt;dates&gt;&lt;year&gt;1989&lt;/year&gt;&lt;/dates&gt;&lt;pub-location&gt;Reading, MA&lt;/pub-location&gt;&lt;publisher&gt;Addison-Wesley&lt;/publisher&gt;&lt;urls&gt;&lt;/urls&gt;&lt;/record&gt;&lt;/Cite&gt;&lt;/EndNote&gt;</w:instrText>
      </w:r>
      <w:r w:rsidR="006A1C3D">
        <w:fldChar w:fldCharType="separate"/>
      </w:r>
      <w:r w:rsidR="008C0A6E">
        <w:rPr>
          <w:noProof/>
        </w:rPr>
        <w:t>(</w:t>
      </w:r>
      <w:hyperlink w:anchor="_ENREF_43" w:tooltip="Langer, 1989 #7556" w:history="1">
        <w:r w:rsidR="00290F5F">
          <w:rPr>
            <w:noProof/>
          </w:rPr>
          <w:t>Langer 1989</w:t>
        </w:r>
      </w:hyperlink>
      <w:r w:rsidR="008C0A6E">
        <w:rPr>
          <w:noProof/>
        </w:rPr>
        <w:t xml:space="preserve">; </w:t>
      </w:r>
      <w:hyperlink w:anchor="_ENREF_44" w:tooltip="Langer, 1997 #7555" w:history="1">
        <w:r w:rsidR="00290F5F">
          <w:rPr>
            <w:noProof/>
          </w:rPr>
          <w:t>Langer 1997</w:t>
        </w:r>
      </w:hyperlink>
      <w:r w:rsidR="008C0A6E">
        <w:rPr>
          <w:noProof/>
        </w:rPr>
        <w:t>)</w:t>
      </w:r>
      <w:r w:rsidR="006A1C3D">
        <w:fldChar w:fldCharType="end"/>
      </w:r>
      <w:r w:rsidR="009039D0">
        <w:t xml:space="preserve">, individuals are explicitly encouraged to pause and </w:t>
      </w:r>
      <w:r w:rsidR="00531091">
        <w:t xml:space="preserve">reflect on </w:t>
      </w:r>
      <w:r w:rsidR="009039D0">
        <w:t>their environment (i.e., an email</w:t>
      </w:r>
      <w:r w:rsidR="00861EC3">
        <w:t xml:space="preserve"> and the context in which the email was received</w:t>
      </w:r>
      <w:r w:rsidR="009039D0">
        <w:t xml:space="preserve">). </w:t>
      </w:r>
      <w:r w:rsidR="00AD4948">
        <w:t xml:space="preserve">A </w:t>
      </w:r>
      <w:r w:rsidR="00861EC3">
        <w:t xml:space="preserve">mindfulness approach promotes receptivity to surroundings, helps users to break out of </w:t>
      </w:r>
      <w:r w:rsidR="006F6F22">
        <w:t>cursorily</w:t>
      </w:r>
      <w:r w:rsidR="00861EC3">
        <w:t xml:space="preserve"> </w:t>
      </w:r>
      <w:r w:rsidR="00CF09B1">
        <w:t>evaluating</w:t>
      </w:r>
      <w:r w:rsidR="00861EC3">
        <w:t xml:space="preserve"> emails, and encourages users to actively consider what each email asks of them. </w:t>
      </w:r>
      <w:r w:rsidR="00AD4948">
        <w:t xml:space="preserve">A </w:t>
      </w:r>
      <w:r w:rsidR="0086535D">
        <w:t xml:space="preserve">concrete </w:t>
      </w:r>
      <w:r w:rsidR="00DB2BCF">
        <w:t>situation-specific</w:t>
      </w:r>
      <w:r w:rsidR="00861EC3">
        <w:t xml:space="preserve"> approach, in contrast, encourages users to continuously scan emails for static cues </w:t>
      </w:r>
      <w:r w:rsidR="00F978C7">
        <w:t xml:space="preserve">and to </w:t>
      </w:r>
      <w:r w:rsidR="00861EC3">
        <w:t xml:space="preserve">always apply </w:t>
      </w:r>
      <w:r w:rsidR="00F978C7">
        <w:t xml:space="preserve">a standard set of </w:t>
      </w:r>
      <w:r w:rsidR="00861EC3">
        <w:t>rules to identify phishing.</w:t>
      </w:r>
      <w:r w:rsidR="00992DB9">
        <w:t xml:space="preserve"> </w:t>
      </w:r>
      <w:r w:rsidR="006F6F22">
        <w:t xml:space="preserve">With </w:t>
      </w:r>
      <w:r w:rsidR="009039D0">
        <w:t xml:space="preserve">mindfulness </w:t>
      </w:r>
      <w:r w:rsidR="006F6F22">
        <w:t>training</w:t>
      </w:r>
      <w:r w:rsidR="009039D0">
        <w:t>, emails with unusual requests, such as asking for personal information, requesting user credentials</w:t>
      </w:r>
      <w:r w:rsidR="009D25AB">
        <w:t>,</w:t>
      </w:r>
      <w:r w:rsidR="009039D0">
        <w:t xml:space="preserve"> or including an unexpected attachment</w:t>
      </w:r>
      <w:r w:rsidR="00895AB8">
        <w:t>,</w:t>
      </w:r>
      <w:r w:rsidR="009039D0">
        <w:t xml:space="preserve"> should trigger more active assessment by the email user. This component of training, while relatively simple, may induce a greater amount of email</w:t>
      </w:r>
      <w:r w:rsidR="003C762E">
        <w:t>-</w:t>
      </w:r>
      <w:r w:rsidR="009039D0">
        <w:t>focused scrutiny.</w:t>
      </w:r>
    </w:p>
    <w:p w14:paraId="4BF2EAD6" w14:textId="11E57C17" w:rsidR="009039D0" w:rsidRDefault="0003712F" w:rsidP="00687BF7">
      <w:r>
        <w:t>Second, i</w:t>
      </w:r>
      <w:r w:rsidR="009039D0">
        <w:t xml:space="preserve">ndividuals are instructed to </w:t>
      </w:r>
      <w:r w:rsidR="00FC1102">
        <w:t xml:space="preserve">engage in a process of active questioning, where they are to </w:t>
      </w:r>
      <w:r w:rsidR="00441F4B">
        <w:t xml:space="preserve">consider several questions when evaluating </w:t>
      </w:r>
      <w:r w:rsidR="009039D0">
        <w:t>action</w:t>
      </w:r>
      <w:r w:rsidR="00441F4B">
        <w:t>s</w:t>
      </w:r>
      <w:r w:rsidR="009039D0">
        <w:t xml:space="preserve"> requested in </w:t>
      </w:r>
      <w:r w:rsidR="0090636C">
        <w:t xml:space="preserve">an </w:t>
      </w:r>
      <w:r w:rsidR="009039D0">
        <w:t>email (e.g., click on</w:t>
      </w:r>
      <w:r w:rsidR="00496907">
        <w:t xml:space="preserve"> a URL, download an attachment)</w:t>
      </w:r>
      <w:r w:rsidR="009039D0">
        <w:t>.</w:t>
      </w:r>
      <w:r>
        <w:t xml:space="preserve"> </w:t>
      </w:r>
      <w:r w:rsidR="00F14D08">
        <w:t>A</w:t>
      </w:r>
      <w:r w:rsidR="00441F4B">
        <w:t xml:space="preserve"> wide variety of cues </w:t>
      </w:r>
      <w:r w:rsidR="00F14D08">
        <w:t>may</w:t>
      </w:r>
      <w:r w:rsidR="00441F4B">
        <w:t xml:space="preserve"> indicate an email is a phishing message; however, all phishing </w:t>
      </w:r>
      <w:r w:rsidR="00F14D08">
        <w:t>attacks require</w:t>
      </w:r>
      <w:r w:rsidR="00441F4B">
        <w:t xml:space="preserve"> recipients to take some action that compromises their security and privacy. Posing questions that highlight the actions requested by phishing messages gives individuals guidance on how they can mindfully evaluate potentially harmful emails. During the process of active questioning, the user is encouraged to consider the email senders’ motivation, the email</w:t>
      </w:r>
      <w:r w:rsidR="00D4614E">
        <w:t xml:space="preserve">’s contents and the context </w:t>
      </w:r>
      <w:r w:rsidR="00441F4B">
        <w:t xml:space="preserve">in which the email was received. </w:t>
      </w:r>
      <w:r>
        <w:t xml:space="preserve"> </w:t>
      </w:r>
      <w:r w:rsidR="009039D0">
        <w:t xml:space="preserve">The evaluative focus on emailed requests is consistent with previous mindfulness interventions </w:t>
      </w:r>
      <w:r w:rsidR="006A1C3D">
        <w:fldChar w:fldCharType="begin"/>
      </w:r>
      <w:r w:rsidR="00A506DE">
        <w:instrText xml:space="preserve"> ADDIN EN.CITE &lt;EndNote&gt;&lt;Cite&gt;&lt;Author&gt;Mace&lt;/Author&gt;&lt;Year&gt;2007&lt;/Year&gt;&lt;RecNum&gt;4406&lt;/RecNum&gt;&lt;Prefix&gt;i.e.`, for mood`, problems relating to others`, self consciousness`, memory`; &lt;/Prefix&gt;&lt;DisplayText&gt;(i.e., for mood, problems relating to others, self consciousness, memory; Mace 2007; Mace 2008)&lt;/DisplayText&gt;&lt;record&gt;&lt;rec-number&gt;4406&lt;/rec-number&gt;&lt;foreign-keys&gt;&lt;key app="EN" db-id="xr0s0sp0vrpe5ze5tetxvwwnp5xd9aaezsd9" timestamp="1347906105"&gt;4406&lt;/key&gt;&lt;/foreign-keys&gt;&lt;ref-type name="Journal Article"&gt;17&lt;/ref-type&gt;&lt;contributors&gt;&lt;authors&gt;&lt;author&gt;Mace, Chris&lt;/author&gt;&lt;/authors&gt;&lt;/contributors&gt;&lt;titles&gt;&lt;title&gt;Mindfulness in psychotherapy: an introduction&lt;/title&gt;&lt;secondary-title&gt;Advances in Psychiatric Treatment&lt;/secondary-title&gt;&lt;/titles&gt;&lt;periodical&gt;&lt;full-title&gt;Advances in Psychiatric Treatment&lt;/full-title&gt;&lt;/periodical&gt;&lt;pages&gt;147-154&lt;/pages&gt;&lt;volume&gt;13&lt;/volume&gt;&lt;number&gt;2&lt;/number&gt;&lt;dates&gt;&lt;year&gt;2007&lt;/year&gt;&lt;pub-dates&gt;&lt;date&gt;March 1, 2007&lt;/date&gt;&lt;/pub-dates&gt;&lt;/dates&gt;&lt;urls&gt;&lt;related-urls&gt;&lt;url&gt;http://apt.rcpsych.org/content/13/2/147.abstract&lt;/url&gt;&lt;/related-urls&gt;&lt;/urls&gt;&lt;electronic-resource-num&gt;10.1192/apt.bp.106.002923&lt;/electronic-resource-num&gt;&lt;/record&gt;&lt;/Cite&gt;&lt;Cite&gt;&lt;Author&gt;Mace&lt;/Author&gt;&lt;Year&gt;2008&lt;/Year&gt;&lt;RecNum&gt;4405&lt;/RecNum&gt;&lt;record&gt;&lt;rec-number&gt;4405&lt;/rec-number&gt;&lt;foreign-keys&gt;&lt;key app="EN" db-id="xr0s0sp0vrpe5ze5tetxvwwnp5xd9aaezsd9" timestamp="1347906042"&gt;4405&lt;/key&gt;&lt;/foreign-keys&gt;&lt;ref-type name="Journal Article"&gt;17&lt;/ref-type&gt;&lt;contributors&gt;&lt;authors&gt;&lt;author&gt;Chris Mace&lt;/author&gt;&lt;/authors&gt;&lt;/contributors&gt;&lt;titles&gt;&lt;title&gt;Mindfulness and the future of psychotherapy&lt;/title&gt;&lt;secondary-title&gt;European Psychotherapy&lt;/secondary-title&gt;&lt;/titles&gt;&lt;periodical&gt;&lt;full-title&gt;European Psychotherapy&lt;/full-title&gt;&lt;/periodical&gt;&lt;pages&gt;129-139&lt;/pages&gt;&lt;volume&gt;8&lt;/volume&gt;&lt;number&gt;1&lt;/number&gt;&lt;dates&gt;&lt;year&gt;2008&lt;/year&gt;&lt;/dates&gt;&lt;publisher&gt;CIP-Medien&lt;/publisher&gt;&lt;urls&gt;&lt;/urls&gt;&lt;/record&gt;&lt;/Cite&gt;&lt;/EndNote&gt;</w:instrText>
      </w:r>
      <w:r w:rsidR="006A1C3D">
        <w:fldChar w:fldCharType="separate"/>
      </w:r>
      <w:r w:rsidR="008C0A6E">
        <w:rPr>
          <w:noProof/>
        </w:rPr>
        <w:t xml:space="preserve">(i.e., for mood, problems relating to others, self consciousness, memory; </w:t>
      </w:r>
      <w:hyperlink w:anchor="_ENREF_49" w:tooltip="Mace, 2007 #4406" w:history="1">
        <w:r w:rsidR="00290F5F">
          <w:rPr>
            <w:noProof/>
          </w:rPr>
          <w:t>Mace 2007</w:t>
        </w:r>
      </w:hyperlink>
      <w:r w:rsidR="008C0A6E">
        <w:rPr>
          <w:noProof/>
        </w:rPr>
        <w:t xml:space="preserve">; </w:t>
      </w:r>
      <w:hyperlink w:anchor="_ENREF_50" w:tooltip="Mace, 2008 #4405" w:history="1">
        <w:r w:rsidR="00290F5F">
          <w:rPr>
            <w:noProof/>
          </w:rPr>
          <w:t>Mace 2008</w:t>
        </w:r>
      </w:hyperlink>
      <w:r w:rsidR="008C0A6E">
        <w:rPr>
          <w:noProof/>
        </w:rPr>
        <w:t>)</w:t>
      </w:r>
      <w:r w:rsidR="006A1C3D">
        <w:fldChar w:fldCharType="end"/>
      </w:r>
      <w:r w:rsidR="009039D0">
        <w:t xml:space="preserve"> as the individual is able to concentrate on his or her own actions in response to requests rather than focusing on cues in the phishing email or website (which are controlled by the phisher). </w:t>
      </w:r>
    </w:p>
    <w:p w14:paraId="4127F7B2" w14:textId="5682CDFF" w:rsidR="009039D0" w:rsidRDefault="009039D0" w:rsidP="00687BF7">
      <w:r>
        <w:t xml:space="preserve">Finally, a central component of mindfulness is forestalling judgment to avoid improperly jumping to conclusions </w:t>
      </w:r>
      <w:r w:rsidR="006A1C3D">
        <w:fldChar w:fldCharType="begin"/>
      </w:r>
      <w:r w:rsidR="00A506DE">
        <w:instrText xml:space="preserve"> ADDIN EN.CITE &lt;EndNote&gt;&lt;Cite&gt;&lt;Author&gt;Baer&lt;/Author&gt;&lt;Year&gt;2004&lt;/Year&gt;&lt;RecNum&gt;4708&lt;/RecNum&gt;&lt;DisplayText&gt;(Baer et al. 2004)&lt;/DisplayText&gt;&lt;record&gt;&lt;rec-number&gt;4708&lt;/rec-number&gt;&lt;foreign-keys&gt;&lt;key app="EN" db-id="xr0s0sp0vrpe5ze5tetxvwwnp5xd9aaezsd9" timestamp="1398184949"&gt;4708&lt;/key&gt;&lt;/foreign-keys&gt;&lt;ref-type name="Journal Article"&gt;17&lt;/ref-type&gt;&lt;contributors&gt;&lt;authors&gt;&lt;author&gt;Baer, Ruth A.&lt;/author&gt;&lt;author&gt;Smith, Gregory T.&lt;/author&gt;&lt;author&gt;Allen, Kristin B.&lt;/author&gt;&lt;/authors&gt;&lt;/contributors&gt;&lt;titles&gt;&lt;title&gt;Assessment of mindfulness by self-report: The Kentucky Inventory of Mindfulness Skills&lt;/title&gt;&lt;secondary-title&gt;Assessment&lt;/secondary-title&gt;&lt;/titles&gt;&lt;periodical&gt;&lt;full-title&gt;Assessment&lt;/full-title&gt;&lt;/periodical&gt;&lt;pages&gt;191-206&lt;/pages&gt;&lt;volume&gt;11&lt;/volume&gt;&lt;number&gt;3&lt;/number&gt;&lt;dates&gt;&lt;year&gt;2004&lt;/year&gt;&lt;/dates&gt;&lt;urls&gt;&lt;/urls&gt;&lt;/record&gt;&lt;/Cite&gt;&lt;/EndNote&gt;</w:instrText>
      </w:r>
      <w:r w:rsidR="006A1C3D">
        <w:fldChar w:fldCharType="separate"/>
      </w:r>
      <w:r w:rsidR="008C0A6E">
        <w:rPr>
          <w:noProof/>
        </w:rPr>
        <w:t>(</w:t>
      </w:r>
      <w:hyperlink w:anchor="_ENREF_5" w:tooltip="Baer, 2004 #4708" w:history="1">
        <w:r w:rsidR="00290F5F">
          <w:rPr>
            <w:noProof/>
          </w:rPr>
          <w:t>Baer et al. 2004</w:t>
        </w:r>
      </w:hyperlink>
      <w:r w:rsidR="008C0A6E">
        <w:rPr>
          <w:noProof/>
        </w:rPr>
        <w:t>)</w:t>
      </w:r>
      <w:r w:rsidR="006A1C3D">
        <w:fldChar w:fldCharType="end"/>
      </w:r>
      <w:r>
        <w:t xml:space="preserve">. When encountering deception in general, people are often suspicious of deceptive messages, but are hesitant to label the messages as deception for fear of the possibility that they </w:t>
      </w:r>
      <w:r>
        <w:lastRenderedPageBreak/>
        <w:t xml:space="preserve">could be </w:t>
      </w:r>
      <w:r w:rsidR="00CD62FE">
        <w:t xml:space="preserve">legitimate </w:t>
      </w:r>
      <w:r w:rsidR="006A1C3D">
        <w:fldChar w:fldCharType="begin"/>
      </w:r>
      <w:r w:rsidR="00A506DE">
        <w:instrText xml:space="preserve"> ADDIN EN.CITE &lt;EndNote&gt;&lt;Cite&gt;&lt;Author&gt;Vrij&lt;/Author&gt;&lt;Year&gt;2006&lt;/Year&gt;&lt;RecNum&gt;4709&lt;/RecNum&gt;&lt;DisplayText&gt;(Vrij 2006)&lt;/DisplayText&gt;&lt;record&gt;&lt;rec-number&gt;4709&lt;/rec-number&gt;&lt;foreign-keys&gt;&lt;key app="EN" db-id="xr0s0sp0vrpe5ze5tetxvwwnp5xd9aaezsd9" timestamp="1398184949"&gt;4709&lt;/key&gt;&lt;/foreign-keys&gt;&lt;ref-type name="Book Section"&gt;5&lt;/ref-type&gt;&lt;contributors&gt;&lt;authors&gt;&lt;author&gt;Vrij, Aldert&lt;/author&gt;&lt;/authors&gt;&lt;secondary-authors&gt;&lt;author&gt;Manusov, Valerie&lt;/author&gt;&lt;author&gt;Patterson, Miles L.&lt;/author&gt;&lt;/secondary-authors&gt;&lt;/contributors&gt;&lt;titles&gt;&lt;title&gt;Nonverbal communication and deception&lt;/title&gt;&lt;secondary-title&gt;The Sage Handbook of Nonverbal Communication.&lt;/secondary-title&gt;&lt;/titles&gt;&lt;pages&gt;341-359&lt;/pages&gt;&lt;keywords&gt;&lt;keyword&gt;nonverbal communication&lt;/keyword&gt;&lt;keyword&gt;nonverbal cues&lt;/keyword&gt;&lt;keyword&gt;deception&lt;/keyword&gt;&lt;keyword&gt;detecting deception&lt;/keyword&gt;&lt;keyword&gt;deception theories&lt;/keyword&gt;&lt;keyword&gt;lying&lt;/keyword&gt;&lt;keyword&gt;lies&lt;/keyword&gt;&lt;keyword&gt;Cues&lt;/keyword&gt;&lt;keyword&gt;Social Perception&lt;/keyword&gt;&lt;keyword&gt;Theories&lt;/keyword&gt;&lt;/keywords&gt;&lt;dates&gt;&lt;year&gt;2006&lt;/year&gt;&lt;/dates&gt;&lt;pub-location&gt;Thousand Oaks, CA&lt;/pub-location&gt;&lt;publisher&gt;Sage Publications, Inc&lt;/publisher&gt;&lt;isbn&gt;1-4129-0404-8&amp;#xD;9781412904049&lt;/isbn&gt;&lt;urls&gt;&lt;related-urls&gt;&lt;url&gt;http://search.ebscohost.com/login.aspx?direct=true&amp;amp;db=psyh&amp;amp;AN=2006-11026-018&amp;amp;site=ehost-live&lt;/url&gt;&lt;/related-urls&gt;&lt;/urls&gt;&lt;/record&gt;&lt;/Cite&gt;&lt;/EndNote&gt;</w:instrText>
      </w:r>
      <w:r w:rsidR="006A1C3D">
        <w:fldChar w:fldCharType="separate"/>
      </w:r>
      <w:r w:rsidR="008C0A6E">
        <w:rPr>
          <w:noProof/>
        </w:rPr>
        <w:t>(</w:t>
      </w:r>
      <w:hyperlink w:anchor="_ENREF_79" w:tooltip="Vrij, 2006 #4709" w:history="1">
        <w:r w:rsidR="00290F5F">
          <w:rPr>
            <w:noProof/>
          </w:rPr>
          <w:t>Vrij 2006</w:t>
        </w:r>
      </w:hyperlink>
      <w:r w:rsidR="008C0A6E">
        <w:rPr>
          <w:noProof/>
        </w:rPr>
        <w:t>)</w:t>
      </w:r>
      <w:r w:rsidR="006A1C3D">
        <w:fldChar w:fldCharType="end"/>
      </w:r>
      <w:r>
        <w:t xml:space="preserve">. This training encourages email users to attend to any suspicion they may feel about actions requested by incoming emails and to verify emails with trusted third parties (e.g., IT department) to ensure the requests are valid. This approach may reduce email users’ reluctance to address emails that seem suspicious or out of place but do not rise to the level of a blatant phishing attempt. </w:t>
      </w:r>
    </w:p>
    <w:p w14:paraId="35564D58" w14:textId="32092CE9" w:rsidR="00A53EB8" w:rsidRPr="003F5E99" w:rsidRDefault="009039D0" w:rsidP="0018563C">
      <w:pPr>
        <w:spacing w:after="240" w:line="240" w:lineRule="auto"/>
        <w:ind w:left="720" w:firstLine="0"/>
        <w:contextualSpacing w:val="0"/>
        <w:rPr>
          <w:i/>
        </w:rPr>
      </w:pPr>
      <w:r w:rsidRPr="003F5E99">
        <w:rPr>
          <w:i/>
        </w:rPr>
        <w:t>H</w:t>
      </w:r>
      <w:r w:rsidR="00C1557F" w:rsidRPr="003F5E99">
        <w:rPr>
          <w:i/>
        </w:rPr>
        <w:t>2</w:t>
      </w:r>
      <w:r w:rsidRPr="003F5E99">
        <w:rPr>
          <w:i/>
        </w:rPr>
        <w:t xml:space="preserve">: </w:t>
      </w:r>
      <w:r w:rsidR="0090181F" w:rsidRPr="003F5E99">
        <w:rPr>
          <w:i/>
        </w:rPr>
        <w:t>The a</w:t>
      </w:r>
      <w:r w:rsidR="00F853EC" w:rsidRPr="003F5E99">
        <w:rPr>
          <w:i/>
        </w:rPr>
        <w:t>bstract t</w:t>
      </w:r>
      <w:r w:rsidRPr="003F5E99">
        <w:rPr>
          <w:i/>
        </w:rPr>
        <w:t xml:space="preserve">raining </w:t>
      </w:r>
      <w:r w:rsidR="0090181F" w:rsidRPr="003F5E99">
        <w:rPr>
          <w:i/>
        </w:rPr>
        <w:t>approach</w:t>
      </w:r>
      <w:r w:rsidRPr="003F5E99">
        <w:rPr>
          <w:i/>
        </w:rPr>
        <w:t xml:space="preserve"> will decrease the likelihood that recipients will </w:t>
      </w:r>
      <w:r w:rsidR="005B37A6" w:rsidRPr="003F5E99">
        <w:rPr>
          <w:i/>
        </w:rPr>
        <w:t xml:space="preserve">respond </w:t>
      </w:r>
      <w:r w:rsidRPr="003F5E99">
        <w:rPr>
          <w:i/>
        </w:rPr>
        <w:t>to phishing attacks.</w:t>
      </w:r>
    </w:p>
    <w:bookmarkEnd w:id="0"/>
    <w:bookmarkEnd w:id="1"/>
    <w:p w14:paraId="4AE1EF1A" w14:textId="0C40F0C0" w:rsidR="009039D0" w:rsidRDefault="005729B7" w:rsidP="008920D1">
      <w:r>
        <w:t>T</w:t>
      </w:r>
      <w:r w:rsidR="009039D0">
        <w:t xml:space="preserve">he </w:t>
      </w:r>
      <w:r w:rsidR="00F853EC">
        <w:t xml:space="preserve">abstract </w:t>
      </w:r>
      <w:r w:rsidR="009039D0">
        <w:t xml:space="preserve">approach offers several advantages over the </w:t>
      </w:r>
      <w:r w:rsidR="00F853EC">
        <w:t>concrete</w:t>
      </w:r>
      <w:r w:rsidR="009039D0">
        <w:t xml:space="preserve"> </w:t>
      </w:r>
      <w:r w:rsidR="00441F4B">
        <w:t>approach, which</w:t>
      </w:r>
      <w:r w:rsidR="00D51F75">
        <w:t xml:space="preserve"> are summarized in</w:t>
      </w:r>
      <w:r w:rsidR="003F5E99">
        <w:t xml:space="preserve"> </w:t>
      </w:r>
      <w:r w:rsidR="003F5E99">
        <w:rPr>
          <w:highlight w:val="yellow"/>
        </w:rPr>
        <w:fldChar w:fldCharType="begin"/>
      </w:r>
      <w:r w:rsidR="003F5E99">
        <w:instrText xml:space="preserve"> REF _Ref386013494 \h </w:instrText>
      </w:r>
      <w:r w:rsidR="003F5E99">
        <w:rPr>
          <w:highlight w:val="yellow"/>
        </w:rPr>
      </w:r>
      <w:r w:rsidR="003F5E99">
        <w:rPr>
          <w:highlight w:val="yellow"/>
        </w:rPr>
        <w:fldChar w:fldCharType="separate"/>
      </w:r>
      <w:r w:rsidR="003F5E99">
        <w:t xml:space="preserve">Table </w:t>
      </w:r>
      <w:r w:rsidR="003F5E99">
        <w:rPr>
          <w:noProof/>
        </w:rPr>
        <w:t>1</w:t>
      </w:r>
      <w:r w:rsidR="003F5E99">
        <w:rPr>
          <w:highlight w:val="yellow"/>
        </w:rPr>
        <w:fldChar w:fldCharType="end"/>
      </w:r>
      <w:r w:rsidR="009039D0">
        <w:t xml:space="preserve">. </w:t>
      </w:r>
      <w:r w:rsidR="00E41B2A">
        <w:t>B</w:t>
      </w:r>
      <w:r w:rsidR="0003712F">
        <w:t xml:space="preserve">oth </w:t>
      </w:r>
      <w:r w:rsidR="00F978C7">
        <w:t xml:space="preserve">training </w:t>
      </w:r>
      <w:r w:rsidR="00B00898">
        <w:t xml:space="preserve">approaches </w:t>
      </w:r>
      <w:r w:rsidR="00F853EC">
        <w:t xml:space="preserve">rely on behavioral modeling and </w:t>
      </w:r>
      <w:r w:rsidR="005E42E9">
        <w:t>offer</w:t>
      </w:r>
      <w:r w:rsidR="00F978C7">
        <w:t xml:space="preserve"> </w:t>
      </w:r>
      <w:r>
        <w:t>similar</w:t>
      </w:r>
      <w:r w:rsidR="00B00898">
        <w:t xml:space="preserve"> </w:t>
      </w:r>
      <w:r>
        <w:t xml:space="preserve">first </w:t>
      </w:r>
      <w:r w:rsidR="0003712F">
        <w:t>step</w:t>
      </w:r>
      <w:r w:rsidR="005E42E9">
        <w:t>s</w:t>
      </w:r>
      <w:r w:rsidR="0003712F">
        <w:t xml:space="preserve"> </w:t>
      </w:r>
      <w:r w:rsidR="009155FF">
        <w:t>to</w:t>
      </w:r>
      <w:r w:rsidR="0003712F">
        <w:t xml:space="preserve"> describ</w:t>
      </w:r>
      <w:r w:rsidR="009155FF">
        <w:t>e</w:t>
      </w:r>
      <w:r w:rsidR="0003712F">
        <w:t xml:space="preserve"> the phenomenon</w:t>
      </w:r>
      <w:r>
        <w:t xml:space="preserve"> as well as</w:t>
      </w:r>
      <w:r w:rsidR="0003712F">
        <w:t xml:space="preserve"> follow up steps of practicing and reinforcement</w:t>
      </w:r>
      <w:r w:rsidR="00E41B2A">
        <w:t xml:space="preserve">; however, </w:t>
      </w:r>
      <w:r w:rsidR="00B00898">
        <w:t xml:space="preserve">the provision of static rules and cues </w:t>
      </w:r>
      <w:r w:rsidR="00E41B2A">
        <w:t>in situation-specific training</w:t>
      </w:r>
      <w:r w:rsidR="00B00898">
        <w:t xml:space="preserve"> may be ill-suited for phishing for three reasons. </w:t>
      </w:r>
      <w:r w:rsidR="009039D0">
        <w:t xml:space="preserve">First, the </w:t>
      </w:r>
      <w:r w:rsidR="00F853EC">
        <w:t>concrete</w:t>
      </w:r>
      <w:r w:rsidR="009039D0">
        <w:t xml:space="preserve"> approach</w:t>
      </w:r>
      <w:r w:rsidR="00061CC0">
        <w:t xml:space="preserve"> is only applicable when a phisher’s message contains recognizable cues or violates rules the recipient knows. In other words, in relying on situation-specific training, phishing recipients</w:t>
      </w:r>
      <w:r w:rsidR="009039D0">
        <w:t xml:space="preserve"> </w:t>
      </w:r>
      <w:r w:rsidR="00061CC0">
        <w:t xml:space="preserve">depend </w:t>
      </w:r>
      <w:r w:rsidR="009039D0">
        <w:t xml:space="preserve">on phishers to make mistakes (e.g., using a poorly worded email message, suspicious email address, illegitimate website) </w:t>
      </w:r>
      <w:r w:rsidR="00061CC0">
        <w:t>in order for the training to be successful</w:t>
      </w:r>
      <w:r w:rsidR="009039D0">
        <w:t xml:space="preserve">. </w:t>
      </w:r>
      <w:r w:rsidR="001624A2">
        <w:t>Also</w:t>
      </w:r>
      <w:r w:rsidR="009039D0">
        <w:t xml:space="preserve">, as recommendations and rules protecting email users against phishing become well known, successful phishers will seek to improve their tactics by </w:t>
      </w:r>
      <w:r w:rsidR="001624A2">
        <w:t xml:space="preserve">designing messages that </w:t>
      </w:r>
      <w:r w:rsidR="009039D0">
        <w:t xml:space="preserve">circumvent those rules. </w:t>
      </w:r>
      <w:r w:rsidR="00497124">
        <w:t xml:space="preserve">This risk is especially salient as information useful for phishing customization becomes more widespread. </w:t>
      </w:r>
      <w:r w:rsidR="001624A2">
        <w:t xml:space="preserve">In a sense, phishers </w:t>
      </w:r>
      <w:r w:rsidR="009039D0">
        <w:t xml:space="preserve">and </w:t>
      </w:r>
      <w:r w:rsidR="00F853EC">
        <w:t>security</w:t>
      </w:r>
      <w:r w:rsidR="009039D0">
        <w:t xml:space="preserve"> personnel are engaged in a</w:t>
      </w:r>
      <w:r w:rsidR="00F978C7">
        <w:t xml:space="preserve"> game of cat and mouse: once security personnel identify and publicize a cue that enables users to recognize phishing, phishers may change their techniques to circumvent the rule</w:t>
      </w:r>
      <w:r w:rsidR="009039D0">
        <w:t xml:space="preserve">. In contrast to </w:t>
      </w:r>
      <w:r w:rsidR="00F978C7">
        <w:t xml:space="preserve">a </w:t>
      </w:r>
      <w:r w:rsidR="009039D0">
        <w:t xml:space="preserve">list </w:t>
      </w:r>
      <w:r w:rsidR="00F978C7">
        <w:t xml:space="preserve">of </w:t>
      </w:r>
      <w:r w:rsidR="009039D0">
        <w:t xml:space="preserve">rules </w:t>
      </w:r>
      <w:r w:rsidR="00497124">
        <w:t xml:space="preserve">or </w:t>
      </w:r>
      <w:r w:rsidR="009039D0">
        <w:t xml:space="preserve">cues, the </w:t>
      </w:r>
      <w:r w:rsidR="00F853EC">
        <w:t xml:space="preserve">abstract </w:t>
      </w:r>
      <w:r w:rsidR="009039D0">
        <w:t>approach encourages close examination of any email that requests something protected, regardless of the potentially authentic nature of the email.</w:t>
      </w:r>
      <w:r w:rsidR="00497124">
        <w:t xml:space="preserve"> By </w:t>
      </w:r>
      <w:r w:rsidR="001B7BFD">
        <w:t>encouraging mindful evaluation of email</w:t>
      </w:r>
      <w:r w:rsidR="00497124">
        <w:t xml:space="preserve">, even </w:t>
      </w:r>
      <w:r w:rsidR="0031095F">
        <w:t xml:space="preserve">when </w:t>
      </w:r>
      <w:r w:rsidR="00497124">
        <w:t xml:space="preserve">phishing </w:t>
      </w:r>
      <w:r w:rsidR="009039D0">
        <w:t xml:space="preserve">emails become more sophisticated and customized, </w:t>
      </w:r>
      <w:r w:rsidR="00497124">
        <w:t xml:space="preserve">trainees will </w:t>
      </w:r>
      <w:r w:rsidR="0031095F">
        <w:t>still take note of the</w:t>
      </w:r>
      <w:r w:rsidR="00497124">
        <w:t xml:space="preserve"> </w:t>
      </w:r>
      <w:r w:rsidR="009039D0">
        <w:t>actions requeste</w:t>
      </w:r>
      <w:r w:rsidR="00497124">
        <w:t xml:space="preserve">d </w:t>
      </w:r>
      <w:r w:rsidR="009039D0">
        <w:t>by phishing emails</w:t>
      </w:r>
      <w:r w:rsidR="0031095F">
        <w:t xml:space="preserve"> and be less likely to </w:t>
      </w:r>
      <w:r w:rsidR="0086535D">
        <w:t>respond</w:t>
      </w:r>
      <w:r w:rsidR="009039D0">
        <w:t>.</w:t>
      </w:r>
    </w:p>
    <w:p w14:paraId="65E278DF" w14:textId="77777777" w:rsidR="00687BF7" w:rsidRDefault="00687BF7" w:rsidP="00AB13E3">
      <w:pPr>
        <w:pStyle w:val="Caption"/>
      </w:pPr>
      <w:bookmarkStart w:id="2" w:name="_Ref361146579"/>
    </w:p>
    <w:p w14:paraId="1D0B706E" w14:textId="77777777" w:rsidR="00687BF7" w:rsidRDefault="00687BF7" w:rsidP="00AB13E3">
      <w:pPr>
        <w:pStyle w:val="Caption"/>
      </w:pPr>
    </w:p>
    <w:p w14:paraId="6DBA94A1" w14:textId="77777777" w:rsidR="00687BF7" w:rsidRDefault="00687BF7" w:rsidP="00AB13E3">
      <w:pPr>
        <w:pStyle w:val="Caption"/>
      </w:pPr>
    </w:p>
    <w:p w14:paraId="1638502F" w14:textId="77777777" w:rsidR="00AB13E3" w:rsidRDefault="00AB13E3" w:rsidP="00AB13E3">
      <w:pPr>
        <w:pStyle w:val="Caption"/>
      </w:pPr>
    </w:p>
    <w:p w14:paraId="589E92E2" w14:textId="77777777" w:rsidR="00D51F75" w:rsidRDefault="00D51F75" w:rsidP="00AB13E3">
      <w:pPr>
        <w:pStyle w:val="Caption"/>
      </w:pPr>
      <w:bookmarkStart w:id="3" w:name="_Ref386013494"/>
      <w:r>
        <w:lastRenderedPageBreak/>
        <w:t xml:space="preserve">Table </w:t>
      </w:r>
      <w:r w:rsidR="006A1C3D">
        <w:fldChar w:fldCharType="begin"/>
      </w:r>
      <w:r>
        <w:instrText xml:space="preserve"> SEQ Table \* ARABIC </w:instrText>
      </w:r>
      <w:r w:rsidR="006A1C3D">
        <w:fldChar w:fldCharType="separate"/>
      </w:r>
      <w:r w:rsidR="003F5E99">
        <w:rPr>
          <w:noProof/>
        </w:rPr>
        <w:t>1</w:t>
      </w:r>
      <w:r w:rsidR="006A1C3D">
        <w:rPr>
          <w:noProof/>
        </w:rPr>
        <w:fldChar w:fldCharType="end"/>
      </w:r>
      <w:bookmarkEnd w:id="2"/>
      <w:bookmarkEnd w:id="3"/>
      <w:r>
        <w:t xml:space="preserve"> – Differences between Mindfulness and Situation-Specific Training Approaches</w:t>
      </w:r>
    </w:p>
    <w:tbl>
      <w:tblPr>
        <w:tblW w:w="964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448"/>
        <w:gridCol w:w="3600"/>
        <w:gridCol w:w="3600"/>
      </w:tblGrid>
      <w:tr w:rsidR="00D51F75" w:rsidRPr="00434455" w14:paraId="414BD63F" w14:textId="77777777" w:rsidTr="00E41B2A">
        <w:tc>
          <w:tcPr>
            <w:tcW w:w="2448" w:type="dxa"/>
            <w:tcBorders>
              <w:bottom w:val="single" w:sz="8" w:space="0" w:color="000000"/>
            </w:tcBorders>
            <w:shd w:val="clear" w:color="auto" w:fill="000000"/>
            <w:vAlign w:val="bottom"/>
          </w:tcPr>
          <w:p w14:paraId="5675CB28" w14:textId="77777777" w:rsidR="00D51F75" w:rsidRPr="00434455" w:rsidRDefault="00D51F75" w:rsidP="00096B18">
            <w:pPr>
              <w:pStyle w:val="MediumGrid21"/>
              <w:rPr>
                <w:rFonts w:ascii="Arial" w:hAnsi="Arial" w:cs="Arial"/>
                <w:sz w:val="22"/>
              </w:rPr>
            </w:pPr>
            <w:r>
              <w:rPr>
                <w:rFonts w:ascii="Arial" w:hAnsi="Arial" w:cs="Arial"/>
                <w:b/>
                <w:bCs/>
                <w:color w:val="FFFFFF"/>
                <w:sz w:val="22"/>
              </w:rPr>
              <w:t>Characteristic</w:t>
            </w:r>
          </w:p>
        </w:tc>
        <w:tc>
          <w:tcPr>
            <w:tcW w:w="3600" w:type="dxa"/>
            <w:shd w:val="clear" w:color="auto" w:fill="000000"/>
            <w:vAlign w:val="bottom"/>
          </w:tcPr>
          <w:p w14:paraId="7FFF9C50" w14:textId="0CD0B650" w:rsidR="00D51F75" w:rsidRPr="00434455" w:rsidRDefault="00F853EC" w:rsidP="00096B18">
            <w:pPr>
              <w:pStyle w:val="MediumGrid21"/>
              <w:rPr>
                <w:rFonts w:ascii="Arial" w:hAnsi="Arial" w:cs="Arial"/>
                <w:b/>
                <w:sz w:val="22"/>
              </w:rPr>
            </w:pPr>
            <w:r>
              <w:rPr>
                <w:rFonts w:ascii="Arial" w:hAnsi="Arial" w:cs="Arial"/>
                <w:b/>
                <w:sz w:val="22"/>
              </w:rPr>
              <w:t>Abstract</w:t>
            </w:r>
          </w:p>
        </w:tc>
        <w:tc>
          <w:tcPr>
            <w:tcW w:w="3600" w:type="dxa"/>
            <w:shd w:val="clear" w:color="auto" w:fill="000000"/>
            <w:vAlign w:val="bottom"/>
          </w:tcPr>
          <w:p w14:paraId="0C1CA0A7" w14:textId="3DEEC266" w:rsidR="00D51F75" w:rsidRPr="00434455" w:rsidRDefault="00F853EC" w:rsidP="00096B18">
            <w:pPr>
              <w:pStyle w:val="MediumGrid21"/>
              <w:rPr>
                <w:rFonts w:ascii="Arial" w:hAnsi="Arial" w:cs="Arial"/>
                <w:b/>
                <w:sz w:val="22"/>
              </w:rPr>
            </w:pPr>
            <w:r>
              <w:rPr>
                <w:rFonts w:ascii="Arial" w:hAnsi="Arial" w:cs="Arial"/>
                <w:b/>
                <w:sz w:val="22"/>
              </w:rPr>
              <w:t>Concrete</w:t>
            </w:r>
          </w:p>
        </w:tc>
      </w:tr>
      <w:tr w:rsidR="00D51F75" w:rsidRPr="00434455" w14:paraId="6A7A8AB7" w14:textId="77777777" w:rsidTr="00E41B2A">
        <w:tc>
          <w:tcPr>
            <w:tcW w:w="2448" w:type="dxa"/>
            <w:tcBorders>
              <w:top w:val="single" w:sz="8" w:space="0" w:color="000000"/>
              <w:left w:val="single" w:sz="8" w:space="0" w:color="000000"/>
              <w:bottom w:val="single" w:sz="8" w:space="0" w:color="000000"/>
              <w:right w:val="single" w:sz="8" w:space="0" w:color="000000"/>
            </w:tcBorders>
            <w:shd w:val="clear" w:color="auto" w:fill="auto"/>
          </w:tcPr>
          <w:p w14:paraId="156715D7" w14:textId="77777777" w:rsidR="00D51F75" w:rsidRPr="003F5E99" w:rsidRDefault="00D51F75" w:rsidP="00096B18">
            <w:pPr>
              <w:pStyle w:val="MediumGrid21"/>
              <w:rPr>
                <w:rFonts w:ascii="Arial" w:hAnsi="Arial" w:cs="Arial"/>
                <w:bCs/>
                <w:sz w:val="20"/>
                <w:szCs w:val="20"/>
              </w:rPr>
            </w:pPr>
            <w:r w:rsidRPr="003F5E99">
              <w:rPr>
                <w:rFonts w:ascii="Arial" w:hAnsi="Arial" w:cs="Arial"/>
                <w:bCs/>
                <w:sz w:val="20"/>
                <w:szCs w:val="20"/>
              </w:rPr>
              <w:t>Scope</w:t>
            </w:r>
          </w:p>
        </w:tc>
        <w:tc>
          <w:tcPr>
            <w:tcW w:w="3600" w:type="dxa"/>
            <w:tcBorders>
              <w:top w:val="single" w:sz="8" w:space="0" w:color="000000"/>
              <w:left w:val="single" w:sz="8" w:space="0" w:color="000000"/>
              <w:bottom w:val="single" w:sz="8" w:space="0" w:color="000000"/>
            </w:tcBorders>
            <w:shd w:val="clear" w:color="auto" w:fill="auto"/>
          </w:tcPr>
          <w:p w14:paraId="2EBDA29D"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Holistic</w:t>
            </w:r>
          </w:p>
        </w:tc>
        <w:tc>
          <w:tcPr>
            <w:tcW w:w="3600" w:type="dxa"/>
            <w:tcBorders>
              <w:top w:val="single" w:sz="8" w:space="0" w:color="000000"/>
              <w:bottom w:val="single" w:sz="8" w:space="0" w:color="000000"/>
              <w:right w:val="single" w:sz="8" w:space="0" w:color="000000"/>
            </w:tcBorders>
            <w:shd w:val="clear" w:color="auto" w:fill="auto"/>
          </w:tcPr>
          <w:p w14:paraId="3C141BC8"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Contextualized</w:t>
            </w:r>
          </w:p>
        </w:tc>
      </w:tr>
      <w:tr w:rsidR="00D51F75" w:rsidRPr="00434455" w14:paraId="5DCF6027" w14:textId="77777777" w:rsidTr="00E41B2A">
        <w:trPr>
          <w:trHeight w:val="754"/>
        </w:trPr>
        <w:tc>
          <w:tcPr>
            <w:tcW w:w="2448" w:type="dxa"/>
            <w:tcBorders>
              <w:top w:val="single" w:sz="8" w:space="0" w:color="000000"/>
              <w:bottom w:val="single" w:sz="8" w:space="0" w:color="000000"/>
              <w:right w:val="single" w:sz="8" w:space="0" w:color="000000"/>
            </w:tcBorders>
            <w:shd w:val="clear" w:color="auto" w:fill="auto"/>
          </w:tcPr>
          <w:p w14:paraId="7A287E1F" w14:textId="77777777" w:rsidR="00D51F75" w:rsidRPr="003F5E99" w:rsidRDefault="00152343" w:rsidP="003E6B56">
            <w:pPr>
              <w:pStyle w:val="MediumGrid21"/>
              <w:rPr>
                <w:rFonts w:ascii="Arial" w:hAnsi="Arial" w:cs="Arial"/>
                <w:bCs/>
                <w:sz w:val="20"/>
                <w:szCs w:val="20"/>
              </w:rPr>
            </w:pPr>
            <w:r w:rsidRPr="003F5E99">
              <w:rPr>
                <w:rFonts w:ascii="Arial" w:hAnsi="Arial" w:cs="Arial"/>
                <w:bCs/>
                <w:sz w:val="20"/>
                <w:szCs w:val="20"/>
              </w:rPr>
              <w:t xml:space="preserve">Training </w:t>
            </w:r>
            <w:r w:rsidR="00D51F75" w:rsidRPr="003F5E99">
              <w:rPr>
                <w:rFonts w:ascii="Arial" w:hAnsi="Arial" w:cs="Arial"/>
                <w:bCs/>
                <w:sz w:val="20"/>
                <w:szCs w:val="20"/>
              </w:rPr>
              <w:t>Object</w:t>
            </w:r>
            <w:r w:rsidRPr="003F5E99">
              <w:rPr>
                <w:rFonts w:ascii="Arial" w:hAnsi="Arial" w:cs="Arial"/>
                <w:bCs/>
                <w:sz w:val="20"/>
                <w:szCs w:val="20"/>
              </w:rPr>
              <w:t>ive</w:t>
            </w:r>
          </w:p>
        </w:tc>
        <w:tc>
          <w:tcPr>
            <w:tcW w:w="3600" w:type="dxa"/>
            <w:tcBorders>
              <w:left w:val="single" w:sz="8" w:space="0" w:color="000000"/>
            </w:tcBorders>
            <w:shd w:val="clear" w:color="auto" w:fill="auto"/>
          </w:tcPr>
          <w:p w14:paraId="7E7B5DD3"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Elevate scrutiny of incoming emails containing requests for action</w:t>
            </w:r>
          </w:p>
        </w:tc>
        <w:tc>
          <w:tcPr>
            <w:tcW w:w="3600" w:type="dxa"/>
            <w:shd w:val="clear" w:color="auto" w:fill="auto"/>
          </w:tcPr>
          <w:p w14:paraId="5DCB5D83"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Increase knowledge and use of numerous cues and rules to identify phishing messages</w:t>
            </w:r>
          </w:p>
        </w:tc>
      </w:tr>
      <w:tr w:rsidR="00D51F75" w:rsidRPr="00434455" w14:paraId="444D94E7" w14:textId="77777777" w:rsidTr="00E41B2A">
        <w:tc>
          <w:tcPr>
            <w:tcW w:w="2448" w:type="dxa"/>
            <w:tcBorders>
              <w:top w:val="single" w:sz="8" w:space="0" w:color="000000"/>
              <w:left w:val="single" w:sz="8" w:space="0" w:color="000000"/>
              <w:bottom w:val="single" w:sz="8" w:space="0" w:color="000000"/>
              <w:right w:val="single" w:sz="8" w:space="0" w:color="000000"/>
            </w:tcBorders>
            <w:shd w:val="clear" w:color="auto" w:fill="auto"/>
          </w:tcPr>
          <w:p w14:paraId="77A891C7" w14:textId="77777777" w:rsidR="00D51F75" w:rsidRPr="003F5E99" w:rsidDel="008A514F" w:rsidRDefault="00D51F75" w:rsidP="00096B18">
            <w:pPr>
              <w:pStyle w:val="MediumGrid21"/>
              <w:rPr>
                <w:rFonts w:ascii="Arial" w:hAnsi="Arial" w:cs="Arial"/>
                <w:bCs/>
                <w:sz w:val="20"/>
                <w:szCs w:val="20"/>
              </w:rPr>
            </w:pPr>
            <w:r w:rsidRPr="003F5E99">
              <w:rPr>
                <w:rFonts w:ascii="Arial" w:hAnsi="Arial" w:cs="Arial"/>
                <w:bCs/>
                <w:sz w:val="20"/>
                <w:szCs w:val="20"/>
              </w:rPr>
              <w:t>Theoretical Underpinning</w:t>
            </w:r>
          </w:p>
        </w:tc>
        <w:tc>
          <w:tcPr>
            <w:tcW w:w="3600" w:type="dxa"/>
            <w:tcBorders>
              <w:top w:val="single" w:sz="8" w:space="0" w:color="000000"/>
              <w:left w:val="single" w:sz="8" w:space="0" w:color="000000"/>
              <w:bottom w:val="single" w:sz="8" w:space="0" w:color="000000"/>
            </w:tcBorders>
            <w:shd w:val="clear" w:color="auto" w:fill="auto"/>
          </w:tcPr>
          <w:p w14:paraId="18ED88CA" w14:textId="77777777" w:rsidR="00D51F75" w:rsidRPr="003F5E99" w:rsidDel="008A514F" w:rsidRDefault="00D51F75" w:rsidP="00096B18">
            <w:pPr>
              <w:pStyle w:val="MediumGrid21"/>
              <w:rPr>
                <w:rFonts w:ascii="Arial" w:hAnsi="Arial" w:cs="Arial"/>
                <w:sz w:val="20"/>
                <w:szCs w:val="20"/>
              </w:rPr>
            </w:pPr>
            <w:r w:rsidRPr="003F5E99">
              <w:rPr>
                <w:rFonts w:ascii="Arial" w:hAnsi="Arial" w:cs="Arial"/>
                <w:sz w:val="20"/>
                <w:szCs w:val="20"/>
              </w:rPr>
              <w:t xml:space="preserve">Mental model that guides the allocation of attention </w:t>
            </w:r>
          </w:p>
        </w:tc>
        <w:tc>
          <w:tcPr>
            <w:tcW w:w="3600" w:type="dxa"/>
            <w:tcBorders>
              <w:top w:val="single" w:sz="8" w:space="0" w:color="000000"/>
              <w:bottom w:val="single" w:sz="8" w:space="0" w:color="000000"/>
              <w:right w:val="single" w:sz="8" w:space="0" w:color="000000"/>
            </w:tcBorders>
            <w:shd w:val="clear" w:color="auto" w:fill="auto"/>
          </w:tcPr>
          <w:p w14:paraId="6BA56CD8"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Behavioral model of cue recognition and rule implementation</w:t>
            </w:r>
          </w:p>
        </w:tc>
      </w:tr>
      <w:tr w:rsidR="00D51F75" w:rsidRPr="00434455" w14:paraId="70A861DA" w14:textId="77777777" w:rsidTr="00E41B2A">
        <w:tc>
          <w:tcPr>
            <w:tcW w:w="2448" w:type="dxa"/>
            <w:tcBorders>
              <w:top w:val="single" w:sz="8" w:space="0" w:color="000000"/>
              <w:left w:val="single" w:sz="8" w:space="0" w:color="000000"/>
              <w:bottom w:val="single" w:sz="8" w:space="0" w:color="000000"/>
              <w:right w:val="single" w:sz="8" w:space="0" w:color="000000"/>
            </w:tcBorders>
            <w:shd w:val="clear" w:color="auto" w:fill="auto"/>
          </w:tcPr>
          <w:p w14:paraId="6F563443" w14:textId="77777777" w:rsidR="00D51F75" w:rsidRPr="003F5E99" w:rsidRDefault="00D51F75" w:rsidP="00096B18">
            <w:pPr>
              <w:pStyle w:val="MediumGrid21"/>
              <w:rPr>
                <w:rFonts w:ascii="Arial" w:hAnsi="Arial" w:cs="Arial"/>
                <w:bCs/>
                <w:sz w:val="20"/>
                <w:szCs w:val="20"/>
              </w:rPr>
            </w:pPr>
            <w:r w:rsidRPr="003F5E99">
              <w:rPr>
                <w:rFonts w:ascii="Arial" w:hAnsi="Arial" w:cs="Arial"/>
                <w:bCs/>
                <w:sz w:val="20"/>
                <w:szCs w:val="20"/>
              </w:rPr>
              <w:t>Complexity of Training</w:t>
            </w:r>
          </w:p>
        </w:tc>
        <w:tc>
          <w:tcPr>
            <w:tcW w:w="3600" w:type="dxa"/>
            <w:tcBorders>
              <w:top w:val="single" w:sz="8" w:space="0" w:color="000000"/>
              <w:left w:val="single" w:sz="8" w:space="0" w:color="000000"/>
              <w:bottom w:val="single" w:sz="8" w:space="0" w:color="000000"/>
            </w:tcBorders>
            <w:shd w:val="clear" w:color="auto" w:fill="auto"/>
          </w:tcPr>
          <w:p w14:paraId="591FE014"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 xml:space="preserve">Simple. Contains basic guidelines to determine which emails require more scrutiny </w:t>
            </w:r>
          </w:p>
        </w:tc>
        <w:tc>
          <w:tcPr>
            <w:tcW w:w="3600" w:type="dxa"/>
            <w:tcBorders>
              <w:top w:val="single" w:sz="8" w:space="0" w:color="000000"/>
              <w:bottom w:val="single" w:sz="8" w:space="0" w:color="000000"/>
              <w:right w:val="single" w:sz="8" w:space="0" w:color="000000"/>
            </w:tcBorders>
            <w:shd w:val="clear" w:color="auto" w:fill="auto"/>
          </w:tcPr>
          <w:p w14:paraId="36E45547"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Complex. Contains numerous cues and rules to identity phishing messages</w:t>
            </w:r>
          </w:p>
        </w:tc>
      </w:tr>
      <w:tr w:rsidR="00D51F75" w:rsidRPr="00434455" w14:paraId="386755B7" w14:textId="77777777" w:rsidTr="00E41B2A">
        <w:tc>
          <w:tcPr>
            <w:tcW w:w="2448" w:type="dxa"/>
            <w:tcBorders>
              <w:top w:val="single" w:sz="8" w:space="0" w:color="000000"/>
              <w:left w:val="single" w:sz="8" w:space="0" w:color="000000"/>
              <w:bottom w:val="single" w:sz="8" w:space="0" w:color="000000"/>
              <w:right w:val="single" w:sz="8" w:space="0" w:color="000000"/>
            </w:tcBorders>
            <w:shd w:val="clear" w:color="auto" w:fill="auto"/>
          </w:tcPr>
          <w:p w14:paraId="06BED8F7" w14:textId="77777777" w:rsidR="00D51F75" w:rsidRPr="003F5E99" w:rsidRDefault="00D51F75" w:rsidP="00096B18">
            <w:pPr>
              <w:pStyle w:val="MediumGrid21"/>
              <w:rPr>
                <w:rFonts w:ascii="Arial" w:hAnsi="Arial" w:cs="Arial"/>
                <w:bCs/>
                <w:sz w:val="20"/>
                <w:szCs w:val="20"/>
              </w:rPr>
            </w:pPr>
            <w:r w:rsidRPr="003F5E99">
              <w:rPr>
                <w:rFonts w:ascii="Arial" w:hAnsi="Arial" w:cs="Arial"/>
                <w:bCs/>
                <w:sz w:val="20"/>
                <w:szCs w:val="20"/>
              </w:rPr>
              <w:t>Applicability of Training</w:t>
            </w:r>
          </w:p>
        </w:tc>
        <w:tc>
          <w:tcPr>
            <w:tcW w:w="3600" w:type="dxa"/>
            <w:tcBorders>
              <w:top w:val="single" w:sz="8" w:space="0" w:color="000000"/>
              <w:left w:val="single" w:sz="8" w:space="0" w:color="000000"/>
              <w:bottom w:val="single" w:sz="8" w:space="0" w:color="000000"/>
            </w:tcBorders>
            <w:shd w:val="clear" w:color="auto" w:fill="auto"/>
          </w:tcPr>
          <w:p w14:paraId="62963D71" w14:textId="77777777" w:rsidR="00D51F75" w:rsidRPr="003F5E99" w:rsidRDefault="006A1C3D" w:rsidP="00096B18">
            <w:pPr>
              <w:pStyle w:val="MediumGrid21"/>
              <w:rPr>
                <w:rFonts w:ascii="Arial" w:hAnsi="Arial" w:cs="Arial"/>
                <w:sz w:val="20"/>
                <w:szCs w:val="20"/>
              </w:rPr>
            </w:pPr>
            <w:r w:rsidRPr="003F5E99">
              <w:rPr>
                <w:rFonts w:ascii="Arial" w:hAnsi="Arial" w:cs="Arial"/>
                <w:sz w:val="20"/>
                <w:szCs w:val="20"/>
              </w:rPr>
              <w:t>Applies to phishing attacks that contain requests for action</w:t>
            </w:r>
          </w:p>
        </w:tc>
        <w:tc>
          <w:tcPr>
            <w:tcW w:w="3600" w:type="dxa"/>
            <w:tcBorders>
              <w:top w:val="single" w:sz="8" w:space="0" w:color="000000"/>
              <w:bottom w:val="single" w:sz="8" w:space="0" w:color="000000"/>
              <w:right w:val="single" w:sz="8" w:space="0" w:color="000000"/>
            </w:tcBorders>
            <w:shd w:val="clear" w:color="auto" w:fill="auto"/>
          </w:tcPr>
          <w:p w14:paraId="38BFFD5B"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Applies to phishing attacks where the message contains recognizable cues or violates rules</w:t>
            </w:r>
          </w:p>
        </w:tc>
      </w:tr>
      <w:tr w:rsidR="00D51F75" w:rsidRPr="00434455" w14:paraId="6ECB31B6" w14:textId="77777777" w:rsidTr="00E41B2A">
        <w:tc>
          <w:tcPr>
            <w:tcW w:w="2448" w:type="dxa"/>
            <w:tcBorders>
              <w:top w:val="single" w:sz="8" w:space="0" w:color="000000"/>
              <w:left w:val="single" w:sz="8" w:space="0" w:color="000000"/>
              <w:bottom w:val="single" w:sz="8" w:space="0" w:color="000000"/>
              <w:right w:val="single" w:sz="8" w:space="0" w:color="000000"/>
            </w:tcBorders>
            <w:shd w:val="clear" w:color="auto" w:fill="auto"/>
          </w:tcPr>
          <w:p w14:paraId="6F501629" w14:textId="77777777" w:rsidR="00D51F75" w:rsidRPr="003F5E99" w:rsidRDefault="00D51F75" w:rsidP="00096B18">
            <w:pPr>
              <w:pStyle w:val="MediumGrid21"/>
              <w:rPr>
                <w:rFonts w:ascii="Arial" w:hAnsi="Arial" w:cs="Arial"/>
                <w:bCs/>
                <w:sz w:val="20"/>
                <w:szCs w:val="20"/>
              </w:rPr>
            </w:pPr>
            <w:r w:rsidRPr="003F5E99">
              <w:rPr>
                <w:rFonts w:ascii="Arial" w:hAnsi="Arial" w:cs="Arial"/>
                <w:bCs/>
                <w:sz w:val="20"/>
                <w:szCs w:val="20"/>
              </w:rPr>
              <w:t>Trainee Resistance to Phishing</w:t>
            </w:r>
          </w:p>
        </w:tc>
        <w:tc>
          <w:tcPr>
            <w:tcW w:w="3600" w:type="dxa"/>
            <w:tcBorders>
              <w:top w:val="single" w:sz="8" w:space="0" w:color="000000"/>
              <w:left w:val="single" w:sz="8" w:space="0" w:color="000000"/>
              <w:bottom w:val="single" w:sz="8" w:space="0" w:color="000000"/>
            </w:tcBorders>
            <w:shd w:val="clear" w:color="auto" w:fill="auto"/>
          </w:tcPr>
          <w:p w14:paraId="6E6F0413"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Enables resistance to multiple types of phishing attacks through elevated scrutiny of requests for action</w:t>
            </w:r>
          </w:p>
        </w:tc>
        <w:tc>
          <w:tcPr>
            <w:tcW w:w="3600" w:type="dxa"/>
            <w:tcBorders>
              <w:top w:val="single" w:sz="8" w:space="0" w:color="000000"/>
              <w:bottom w:val="single" w:sz="8" w:space="0" w:color="000000"/>
              <w:right w:val="single" w:sz="8" w:space="0" w:color="000000"/>
            </w:tcBorders>
            <w:shd w:val="clear" w:color="auto" w:fill="auto"/>
          </w:tcPr>
          <w:p w14:paraId="33FC3D5F" w14:textId="77777777" w:rsidR="00D51F75" w:rsidRPr="003F5E99" w:rsidRDefault="00D51F75" w:rsidP="00096B18">
            <w:pPr>
              <w:pStyle w:val="MediumGrid21"/>
              <w:rPr>
                <w:rFonts w:ascii="Arial" w:hAnsi="Arial" w:cs="Arial"/>
                <w:sz w:val="20"/>
                <w:szCs w:val="20"/>
              </w:rPr>
            </w:pPr>
            <w:r w:rsidRPr="003F5E99">
              <w:rPr>
                <w:rFonts w:ascii="Arial" w:hAnsi="Arial" w:cs="Arial"/>
                <w:sz w:val="20"/>
                <w:szCs w:val="20"/>
              </w:rPr>
              <w:t xml:space="preserve">Enables resistance </w:t>
            </w:r>
            <w:r w:rsidRPr="003F5E99" w:rsidDel="008A514F">
              <w:rPr>
                <w:rFonts w:ascii="Arial" w:hAnsi="Arial" w:cs="Arial"/>
                <w:sz w:val="20"/>
                <w:szCs w:val="20"/>
              </w:rPr>
              <w:t xml:space="preserve">only </w:t>
            </w:r>
            <w:r w:rsidRPr="003F5E99">
              <w:rPr>
                <w:rFonts w:ascii="Arial" w:hAnsi="Arial" w:cs="Arial"/>
                <w:sz w:val="20"/>
                <w:szCs w:val="20"/>
              </w:rPr>
              <w:t>when phishing cues are evident or when learned rules are violated</w:t>
            </w:r>
            <w:r w:rsidRPr="003F5E99" w:rsidDel="00AB1B2B">
              <w:rPr>
                <w:rFonts w:ascii="Arial" w:hAnsi="Arial" w:cs="Arial"/>
                <w:sz w:val="20"/>
                <w:szCs w:val="20"/>
              </w:rPr>
              <w:t>.</w:t>
            </w:r>
          </w:p>
        </w:tc>
      </w:tr>
    </w:tbl>
    <w:p w14:paraId="043F08E9" w14:textId="29C4F55D" w:rsidR="0062633C" w:rsidRDefault="009039D0" w:rsidP="00763517">
      <w:pPr>
        <w:spacing w:before="240"/>
        <w:contextualSpacing w:val="0"/>
      </w:pPr>
      <w:r>
        <w:t>Second, there are many different types of phishing messages</w:t>
      </w:r>
      <w:r w:rsidR="00895AB8">
        <w:t>,</w:t>
      </w:r>
      <w:r>
        <w:t xml:space="preserve"> and phishers try to take advantage of a variety of </w:t>
      </w:r>
      <w:r w:rsidR="00E91760">
        <w:t>decision rules</w:t>
      </w:r>
      <w:r>
        <w:t xml:space="preserve"> individuals use to evaluate emails</w:t>
      </w:r>
      <w:r w:rsidR="009623F0">
        <w:t xml:space="preserve"> </w:t>
      </w:r>
      <w:r w:rsidR="00687BF7">
        <w:fldChar w:fldCharType="begin"/>
      </w:r>
      <w:r w:rsidR="00687BF7">
        <w:instrText xml:space="preserve"> ADDIN EN.CITE &lt;EndNote&gt;&lt;Cite&gt;&lt;Author&gt;Wright&lt;/Author&gt;&lt;Year&gt;Forthcoming&lt;/Year&gt;&lt;RecNum&gt;4677&lt;/RecNum&gt;&lt;DisplayText&gt;(Wright et al. Forthcoming)&lt;/DisplayText&gt;&lt;record&gt;&lt;rec-number&gt;4677&lt;/rec-number&gt;&lt;foreign-keys&gt;&lt;key app="EN" db-id="xr0s0sp0vrpe5ze5tetxvwwnp5xd9aaezsd9" timestamp="1398182313"&gt;4677&lt;/key&gt;&lt;/foreign-keys&gt;&lt;ref-type name="Journal Article"&gt;17&lt;/ref-type&gt;&lt;contributors&gt;&lt;authors&gt;&lt;author&gt;Ryan T. Wright&lt;/author&gt;&lt;author&gt;Matthew J. Jensen&lt;/author&gt;&lt;author&gt;Jason B. Thatcher&lt;/author&gt;&lt;author&gt;Michael Dinger&lt;/author&gt;&lt;author&gt;Kent Marett&lt;/author&gt;&lt;/authors&gt;&lt;/contributors&gt;&lt;titles&gt;&lt;title&gt;Influence Techniques in Phishing Attacks: An Examination of Vulnerability and Resistance&lt;/title&gt;&lt;secondary-title&gt;Information Systems Research&lt;/secondary-title&gt;&lt;/titles&gt;&lt;periodical&gt;&lt;full-title&gt;Information Systems Research&lt;/full-title&gt;&lt;/periodical&gt;&lt;volume&gt;Forthcoming&lt;/volume&gt;&lt;dates&gt;&lt;year&gt;Forthcoming&lt;/year&gt;&lt;/dates&gt;&lt;urls&gt;&lt;/urls&gt;&lt;/record&gt;&lt;/Cite&gt;&lt;/EndNote&gt;</w:instrText>
      </w:r>
      <w:r w:rsidR="00687BF7">
        <w:fldChar w:fldCharType="separate"/>
      </w:r>
      <w:r w:rsidR="00687BF7">
        <w:rPr>
          <w:noProof/>
        </w:rPr>
        <w:t>(</w:t>
      </w:r>
      <w:hyperlink w:anchor="_ENREF_84" w:tooltip="Wright, Forthcoming #4677" w:history="1">
        <w:r w:rsidR="00290F5F">
          <w:rPr>
            <w:noProof/>
          </w:rPr>
          <w:t>Wright et al. Forthcoming</w:t>
        </w:r>
      </w:hyperlink>
      <w:r w:rsidR="00687BF7">
        <w:rPr>
          <w:noProof/>
        </w:rPr>
        <w:t>)</w:t>
      </w:r>
      <w:r w:rsidR="00687BF7">
        <w:fldChar w:fldCharType="end"/>
      </w:r>
      <w:r w:rsidR="00687BF7">
        <w:t xml:space="preserve">. </w:t>
      </w:r>
      <w:r>
        <w:t xml:space="preserve">As a result, a wide range of potential cues may indicate that an email or website is illegitimate and part of a phishing attack. </w:t>
      </w:r>
      <w:r w:rsidR="006C3C83">
        <w:t xml:space="preserve">In order for situation-specific training to be </w:t>
      </w:r>
      <w:r w:rsidR="00E2265E">
        <w:t>thorough</w:t>
      </w:r>
      <w:r w:rsidR="006C3C83">
        <w:t xml:space="preserve">, it must provide instruction on the myriad cues and rules </w:t>
      </w:r>
      <w:r w:rsidR="009F50B2">
        <w:t>relevant to</w:t>
      </w:r>
      <w:r w:rsidR="006C3C83">
        <w:t xml:space="preserve"> thwarting variants of phishing attacks. </w:t>
      </w:r>
      <w:r w:rsidR="00652CDF">
        <w:t xml:space="preserve">Essentially, such training must account for every possible situation. </w:t>
      </w:r>
      <w:r w:rsidR="00687BF7">
        <w:t>Consequently, t</w:t>
      </w:r>
      <w:r w:rsidR="006C3C83">
        <w:t>he instruction</w:t>
      </w:r>
      <w:r w:rsidR="00687BF7">
        <w:t>s</w:t>
      </w:r>
      <w:r w:rsidR="006C3C83">
        <w:t xml:space="preserve"> may be </w:t>
      </w:r>
      <w:r w:rsidR="00687BF7">
        <w:t xml:space="preserve">too </w:t>
      </w:r>
      <w:r w:rsidR="006C3C83">
        <w:t xml:space="preserve">complex and may </w:t>
      </w:r>
      <w:r>
        <w:t xml:space="preserve">overload </w:t>
      </w:r>
      <w:r w:rsidR="004343DE">
        <w:t xml:space="preserve">users </w:t>
      </w:r>
      <w:r>
        <w:t>with too much information</w:t>
      </w:r>
      <w:r w:rsidR="004343DE">
        <w:t xml:space="preserve"> about</w:t>
      </w:r>
      <w:r>
        <w:t xml:space="preserve"> phishing cues</w:t>
      </w:r>
      <w:r w:rsidR="004343DE">
        <w:t xml:space="preserve">. </w:t>
      </w:r>
      <w:r w:rsidR="006C3C83">
        <w:t>For example, the helpful recommendations listed by a non-profit anti-phishing group</w:t>
      </w:r>
      <w:r w:rsidR="006C3C83">
        <w:rPr>
          <w:rStyle w:val="FootnoteReference"/>
        </w:rPr>
        <w:footnoteReference w:id="3"/>
      </w:r>
      <w:r w:rsidR="006C3C83">
        <w:t xml:space="preserve"> consume several pages of text. Training complexity may </w:t>
      </w:r>
      <w:r>
        <w:t xml:space="preserve">make </w:t>
      </w:r>
      <w:r w:rsidR="006C3C83">
        <w:t xml:space="preserve">evaluation more </w:t>
      </w:r>
      <w:r>
        <w:t xml:space="preserve">difficult </w:t>
      </w:r>
      <w:r w:rsidR="00D51F75">
        <w:t xml:space="preserve">as a user must </w:t>
      </w:r>
      <w:r w:rsidR="006C3C83">
        <w:t>recall and consider</w:t>
      </w:r>
      <w:r>
        <w:t xml:space="preserve"> relevant cues </w:t>
      </w:r>
      <w:r w:rsidR="00152343">
        <w:t xml:space="preserve">and rules </w:t>
      </w:r>
      <w:r w:rsidR="00D51F75">
        <w:t xml:space="preserve">upon receipt of every new email. Training complexity may have even more damaging effects if users short circuit their evaluation by </w:t>
      </w:r>
      <w:r w:rsidR="00152343">
        <w:t xml:space="preserve">selectively </w:t>
      </w:r>
      <w:r w:rsidR="00D51F75">
        <w:t>applying only a few cues and rules or avoid evaluation all together.</w:t>
      </w:r>
      <w:r>
        <w:t xml:space="preserve"> In contrast, the </w:t>
      </w:r>
      <w:r w:rsidR="00C1557F">
        <w:t xml:space="preserve">abstract </w:t>
      </w:r>
      <w:r>
        <w:t>mindfulness approach is simple</w:t>
      </w:r>
      <w:r w:rsidR="00C1557F">
        <w:t xml:space="preserve"> and</w:t>
      </w:r>
      <w:r>
        <w:t xml:space="preserve"> encourages careful evaluation of only a few critical items in any email. For example: Is the email asking for something unusual, such as personal information or credentials? These simple points of assessment can be used by email users without a deep understanding </w:t>
      </w:r>
      <w:r>
        <w:lastRenderedPageBreak/>
        <w:t>of phishing in its many varieties. Further, if any suspicion is raised, the user is prompted to verify the email with a trust</w:t>
      </w:r>
      <w:r w:rsidR="00B00898">
        <w:t>ed</w:t>
      </w:r>
      <w:r>
        <w:t xml:space="preserve"> third party rather than shoulder the entire load for identifying phishing messages. </w:t>
      </w:r>
    </w:p>
    <w:p w14:paraId="01457471" w14:textId="1AAF0366" w:rsidR="009039D0" w:rsidRDefault="009039D0" w:rsidP="00687BF7">
      <w:r>
        <w:t xml:space="preserve">Third, </w:t>
      </w:r>
      <w:r w:rsidR="00152343">
        <w:t>the mindfulness training</w:t>
      </w:r>
      <w:r w:rsidR="009F50B2">
        <w:t>’s</w:t>
      </w:r>
      <w:r w:rsidR="00152343">
        <w:t xml:space="preserve"> objective </w:t>
      </w:r>
      <w:r>
        <w:t xml:space="preserve">will likely be more diagnostic in separating phishing messages from legitimate messages. As discussed previously, all phishing messages encourage recipients to violate their own security and privacy. Therefore, a focus on the request in the phishing message will likely generalize across forms of phishing attacks to a greater degree than focusing on specific rules or cues which may or may not be applicable during a specific phishing attack. The </w:t>
      </w:r>
      <w:r w:rsidR="00C1557F">
        <w:t xml:space="preserve">concrete </w:t>
      </w:r>
      <w:r>
        <w:t xml:space="preserve">approach focuses on judging </w:t>
      </w:r>
      <w:r w:rsidRPr="00F06B47">
        <w:rPr>
          <w:i/>
        </w:rPr>
        <w:t>characteristics</w:t>
      </w:r>
      <w:r>
        <w:t xml:space="preserve"> of the email, such as the sender’s email or the domain of linked websites. In contrast, the </w:t>
      </w:r>
      <w:r w:rsidR="0090181F">
        <w:t xml:space="preserve">abstract </w:t>
      </w:r>
      <w:r>
        <w:t xml:space="preserve">approach highlights the </w:t>
      </w:r>
      <w:r>
        <w:rPr>
          <w:i/>
        </w:rPr>
        <w:t>purpose</w:t>
      </w:r>
      <w:r>
        <w:t xml:space="preserve"> of the email. By focusing on the purpose of emails, users should more easily be able to identify emails </w:t>
      </w:r>
      <w:r w:rsidR="00895AB8">
        <w:t xml:space="preserve">that </w:t>
      </w:r>
      <w:r>
        <w:t xml:space="preserve">merit additional scrutiny and suspicion without having to carefully assess the cues of every email they receive. </w:t>
      </w:r>
    </w:p>
    <w:p w14:paraId="6090C374" w14:textId="2B5BC449" w:rsidR="00A53EB8" w:rsidRPr="00E91760" w:rsidRDefault="009039D0" w:rsidP="00E91760">
      <w:pPr>
        <w:spacing w:after="240" w:line="240" w:lineRule="auto"/>
        <w:ind w:left="720" w:firstLine="0"/>
        <w:contextualSpacing w:val="0"/>
        <w:rPr>
          <w:i/>
        </w:rPr>
      </w:pPr>
      <w:r w:rsidRPr="00E91760">
        <w:rPr>
          <w:i/>
        </w:rPr>
        <w:t>H</w:t>
      </w:r>
      <w:r w:rsidR="00C1557F" w:rsidRPr="00E91760">
        <w:rPr>
          <w:i/>
        </w:rPr>
        <w:t>3</w:t>
      </w:r>
      <w:r w:rsidRPr="00E91760">
        <w:rPr>
          <w:i/>
        </w:rPr>
        <w:t xml:space="preserve">: </w:t>
      </w:r>
      <w:r w:rsidR="0090181F" w:rsidRPr="00E91760">
        <w:rPr>
          <w:i/>
        </w:rPr>
        <w:t xml:space="preserve">The abstract training approach </w:t>
      </w:r>
      <w:r w:rsidRPr="00E91760">
        <w:rPr>
          <w:i/>
        </w:rPr>
        <w:t xml:space="preserve">will be more effective than </w:t>
      </w:r>
      <w:r w:rsidR="00E91760">
        <w:rPr>
          <w:i/>
        </w:rPr>
        <w:t xml:space="preserve">the </w:t>
      </w:r>
      <w:r w:rsidR="0090181F" w:rsidRPr="00E91760">
        <w:rPr>
          <w:i/>
        </w:rPr>
        <w:t>concrete training approach</w:t>
      </w:r>
      <w:r w:rsidRPr="00E91760">
        <w:rPr>
          <w:i/>
        </w:rPr>
        <w:t xml:space="preserve"> </w:t>
      </w:r>
      <w:r w:rsidR="00C27F82" w:rsidRPr="00E91760">
        <w:rPr>
          <w:i/>
        </w:rPr>
        <w:t>in decreasing the likelihood that recipients will respond to phishing attacks.</w:t>
      </w:r>
      <w:r w:rsidRPr="00E91760">
        <w:rPr>
          <w:i/>
        </w:rPr>
        <w:t xml:space="preserve"> </w:t>
      </w:r>
    </w:p>
    <w:p w14:paraId="2CA72005" w14:textId="637A7638" w:rsidR="00CA385A" w:rsidRDefault="0096296F" w:rsidP="00687BF7">
      <w:r>
        <w:t xml:space="preserve">To provide a more robust test of the training approaches’ efficacy, we </w:t>
      </w:r>
      <w:r w:rsidR="008920D1">
        <w:t>evaluated two types of delivery</w:t>
      </w:r>
      <w:r>
        <w:t xml:space="preserve"> format</w:t>
      </w:r>
      <w:r w:rsidR="008920D1">
        <w:t>s</w:t>
      </w:r>
      <w:r>
        <w:t xml:space="preserve">. </w:t>
      </w:r>
      <w:r w:rsidR="009039D0">
        <w:t>MIS research has a rich tradition of studying the efficacy of computer</w:t>
      </w:r>
      <w:r w:rsidR="00F00E61">
        <w:t>-</w:t>
      </w:r>
      <w:r w:rsidR="009039D0">
        <w:t xml:space="preserve">based presentation types </w:t>
      </w:r>
      <w:r w:rsidR="006A1C3D">
        <w:fldChar w:fldCharType="begin"/>
      </w:r>
      <w:r w:rsidR="00A506DE">
        <w:instrText xml:space="preserve"> ADDIN EN.CITE &lt;EndNote&gt;&lt;Cite&gt;&lt;Author&gt;Tractinsky&lt;/Author&gt;&lt;Year&gt;1999&lt;/Year&gt;&lt;RecNum&gt;4407&lt;/RecNum&gt;&lt;Prefix&gt;e.g.`, &lt;/Prefix&gt;&lt;DisplayText&gt;(e.g., Tractinsky et al. 1999)&lt;/DisplayText&gt;&lt;record&gt;&lt;rec-number&gt;4407&lt;/rec-number&gt;&lt;foreign-keys&gt;&lt;key app="EN" db-id="xr0s0sp0vrpe5ze5tetxvwwnp5xd9aaezsd9" timestamp="1347907703"&gt;4407&lt;/key&gt;&lt;/foreign-keys&gt;&lt;ref-type name="Journal Article"&gt;17&lt;/ref-type&gt;&lt;contributors&gt;&lt;authors&gt;&lt;author&gt;Noam Tractinsky&lt;/author&gt;&lt;author&gt;Joachim Meyer&lt;/author&gt;&lt;/authors&gt;&lt;/contributors&gt;&lt;titles&gt;&lt;title&gt;Chartjunk or goldgraph? Effects of persenataion objectives and content desirability on information presentation: effects of presentation objectives and content desirability on information presentation&lt;/title&gt;&lt;secondary-title&gt;MIS Q.&lt;/secondary-title&gt;&lt;/titles&gt;&lt;periodical&gt;&lt;full-title&gt;MIS Q.&lt;/full-title&gt;&lt;/periodical&gt;&lt;pages&gt;397-420&lt;/pages&gt;&lt;volume&gt;23&lt;/volume&gt;&lt;number&gt;3&lt;/number&gt;&lt;dates&gt;&lt;year&gt;1999&lt;/year&gt;&lt;/dates&gt;&lt;isbn&gt;0276-7783&lt;/isbn&gt;&lt;urls&gt;&lt;/urls&gt;&lt;custom1&gt;333736&lt;/custom1&gt;&lt;electronic-resource-num&gt;10.2307/249469&lt;/electronic-resource-num&gt;&lt;/record&gt;&lt;/Cite&gt;&lt;/EndNote&gt;</w:instrText>
      </w:r>
      <w:r w:rsidR="006A1C3D">
        <w:fldChar w:fldCharType="separate"/>
      </w:r>
      <w:r w:rsidR="008C0A6E">
        <w:rPr>
          <w:noProof/>
        </w:rPr>
        <w:t>(</w:t>
      </w:r>
      <w:hyperlink w:anchor="_ENREF_75" w:tooltip="Tractinsky, 1999 #4407" w:history="1">
        <w:r w:rsidR="00290F5F">
          <w:rPr>
            <w:noProof/>
          </w:rPr>
          <w:t>e.g., Tractinsky et al. 1999</w:t>
        </w:r>
      </w:hyperlink>
      <w:r w:rsidR="008C0A6E">
        <w:rPr>
          <w:noProof/>
        </w:rPr>
        <w:t>)</w:t>
      </w:r>
      <w:r w:rsidR="006A1C3D">
        <w:fldChar w:fldCharType="end"/>
      </w:r>
      <w:r w:rsidR="009039D0">
        <w:t xml:space="preserve">. </w:t>
      </w:r>
      <w:r w:rsidR="00462532">
        <w:t>Research</w:t>
      </w:r>
      <w:r w:rsidR="00F00E61">
        <w:t xml:space="preserve"> suggest</w:t>
      </w:r>
      <w:r w:rsidR="006F447D">
        <w:t>s</w:t>
      </w:r>
      <w:r w:rsidR="00F00E61">
        <w:t xml:space="preserve"> that </w:t>
      </w:r>
      <w:r w:rsidR="009039D0">
        <w:t xml:space="preserve">graphical presentation enhances overall information acquisition and decision making </w:t>
      </w:r>
      <w:r w:rsidR="006A1C3D">
        <w:fldChar w:fldCharType="begin">
          <w:fldData xml:space="preserve">PEVuZE5vdGU+PENpdGU+PEF1dGhvcj5KYXJ2ZW5wYWE8L0F1dGhvcj48WWVhcj4xOTg5PC9ZZWFy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</w:fldData>
        </w:fldChar>
      </w:r>
      <w:r w:rsidR="00A506DE">
        <w:instrText xml:space="preserve"> ADDIN EN.CITE </w:instrText>
      </w:r>
      <w:r w:rsidR="00A506DE">
        <w:fldChar w:fldCharType="begin">
          <w:fldData xml:space="preserve">PEVuZE5vdGU+PENpdGU+PEF1dGhvcj5KYXJ2ZW5wYWE8L0F1dGhvcj48WWVhcj4xOTg5PC9ZZWFy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</w:fldData>
        </w:fldChar>
      </w:r>
      <w:r w:rsidR="00A506DE">
        <w:instrText xml:space="preserve"> ADDIN EN.CITE.DATA </w:instrText>
      </w:r>
      <w:r w:rsidR="00A506DE">
        <w:fldChar w:fldCharType="end"/>
      </w:r>
      <w:r w:rsidR="006A1C3D">
        <w:fldChar w:fldCharType="separate"/>
      </w:r>
      <w:r w:rsidR="008C0A6E">
        <w:rPr>
          <w:noProof/>
        </w:rPr>
        <w:t>(</w:t>
      </w:r>
      <w:hyperlink w:anchor="_ENREF_33" w:tooltip="Jarvenpaa, 1989 #4408" w:history="1">
        <w:r w:rsidR="00290F5F">
          <w:rPr>
            <w:noProof/>
          </w:rPr>
          <w:t>Jarvenpaa 1989</w:t>
        </w:r>
      </w:hyperlink>
      <w:r w:rsidR="008C0A6E">
        <w:rPr>
          <w:noProof/>
        </w:rPr>
        <w:t xml:space="preserve">; </w:t>
      </w:r>
      <w:hyperlink w:anchor="_ENREF_34" w:tooltip="Jarvenpaa, 1988 #1046" w:history="1">
        <w:r w:rsidR="00290F5F">
          <w:rPr>
            <w:noProof/>
          </w:rPr>
          <w:t>Jarvenpaa et al. 1988</w:t>
        </w:r>
      </w:hyperlink>
      <w:r w:rsidR="008C0A6E">
        <w:rPr>
          <w:noProof/>
        </w:rPr>
        <w:t xml:space="preserve">; </w:t>
      </w:r>
      <w:hyperlink w:anchor="_ENREF_70" w:tooltip="Speier, 2006 #4397" w:history="1">
        <w:r w:rsidR="00290F5F">
          <w:rPr>
            <w:noProof/>
          </w:rPr>
          <w:t>Speier 2006</w:t>
        </w:r>
      </w:hyperlink>
      <w:r w:rsidR="008C0A6E">
        <w:rPr>
          <w:noProof/>
        </w:rPr>
        <w:t>)</w:t>
      </w:r>
      <w:r w:rsidR="006A1C3D">
        <w:fldChar w:fldCharType="end"/>
      </w:r>
      <w:r w:rsidR="009039D0">
        <w:t xml:space="preserve">. </w:t>
      </w:r>
      <w:r w:rsidR="00CA385A">
        <w:t>Better cognitive fit between a graphical representation and the task has been the explanation offered for the improvement in performance</w:t>
      </w:r>
      <w:r w:rsidR="009039D0">
        <w:t xml:space="preserve"> </w:t>
      </w:r>
      <w:r w:rsidR="006A1C3D">
        <w:fldChar w:fldCharType="begin">
          <w:fldData xml:space="preserve">PEVuZE5vdGU+PENpdGU+PEF1dGhvcj5EZW5uaXM8L0F1dGhvcj48WWVhcj4xOTk4PC9ZZWFyPjxS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</w:fldData>
        </w:fldChar>
      </w:r>
      <w:r w:rsidR="00A506DE">
        <w:instrText xml:space="preserve"> ADDIN EN.CITE </w:instrText>
      </w:r>
      <w:r w:rsidR="00A506DE">
        <w:fldChar w:fldCharType="begin">
          <w:fldData xml:space="preserve">PEVuZE5vdGU+PENpdGU+PEF1dGhvcj5EZW5uaXM8L0F1dGhvcj48WWVhcj4xOTk4PC9ZZWFyPjxS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</w:fldData>
        </w:fldChar>
      </w:r>
      <w:r w:rsidR="00A506DE">
        <w:instrText xml:space="preserve"> ADDIN EN.CITE.DATA </w:instrText>
      </w:r>
      <w:r w:rsidR="00A506DE">
        <w:fldChar w:fldCharType="end"/>
      </w:r>
      <w:r w:rsidR="006A1C3D">
        <w:fldChar w:fldCharType="separate"/>
      </w:r>
      <w:r w:rsidR="008C0A6E">
        <w:rPr>
          <w:noProof/>
        </w:rPr>
        <w:t>(</w:t>
      </w:r>
      <w:hyperlink w:anchor="_ENREF_16" w:tooltip="Dennis, 1998 #4399" w:history="1">
        <w:r w:rsidR="00290F5F">
          <w:rPr>
            <w:noProof/>
          </w:rPr>
          <w:t>Dennis et al. 1998</w:t>
        </w:r>
      </w:hyperlink>
      <w:r w:rsidR="008C0A6E">
        <w:rPr>
          <w:noProof/>
        </w:rPr>
        <w:t xml:space="preserve">; </w:t>
      </w:r>
      <w:hyperlink w:anchor="_ENREF_77" w:tooltip="Vessey, 1991 #993" w:history="1">
        <w:r w:rsidR="00290F5F">
          <w:rPr>
            <w:noProof/>
          </w:rPr>
          <w:t>Vessey et al. 1991</w:t>
        </w:r>
      </w:hyperlink>
      <w:r w:rsidR="008C0A6E">
        <w:rPr>
          <w:noProof/>
        </w:rPr>
        <w:t>)</w:t>
      </w:r>
      <w:r w:rsidR="006A1C3D">
        <w:fldChar w:fldCharType="end"/>
      </w:r>
      <w:r w:rsidR="009039D0">
        <w:t xml:space="preserve">. Cognitive fit theory </w:t>
      </w:r>
      <w:r w:rsidR="00CA385A">
        <w:t xml:space="preserve">suggests that </w:t>
      </w:r>
      <w:r w:rsidR="009039D0">
        <w:t xml:space="preserve">as </w:t>
      </w:r>
      <w:r w:rsidR="009D4FBD">
        <w:t>a</w:t>
      </w:r>
      <w:r w:rsidR="009039D0">
        <w:t xml:space="preserve"> task increase</w:t>
      </w:r>
      <w:r w:rsidR="009D4FBD">
        <w:t>s</w:t>
      </w:r>
      <w:r w:rsidR="009039D0">
        <w:t xml:space="preserve"> in complexity</w:t>
      </w:r>
      <w:r w:rsidR="009D4FBD">
        <w:t xml:space="preserve">, a user will rely more on and </w:t>
      </w:r>
      <w:r w:rsidR="009039D0">
        <w:t xml:space="preserve">retain more information </w:t>
      </w:r>
      <w:r w:rsidR="009D4FBD">
        <w:t xml:space="preserve">that is </w:t>
      </w:r>
      <w:r w:rsidR="009039D0">
        <w:t xml:space="preserve">presented </w:t>
      </w:r>
      <w:r w:rsidR="00C1557F">
        <w:t xml:space="preserve">graphically </w:t>
      </w:r>
      <w:r w:rsidR="006A1C3D">
        <w:fldChar w:fldCharType="begin"/>
      </w:r>
      <w:r w:rsidR="00A506DE">
        <w:instrText xml:space="preserve"> ADDIN EN.CITE &lt;EndNote&gt;&lt;Cite&gt;&lt;Author&gt;Speier&lt;/Author&gt;&lt;Year&gt;2006&lt;/Year&gt;&lt;RecNum&gt;4397&lt;/RecNum&gt;&lt;DisplayText&gt;(Speier 2006)&lt;/DisplayText&gt;&lt;record&gt;&lt;rec-number&gt;4397&lt;/rec-number&gt;&lt;foreign-keys&gt;&lt;key app="EN" db-id="xr0s0sp0vrpe5ze5tetxvwwnp5xd9aaezsd9" timestamp="1347469291"&gt;4397&lt;/key&gt;&lt;/foreign-keys&gt;&lt;ref-type name="Journal Article"&gt;17&lt;/ref-type&gt;&lt;contributors&gt;&lt;authors&gt;&lt;author&gt;Speier, Cheri&lt;/author&gt;&lt;/authors&gt;&lt;/contributors&gt;&lt;titles&gt;&lt;title&gt;The influence of information presentation formats on complex task decision-making performance&lt;/title&gt;&lt;secondary-title&gt;International Journal of Human-Computer Studies&lt;/secondary-title&gt;&lt;/titles&gt;&lt;periodical&gt;&lt;full-title&gt;International Journal of Human-Computer Studies&lt;/full-title&gt;&lt;/periodical&gt;&lt;pages&gt;1115-1131&lt;/pages&gt;&lt;volume&gt;64&lt;/volume&gt;&lt;number&gt;11&lt;/number&gt;&lt;keywords&gt;&lt;keyword&gt;Complex task&lt;/keyword&gt;&lt;keyword&gt;Decision-making&lt;/keyword&gt;&lt;keyword&gt;Information presentation&lt;/keyword&gt;&lt;/keywords&gt;&lt;dates&gt;&lt;year&gt;2006&lt;/year&gt;&lt;pub-dates&gt;&lt;date&gt;11//&lt;/date&gt;&lt;/pub-dates&gt;&lt;/dates&gt;&lt;isbn&gt;1071-5819&lt;/isbn&gt;&lt;urls&gt;&lt;related-urls&gt;&lt;url&gt;http://www.sciencedirect.com/science/article/pii/S1071581906001042&lt;/url&gt;&lt;/related-urls&gt;&lt;/urls&gt;&lt;electronic-resource-num&gt;10.1016/j.ijhcs.2006.06.007&lt;/electronic-resource-num&gt;&lt;/record&gt;&lt;/Cite&gt;&lt;/EndNote&gt;</w:instrText>
      </w:r>
      <w:r w:rsidR="006A1C3D">
        <w:fldChar w:fldCharType="separate"/>
      </w:r>
      <w:r w:rsidR="008C0A6E">
        <w:rPr>
          <w:noProof/>
        </w:rPr>
        <w:t>(</w:t>
      </w:r>
      <w:hyperlink w:anchor="_ENREF_70" w:tooltip="Speier, 2006 #4397" w:history="1">
        <w:r w:rsidR="00290F5F">
          <w:rPr>
            <w:noProof/>
          </w:rPr>
          <w:t>Speier 2006</w:t>
        </w:r>
      </w:hyperlink>
      <w:r w:rsidR="008C0A6E">
        <w:rPr>
          <w:noProof/>
        </w:rPr>
        <w:t>)</w:t>
      </w:r>
      <w:r w:rsidR="006A1C3D">
        <w:fldChar w:fldCharType="end"/>
      </w:r>
      <w:r w:rsidR="009039D0">
        <w:t>.</w:t>
      </w:r>
      <w:r w:rsidR="00CB0FAD">
        <w:t xml:space="preserve"> </w:t>
      </w:r>
      <w:r w:rsidR="009039D0">
        <w:t xml:space="preserve"> </w:t>
      </w:r>
    </w:p>
    <w:p w14:paraId="22842DD2" w14:textId="2AF89E12" w:rsidR="009039D0" w:rsidRDefault="00CA385A" w:rsidP="00687BF7">
      <w:r>
        <w:t xml:space="preserve">In addition to work building on cognitive fit, social learning theory </w:t>
      </w:r>
      <w:r w:rsidR="006A1C3D">
        <w:fldChar w:fldCharType="begin"/>
      </w:r>
      <w:r w:rsidR="00A506DE">
        <w:instrText xml:space="preserve"> ADDIN EN.CITE &lt;EndNote&gt;&lt;Cite&gt;&lt;Author&gt;Mayer&lt;/Author&gt;&lt;Year&gt;2001&lt;/Year&gt;&lt;RecNum&gt;4710&lt;/RecNum&gt;&lt;DisplayText&gt;(Mayer 2001)&lt;/DisplayText&gt;&lt;record&gt;&lt;rec-number&gt;4710&lt;/rec-number&gt;&lt;foreign-keys&gt;&lt;key app="EN" db-id="xr0s0sp0vrpe5ze5tetxvwwnp5xd9aaezsd9" timestamp="1398184949"&gt;4710&lt;/key&gt;&lt;/foreign-keys&gt;&lt;ref-type name="Book"&gt;6&lt;/ref-type&gt;&lt;contributors&gt;&lt;authors&gt;&lt;author&gt;Mayer, R. E.&lt;/author&gt;&lt;/authors&gt;&lt;/contributors&gt;&lt;titles&gt;&lt;title&gt;Multimedia Learning&lt;/title&gt;&lt;/titles&gt;&lt;dates&gt;&lt;year&gt;2001&lt;/year&gt;&lt;/dates&gt;&lt;pub-location&gt;Cambridge&lt;/pub-location&gt;&lt;publisher&gt;Cambridge University Press&lt;/publisher&gt;&lt;urls&gt;&lt;/urls&gt;&lt;/record&gt;&lt;/Cite&gt;&lt;/EndNote&gt;</w:instrText>
      </w:r>
      <w:r w:rsidR="006A1C3D">
        <w:fldChar w:fldCharType="separate"/>
      </w:r>
      <w:r w:rsidR="008C0A6E">
        <w:rPr>
          <w:noProof/>
        </w:rPr>
        <w:t>(</w:t>
      </w:r>
      <w:hyperlink w:anchor="_ENREF_54" w:tooltip="Mayer, 2001 #4710" w:history="1">
        <w:r w:rsidR="00290F5F">
          <w:rPr>
            <w:noProof/>
          </w:rPr>
          <w:t>Mayer 2001</w:t>
        </w:r>
      </w:hyperlink>
      <w:r w:rsidR="008C0A6E">
        <w:rPr>
          <w:noProof/>
        </w:rPr>
        <w:t>)</w:t>
      </w:r>
      <w:r w:rsidR="006A1C3D">
        <w:fldChar w:fldCharType="end"/>
      </w:r>
      <w:r>
        <w:t xml:space="preserve"> also predicts that instruction utilizing a graphics-based presentation </w:t>
      </w:r>
      <w:r w:rsidR="00C0211B">
        <w:t xml:space="preserve">format </w:t>
      </w:r>
      <w:r>
        <w:t xml:space="preserve">will be more effective because learners are more motivated to learn and the content is more memorable. </w:t>
      </w:r>
      <w:r w:rsidR="009039D0">
        <w:t xml:space="preserve">Recent research in security and phishing training </w:t>
      </w:r>
      <w:r>
        <w:t xml:space="preserve">that builds on social learning </w:t>
      </w:r>
      <w:r w:rsidR="006A1C3D">
        <w:fldChar w:fldCharType="begin"/>
      </w:r>
      <w:r w:rsidR="00A506DE">
        <w:instrText xml:space="preserve"> ADDIN EN.CITE &lt;EndNote&gt;&lt;Cite&gt;&lt;Author&gt;Kumaraguru&lt;/Author&gt;&lt;Year&gt;2010&lt;/Year&gt;&lt;RecNum&gt;7497&lt;/RecNum&gt;&lt;Prefix&gt;e.g`, &lt;/Prefix&gt;&lt;DisplayText&gt;(e.g, Kumaraguru et al. 2010; Srikwan et al. 2008)&lt;/DisplayText&gt;&lt;record&gt;&lt;rec-number&gt;7497&lt;/rec-number&gt;&lt;foreign-keys&gt;&lt;key app="EN" db-id="a9f2v2s03sv0soe5e52xwr9oas05vs059t2d" timestamp="1329863914"&gt;7497&lt;/key&gt;&lt;/foreign-keys&gt;&lt;ref-type name="Journal Article"&gt;17&lt;/ref-type&gt;&lt;contributors&gt;&lt;authors&gt;&lt;author&gt;Kumaraguru, P.&lt;/author&gt;&lt;author&gt;Sheng, S.&lt;/author&gt;&lt;author&gt;Acquisti, A.&lt;/author&gt;&lt;author&gt;Cranor, L.F.&lt;/author&gt;&lt;author&gt;Hong, J.&lt;/author&gt;&lt;/authors&gt;&lt;/contributors&gt;&lt;titles&gt;&lt;title&gt;Teaching johnny not to fall for phish&lt;/title&gt;&lt;secondary-title&gt;ACM Transactions on Internet Technology (TOIT)&lt;/secondary-title&gt;&lt;/titles&gt;&lt;periodical&gt;&lt;full-title&gt;ACM Transactions on Internet Technology (TOIT)&lt;/full-title&gt;&lt;/periodical&gt;&lt;pages&gt;7&lt;/pages&gt;&lt;volume&gt;10&lt;/volume&gt;&lt;number&gt;2&lt;/number&gt;&lt;dates&gt;&lt;year&gt;2010&lt;/year&gt;&lt;/dates&gt;&lt;isbn&gt;1533-5399&lt;/isbn&gt;&lt;urls&gt;&lt;/urls&gt;&lt;/record&gt;&lt;/Cite&gt;&lt;Cite&gt;&lt;Author&gt;Srikwan&lt;/Author&gt;&lt;Year&gt;2008&lt;/Year&gt;&lt;RecNum&gt;4711&lt;/RecNum&gt;&lt;record&gt;&lt;rec-number&gt;4711&lt;/rec-number&gt;&lt;foreign-keys&gt;&lt;key app="EN" db-id="xr0s0sp0vrpe5ze5tetxvwwnp5xd9aaezsd9" timestamp="1398184949"&gt;4711&lt;/key&gt;&lt;/foreign-keys&gt;&lt;ref-type name="Journal Article"&gt;17&lt;/ref-type&gt;&lt;contributors&gt;&lt;authors&gt;&lt;author&gt;Srikwan, S.&lt;/author&gt;&lt;author&gt;Jakobsson, M.&lt;/author&gt;&lt;/authors&gt;&lt;/contributors&gt;&lt;titles&gt;&lt;title&gt;Using cartoons to teach internet security&lt;/title&gt;&lt;secondary-title&gt;Cryptologia&lt;/secondary-title&gt;&lt;/titles&gt;&lt;periodical&gt;&lt;full-title&gt;Cryptologia&lt;/full-title&gt;&lt;/periodical&gt;&lt;pages&gt;137-154&lt;/pages&gt;&lt;volume&gt;32&lt;/volume&gt;&lt;number&gt;2&lt;/number&gt;&lt;dates&gt;&lt;year&gt;2008&lt;/year&gt;&lt;/dates&gt;&lt;isbn&gt;0161-1194&lt;/isbn&gt;&lt;urls&gt;&lt;/urls&gt;&lt;/record&gt;&lt;/Cite&gt;&lt;/EndNote&gt;</w:instrText>
      </w:r>
      <w:r w:rsidR="006A1C3D">
        <w:fldChar w:fldCharType="separate"/>
      </w:r>
      <w:r w:rsidR="008C0A6E">
        <w:rPr>
          <w:noProof/>
        </w:rPr>
        <w:t xml:space="preserve">(e.g, </w:t>
      </w:r>
      <w:hyperlink w:anchor="_ENREF_42" w:tooltip="Kumaraguru, 2010 #7497" w:history="1">
        <w:r w:rsidR="00290F5F">
          <w:rPr>
            <w:noProof/>
          </w:rPr>
          <w:t>Kumaraguru et al. 2010</w:t>
        </w:r>
      </w:hyperlink>
      <w:r w:rsidR="008C0A6E">
        <w:rPr>
          <w:noProof/>
        </w:rPr>
        <w:t xml:space="preserve">; </w:t>
      </w:r>
      <w:hyperlink w:anchor="_ENREF_71" w:tooltip="Srikwan, 2008 #4711" w:history="1">
        <w:r w:rsidR="00290F5F">
          <w:rPr>
            <w:noProof/>
          </w:rPr>
          <w:t>Srikwan et al. 2008</w:t>
        </w:r>
      </w:hyperlink>
      <w:r w:rsidR="008C0A6E">
        <w:rPr>
          <w:noProof/>
        </w:rPr>
        <w:t>)</w:t>
      </w:r>
      <w:r w:rsidR="006A1C3D">
        <w:fldChar w:fldCharType="end"/>
      </w:r>
      <w:r w:rsidR="009039D0">
        <w:t xml:space="preserve"> ha</w:t>
      </w:r>
      <w:r w:rsidR="00267821">
        <w:t>s</w:t>
      </w:r>
      <w:r w:rsidR="009039D0">
        <w:t xml:space="preserve"> </w:t>
      </w:r>
      <w:r>
        <w:t>produced promising results</w:t>
      </w:r>
      <w:r w:rsidR="009039D0">
        <w:t xml:space="preserve"> </w:t>
      </w:r>
      <w:r>
        <w:t>in support of using</w:t>
      </w:r>
      <w:r w:rsidR="009039D0">
        <w:t xml:space="preserve"> graphics over text-only</w:t>
      </w:r>
      <w:r>
        <w:t xml:space="preserve"> </w:t>
      </w:r>
      <w:r w:rsidR="008D3F23">
        <w:t xml:space="preserve">computer-based </w:t>
      </w:r>
      <w:r>
        <w:t>training</w:t>
      </w:r>
      <w:r w:rsidR="009039D0">
        <w:t>.</w:t>
      </w:r>
      <w:r w:rsidR="00CB0FAD">
        <w:t xml:space="preserve"> </w:t>
      </w:r>
      <w:r w:rsidR="009039D0">
        <w:t xml:space="preserve">Therefore, we </w:t>
      </w:r>
      <w:r w:rsidR="009039D0">
        <w:lastRenderedPageBreak/>
        <w:t xml:space="preserve">sought to extend this finding across multiple training approaches (i.e., </w:t>
      </w:r>
      <w:r w:rsidR="00C1557F">
        <w:t>concrete and abstract</w:t>
      </w:r>
      <w:r w:rsidR="009039D0">
        <w:t>) in a more stringent, experimental test.</w:t>
      </w:r>
    </w:p>
    <w:p w14:paraId="43DE8823" w14:textId="1ED4E0B3" w:rsidR="00A53EB8" w:rsidRPr="00E91760" w:rsidRDefault="009039D0" w:rsidP="00E91760">
      <w:pPr>
        <w:spacing w:after="240" w:line="240" w:lineRule="auto"/>
        <w:ind w:left="720" w:firstLine="0"/>
        <w:contextualSpacing w:val="0"/>
        <w:rPr>
          <w:i/>
        </w:rPr>
      </w:pPr>
      <w:r w:rsidRPr="00E91760">
        <w:rPr>
          <w:i/>
        </w:rPr>
        <w:t>H</w:t>
      </w:r>
      <w:r w:rsidR="00C1557F" w:rsidRPr="00E91760">
        <w:rPr>
          <w:i/>
        </w:rPr>
        <w:t>4</w:t>
      </w:r>
      <w:r w:rsidRPr="00E91760">
        <w:rPr>
          <w:i/>
        </w:rPr>
        <w:t xml:space="preserve">: Training presented in a graphics-based format will be more effective in decreasing the likelihood that participants will </w:t>
      </w:r>
      <w:r w:rsidR="00C855A2" w:rsidRPr="00E91760">
        <w:rPr>
          <w:i/>
        </w:rPr>
        <w:t xml:space="preserve">respond </w:t>
      </w:r>
      <w:r w:rsidRPr="00E91760">
        <w:rPr>
          <w:i/>
        </w:rPr>
        <w:t>to phishing attacks than training presented in a text-based format.</w:t>
      </w:r>
    </w:p>
    <w:p w14:paraId="4B197F0E" w14:textId="77777777" w:rsidR="009039D0" w:rsidRDefault="009039D0" w:rsidP="00D65B64">
      <w:pPr>
        <w:pStyle w:val="Heading2"/>
        <w:ind w:firstLine="0"/>
      </w:pPr>
      <w:r>
        <w:t>Covariates</w:t>
      </w:r>
    </w:p>
    <w:p w14:paraId="01570DE7" w14:textId="67BCE36E" w:rsidR="005C7E5A" w:rsidRDefault="009421D1" w:rsidP="00687BF7">
      <w:r>
        <w:t xml:space="preserve">In </w:t>
      </w:r>
      <w:r w:rsidR="00E43E4B">
        <w:t>investigat</w:t>
      </w:r>
      <w:r>
        <w:t>ing</w:t>
      </w:r>
      <w:r w:rsidR="00571E97">
        <w:t xml:space="preserve"> </w:t>
      </w:r>
      <w:r>
        <w:t xml:space="preserve">the effects of </w:t>
      </w:r>
      <w:r w:rsidR="009039D0">
        <w:t xml:space="preserve">training approach and training </w:t>
      </w:r>
      <w:r w:rsidR="008A67BB">
        <w:t>format</w:t>
      </w:r>
      <w:r w:rsidR="00F27BED">
        <w:t xml:space="preserve"> </w:t>
      </w:r>
      <w:r w:rsidR="009039D0">
        <w:t xml:space="preserve">on the likelihood that an individual will </w:t>
      </w:r>
      <w:r w:rsidR="00F27BED">
        <w:t xml:space="preserve">respond </w:t>
      </w:r>
      <w:r w:rsidR="009039D0">
        <w:t>to a phishing attack</w:t>
      </w:r>
      <w:r w:rsidR="009039D0" w:rsidRPr="0069299C">
        <w:t xml:space="preserve">, it is important to consider </w:t>
      </w:r>
      <w:r w:rsidR="009039D0">
        <w:t>several</w:t>
      </w:r>
      <w:r w:rsidR="009039D0" w:rsidRPr="0069299C">
        <w:t xml:space="preserve"> </w:t>
      </w:r>
      <w:r w:rsidR="00C31C69">
        <w:t xml:space="preserve">relevant </w:t>
      </w:r>
      <w:r w:rsidR="009039D0" w:rsidRPr="0069299C">
        <w:t>control variables.</w:t>
      </w:r>
      <w:r w:rsidR="009039D0">
        <w:t xml:space="preserve"> First, in order to isolate the effect of the </w:t>
      </w:r>
      <w:r w:rsidR="00C1557F">
        <w:t xml:space="preserve">abstract </w:t>
      </w:r>
      <w:r w:rsidR="009039D0">
        <w:t>training approach and gauge its effectiveness, we captured and controlled for how mindful participants are in general when responding to email.</w:t>
      </w:r>
      <w:r w:rsidR="00CB0FAD">
        <w:t xml:space="preserve"> </w:t>
      </w:r>
      <w:r w:rsidR="009039D0">
        <w:t xml:space="preserve">This </w:t>
      </w:r>
      <w:r w:rsidR="00A770CC" w:rsidRPr="00333FCA">
        <w:rPr>
          <w:i/>
        </w:rPr>
        <w:t>trait</w:t>
      </w:r>
      <w:r w:rsidR="009039D0">
        <w:t xml:space="preserve"> </w:t>
      </w:r>
      <w:r w:rsidR="009039D0" w:rsidRPr="00AB75DD">
        <w:rPr>
          <w:i/>
        </w:rPr>
        <w:t>mindfulness</w:t>
      </w:r>
      <w:r w:rsidR="009039D0">
        <w:t xml:space="preserve"> scale was developed in accordance with Langer’s conceptualization of mindfulness </w:t>
      </w:r>
      <w:r w:rsidR="006A1C3D">
        <w:fldChar w:fldCharType="begin"/>
      </w:r>
      <w:r w:rsidR="008C0A6E">
        <w:instrText xml:space="preserve"> ADDIN EN.CITE &lt;EndNote&gt;&lt;Cite&gt;&lt;Author&gt;Langer&lt;/Author&gt;&lt;Year&gt;1997&lt;/Year&gt;&lt;RecNum&gt;7555&lt;/RecNum&gt;&lt;DisplayText&gt;(Langer 1989; Langer 1997)&lt;/DisplayText&gt;&lt;record&gt;&lt;rec-number&gt;7555&lt;/rec-number&gt;&lt;foreign-keys&gt;&lt;key app="EN" db-id="a9f2v2s03sv0soe5e52xwr9oas05vs059t2d" timestamp="1345745942"&gt;7555&lt;/key&gt;&lt;/foreign-keys&gt;&lt;ref-type name="Book"&gt;6&lt;/ref-type&gt;&lt;contributors&gt;&lt;authors&gt;&lt;author&gt;Langer, E.J.&lt;/author&gt;&lt;/authors&gt;&lt;/contributors&gt;&lt;titles&gt;&lt;title&gt;The power of mindful learning&lt;/title&gt;&lt;/titles&gt;&lt;dates&gt;&lt;year&gt;1997&lt;/year&gt;&lt;/dates&gt;&lt;pub-location&gt;Reading, MA&lt;/pub-location&gt;&lt;publisher&gt;Addison-Wesley &lt;/publisher&gt;&lt;isbn&gt;0201488396&lt;/isbn&gt;&lt;urls&gt;&lt;/urls&gt;&lt;/record&gt;&lt;/Cite&gt;&lt;Cite&gt;&lt;Author&gt;Langer&lt;/Author&gt;&lt;Year&gt;1989&lt;/Year&gt;&lt;RecNum&gt;7556&lt;/RecNum&gt;&lt;record&gt;&lt;rec-number&gt;7556&lt;/rec-number&gt;&lt;foreign-keys&gt;&lt;key app="EN" db-id="a9f2v2s03sv0soe5e52xwr9oas05vs059t2d" timestamp="1345746295"&gt;7556&lt;/key&gt;&lt;/foreign-keys&gt;&lt;ref-type name="Book"&gt;6&lt;/ref-type&gt;&lt;contributors&gt;&lt;authors&gt;&lt;author&gt;Langer, E.J.&lt;/author&gt;&lt;/authors&gt;&lt;/contributors&gt;&lt;titles&gt;&lt;title&gt;Mindfulness&lt;/title&gt;&lt;/titles&gt;&lt;dates&gt;&lt;year&gt;1989&lt;/year&gt;&lt;/dates&gt;&lt;pub-location&gt;Reading, MA&lt;/pub-location&gt;&lt;publisher&gt;Addison-Wesley&lt;/publisher&gt;&lt;urls&gt;&lt;/urls&gt;&lt;/record&gt;&lt;/Cite&gt;&lt;/EndNote&gt;</w:instrText>
      </w:r>
      <w:r w:rsidR="006A1C3D">
        <w:fldChar w:fldCharType="separate"/>
      </w:r>
      <w:r w:rsidR="008C0A6E">
        <w:rPr>
          <w:noProof/>
        </w:rPr>
        <w:t>(</w:t>
      </w:r>
      <w:hyperlink w:anchor="_ENREF_43" w:tooltip="Langer, 1989 #7556" w:history="1">
        <w:r w:rsidR="00290F5F">
          <w:rPr>
            <w:noProof/>
          </w:rPr>
          <w:t>Langer 1989</w:t>
        </w:r>
      </w:hyperlink>
      <w:r w:rsidR="008C0A6E">
        <w:rPr>
          <w:noProof/>
        </w:rPr>
        <w:t xml:space="preserve">; </w:t>
      </w:r>
      <w:hyperlink w:anchor="_ENREF_44" w:tooltip="Langer, 1997 #7555" w:history="1">
        <w:r w:rsidR="00290F5F">
          <w:rPr>
            <w:noProof/>
          </w:rPr>
          <w:t>Langer 1997</w:t>
        </w:r>
      </w:hyperlink>
      <w:r w:rsidR="008C0A6E">
        <w:rPr>
          <w:noProof/>
        </w:rPr>
        <w:t>)</w:t>
      </w:r>
      <w:r w:rsidR="006A1C3D">
        <w:fldChar w:fldCharType="end"/>
      </w:r>
      <w:r w:rsidR="009039D0">
        <w:t xml:space="preserve">, but </w:t>
      </w:r>
      <w:r w:rsidR="00F27BED">
        <w:t xml:space="preserve">was </w:t>
      </w:r>
      <w:r w:rsidR="009039D0">
        <w:t xml:space="preserve">specifically oriented to email usage. </w:t>
      </w:r>
      <w:r w:rsidR="009470E7">
        <w:t xml:space="preserve">Trait </w:t>
      </w:r>
      <w:r w:rsidR="009039D0">
        <w:t xml:space="preserve">mindfulness is a second-order factor with subcomponents: </w:t>
      </w:r>
      <w:r w:rsidR="004343DE">
        <w:t xml:space="preserve">1. </w:t>
      </w:r>
      <w:r w:rsidR="009039D0">
        <w:t xml:space="preserve">alertness to distinctions, </w:t>
      </w:r>
      <w:r w:rsidR="004343DE">
        <w:t xml:space="preserve">2. </w:t>
      </w:r>
      <w:r w:rsidR="009039D0">
        <w:t>orientation in the present,</w:t>
      </w:r>
      <w:r w:rsidR="009039D0" w:rsidRPr="003D7084">
        <w:t xml:space="preserve"> </w:t>
      </w:r>
      <w:r w:rsidR="004343DE">
        <w:t xml:space="preserve">3. </w:t>
      </w:r>
      <w:r w:rsidR="009039D0" w:rsidRPr="003D7084">
        <w:t>awareness</w:t>
      </w:r>
      <w:r w:rsidR="009039D0" w:rsidRPr="00AC0FA5">
        <w:t xml:space="preserve"> of multiple perspectives</w:t>
      </w:r>
      <w:r w:rsidR="009039D0">
        <w:t xml:space="preserve">, and </w:t>
      </w:r>
      <w:r w:rsidR="004343DE">
        <w:t xml:space="preserve">4. </w:t>
      </w:r>
      <w:r w:rsidR="009039D0">
        <w:t>openness to novelty. Alertness to distinction is the degree to which an email user identifies differences between her email practices and others’ practices</w:t>
      </w:r>
      <w:r w:rsidR="009039D0" w:rsidRPr="00AC0FA5">
        <w:t xml:space="preserve">. </w:t>
      </w:r>
      <w:r w:rsidR="009039D0">
        <w:t>Orientation to the present refers to how individuals understand the context surrounding email usage or the “big picture</w:t>
      </w:r>
      <w:r w:rsidR="003E6B56">
        <w:t>.</w:t>
      </w:r>
      <w:r w:rsidR="009039D0">
        <w:t>” Awareness of multiple perspectives refers to the ability of an individual to scan an environment and identify many points of view about proper email usage. Openness to novelty refers to an email user’s willingness to explore new features across various situations. All of the components are listed in Appendix</w:t>
      </w:r>
      <w:r w:rsidR="00F27BED">
        <w:t xml:space="preserve"> </w:t>
      </w:r>
      <w:r w:rsidR="00CF1D20">
        <w:t>A</w:t>
      </w:r>
      <w:r w:rsidR="009039D0">
        <w:t>.</w:t>
      </w:r>
      <w:r w:rsidR="00CB0FAD">
        <w:t xml:space="preserve">  </w:t>
      </w:r>
    </w:p>
    <w:p w14:paraId="33350C8E" w14:textId="54901ED6" w:rsidR="00AB75DD" w:rsidRDefault="005C7E5A" w:rsidP="00687BF7">
      <w:r>
        <w:t xml:space="preserve">In addition, we </w:t>
      </w:r>
      <w:r w:rsidR="009039D0">
        <w:t>capture</w:t>
      </w:r>
      <w:r w:rsidR="009039D0" w:rsidRPr="00C749BF">
        <w:t xml:space="preserve">d </w:t>
      </w:r>
      <w:r w:rsidR="009039D0" w:rsidRPr="00E91760">
        <w:t>propensity to trust</w:t>
      </w:r>
      <w:r w:rsidR="009039D0" w:rsidRPr="00C749BF">
        <w:t xml:space="preserve"> </w:t>
      </w:r>
      <w:r w:rsidR="006A1C3D">
        <w:fldChar w:fldCharType="begin"/>
      </w:r>
      <w:r w:rsidR="00A506DE">
        <w:instrText xml:space="preserve"> ADDIN EN.CITE &lt;EndNote&gt;&lt;Cite&gt;&lt;Author&gt;Pavlou&lt;/Author&gt;&lt;Year&gt;2004&lt;/Year&gt;&lt;RecNum&gt;4712&lt;/RecNum&gt;&lt;DisplayText&gt;(Pavlou et al. 2004)&lt;/DisplayText&gt;&lt;record&gt;&lt;rec-number&gt;4712&lt;/rec-number&gt;&lt;foreign-keys&gt;&lt;key app="EN" db-id="xr0s0sp0vrpe5ze5tetxvwwnp5xd9aaezsd9" timestamp="1398184949"&gt;4712&lt;/key&gt;&lt;/foreign-keys&gt;&lt;ref-type name="Journal Article"&gt;17&lt;/ref-type&gt;&lt;contributors&gt;&lt;authors&gt;&lt;author&gt;Pavlou, P. A.&lt;/author&gt;&lt;author&gt;Gefen, D.&lt;/author&gt;&lt;/authors&gt;&lt;/contributors&gt;&lt;titles&gt;&lt;title&gt;Building effective online marketplaces with institution-based trust&lt;/title&gt;&lt;secondary-title&gt;Information Systems Research&lt;/secondary-title&gt;&lt;/titles&gt;&lt;periodical&gt;&lt;full-title&gt;Information Systems Research&lt;/full-title&gt;&lt;/periodical&gt;&lt;pages&gt;37-59&lt;/pages&gt;&lt;volume&gt;15&lt;/volume&gt;&lt;number&gt;1&lt;/number&gt;&lt;dates&gt;&lt;year&gt;2004&lt;/year&gt;&lt;/dates&gt;&lt;urls&gt;&lt;/urls&gt;&lt;/record&gt;&lt;/Cite&gt;&lt;/EndNote&gt;</w:instrText>
      </w:r>
      <w:r w:rsidR="006A1C3D">
        <w:fldChar w:fldCharType="separate"/>
      </w:r>
      <w:r w:rsidR="008C0A6E">
        <w:rPr>
          <w:noProof/>
        </w:rPr>
        <w:t>(</w:t>
      </w:r>
      <w:hyperlink w:anchor="_ENREF_59" w:tooltip="Pavlou, 2004 #4712" w:history="1">
        <w:r w:rsidR="00290F5F">
          <w:rPr>
            <w:noProof/>
          </w:rPr>
          <w:t>Pavlou et al. 2004</w:t>
        </w:r>
      </w:hyperlink>
      <w:r w:rsidR="008C0A6E">
        <w:rPr>
          <w:noProof/>
        </w:rPr>
        <w:t>)</w:t>
      </w:r>
      <w:r w:rsidR="006A1C3D">
        <w:fldChar w:fldCharType="end"/>
      </w:r>
      <w:r w:rsidR="009039D0">
        <w:t>,</w:t>
      </w:r>
      <w:r w:rsidR="009039D0" w:rsidRPr="00C749BF">
        <w:t xml:space="preserve"> </w:t>
      </w:r>
      <w:r w:rsidR="009039D0" w:rsidRPr="00E91760">
        <w:t>perceived Internet risk</w:t>
      </w:r>
      <w:r w:rsidR="009039D0" w:rsidRPr="00C749BF">
        <w:t xml:space="preserve"> </w:t>
      </w:r>
      <w:r w:rsidR="006A1C3D">
        <w:fldChar w:fldCharType="begin"/>
      </w:r>
      <w:r w:rsidR="00A506DE">
        <w:instrText xml:space="preserve"> ADDIN EN.CITE &lt;EndNote&gt;&lt;Cite&gt;&lt;Author&gt;Jarvenpaa&lt;/Author&gt;&lt;Year&gt;1999&lt;/Year&gt;&lt;RecNum&gt;4713&lt;/RecNum&gt;&lt;DisplayText&gt;(Jarvenpaa et al. 1999; Malhotra et al. 2004)&lt;/DisplayText&gt;&lt;record&gt;&lt;rec-number&gt;4713&lt;/rec-number&gt;&lt;foreign-keys&gt;&lt;key app="EN" db-id="xr0s0sp0vrpe5ze5tetxvwwnp5xd9aaezsd9" timestamp="1398184949"&gt;4713&lt;/key&gt;&lt;/foreign-keys&gt;&lt;ref-type name="Journal Article"&gt;17&lt;/ref-type&gt;&lt;contributors&gt;&lt;authors&gt;&lt;author&gt;Jarvenpaa, S.L.&lt;/author&gt;&lt;author&gt;Tractinsky, N.&lt;/author&gt;&lt;author&gt;Saarinen, L.&lt;/author&gt;&lt;/authors&gt;&lt;/contributors&gt;&lt;titles&gt;&lt;title&gt;Consumer trust in an internet store: A cross-cultural validation&lt;/title&gt;&lt;secondary-title&gt;Journal of Computer</w:instrText>
      </w:r>
      <w:r w:rsidR="00A506DE">
        <w:rPr>
          <w:rFonts w:ascii="Cambria Math" w:hAnsi="Cambria Math" w:cs="Cambria Math"/>
        </w:rPr>
        <w:instrText>‐</w:instrText>
      </w:r>
      <w:r w:rsidR="00A506DE">
        <w:instrText>Mediated Communication&lt;/secondary-title&gt;&lt;/titles&gt;&lt;periodical&gt;&lt;full-title&gt;Journal of Computer</w:instrText>
      </w:r>
      <w:r w:rsidR="00A506DE">
        <w:rPr>
          <w:rFonts w:ascii="Cambria Math" w:hAnsi="Cambria Math" w:cs="Cambria Math"/>
        </w:rPr>
        <w:instrText>‐</w:instrText>
      </w:r>
      <w:r w:rsidR="00A506DE">
        <w:instrText>Mediated Communication&lt;/full-title&gt;&lt;/periodical&gt;&lt;volume&gt;5&lt;/volume&gt;&lt;number&gt;2&lt;/number&gt;&lt;dates&gt;&lt;year&gt;1999&lt;/year&gt;&lt;/dates&gt;&lt;isbn&gt;1083-6101&lt;/isbn&gt;&lt;urls&gt;&lt;/urls&gt;&lt;/record&gt;&lt;/Cite&gt;&lt;Cite&gt;&lt;Author&gt;Malhotra&lt;/Author&gt;&lt;Year&gt;2004&lt;/Year&gt;&lt;RecNum&gt;7650&lt;/RecNum&gt;&lt;record&gt;&lt;rec-number&gt;7650&lt;/rec-number&gt;&lt;foreign-keys&gt;&lt;key app="EN" db-id="a9f2v2s03sv0soe5e52xwr9oas05vs059t2d" timestamp="1346782508"&gt;7650&lt;/key&gt;&lt;/foreign-keys&gt;&lt;ref-type name="Journal Article"&gt;17&lt;/ref-type&gt;&lt;contributors&gt;&lt;authors&gt;&lt;author&gt;Malhotra, N.K.&lt;/author&gt;&lt;author&gt;Kim, S.S.&lt;/author&gt;&lt;author&gt;Agarwal, J.&lt;/author&gt;&lt;/authors&gt;&lt;/contributors&gt;&lt;titles&gt;&lt;title&gt;Internet users&amp;apos; information privacy concerns (IUIPC): The construct, the scale, and a causal model&lt;/title&gt;&lt;secondary-title&gt;Information Systems Research&lt;/secondary-title&gt;&lt;/titles&gt;&lt;periodical&gt;&lt;full-title&gt;Information Systems Research&lt;/full-title&gt;&lt;/periodical&gt;&lt;pages&gt;336-355&lt;/pages&gt;&lt;volume&gt;15&lt;/volume&gt;&lt;number&gt;4&lt;/number&gt;&lt;dates&gt;&lt;year&gt;2004&lt;/year&gt;&lt;/dates&gt;&lt;urls&gt;&lt;/urls&gt;&lt;/record&gt;&lt;/Cite&gt;&lt;/EndNote&gt;</w:instrText>
      </w:r>
      <w:r w:rsidR="006A1C3D">
        <w:fldChar w:fldCharType="separate"/>
      </w:r>
      <w:r w:rsidR="008C0A6E">
        <w:rPr>
          <w:noProof/>
        </w:rPr>
        <w:t>(</w:t>
      </w:r>
      <w:hyperlink w:anchor="_ENREF_35" w:tooltip="Jarvenpaa, 1999 #4713" w:history="1">
        <w:r w:rsidR="00290F5F">
          <w:rPr>
            <w:noProof/>
          </w:rPr>
          <w:t>Jarvenpaa et al. 1999</w:t>
        </w:r>
      </w:hyperlink>
      <w:r w:rsidR="008C0A6E">
        <w:rPr>
          <w:noProof/>
        </w:rPr>
        <w:t xml:space="preserve">; </w:t>
      </w:r>
      <w:hyperlink w:anchor="_ENREF_51" w:tooltip="Malhotra, 2004 #7650" w:history="1">
        <w:r w:rsidR="00290F5F">
          <w:rPr>
            <w:noProof/>
          </w:rPr>
          <w:t>Malhotra et al. 2004</w:t>
        </w:r>
      </w:hyperlink>
      <w:r w:rsidR="008C0A6E">
        <w:rPr>
          <w:noProof/>
        </w:rPr>
        <w:t>)</w:t>
      </w:r>
      <w:r w:rsidR="006A1C3D">
        <w:fldChar w:fldCharType="end"/>
      </w:r>
      <w:r w:rsidR="009039D0">
        <w:t xml:space="preserve">, and </w:t>
      </w:r>
      <w:r w:rsidR="009039D0" w:rsidRPr="00E91760">
        <w:t>computer self-efficacy</w:t>
      </w:r>
      <w:r w:rsidR="009039D0">
        <w:t xml:space="preserve"> </w:t>
      </w:r>
      <w:r w:rsidR="006A1C3D">
        <w:fldChar w:fldCharType="begin"/>
      </w:r>
      <w:r w:rsidR="008C0A6E">
        <w:instrText xml:space="preserve"> ADDIN EN.CITE &lt;EndNote&gt;&lt;Cite&gt;&lt;Author&gt;Compeau&lt;/Author&gt;&lt;Year&gt;1995&lt;/Year&gt;&lt;RecNum&gt;52&lt;/RecNum&gt;&lt;DisplayText&gt;(Compeau et al. 1995b)&lt;/DisplayText&gt;&lt;record&gt;&lt;rec-number&gt;52&lt;/rec-number&gt;&lt;foreign-keys&gt;&lt;key app="EN" db-id="2epwwvtr1ffvzeeaxsaxftrxsaze5fvpdpx5"&gt;52&lt;/key&gt;&lt;/foreign-keys&gt;&lt;ref-type name="Journal Article"&gt;17&lt;/ref-type&gt;&lt;contributors&gt;&lt;authors&gt;&lt;author&gt;Compeau, D. R.&lt;/author&gt;&lt;author&gt;Higgins, C. A.&lt;/author&gt;&lt;/authors&gt;&lt;/contributors&gt;&lt;titles&gt;&lt;title&gt;Computer self-efficacy: Development of a measure and initial test&lt;/title&gt;&lt;secondary-title&gt;MIS Quarterly&lt;/secondary-title&gt;&lt;/titles&gt;&lt;periodical&gt;&lt;full-title&gt;MIS Quarterly&lt;/full-title&gt;&lt;/periodical&gt;&lt;pages&gt;189-211&lt;/pages&gt;&lt;volume&gt;19&lt;/volume&gt;&lt;number&gt;2&lt;/number&gt;&lt;dates&gt;&lt;year&gt;1995&lt;/year&gt;&lt;/dates&gt;&lt;isbn&gt;0276-7783&lt;/isbn&gt;&lt;urls&gt;&lt;/urls&gt;&lt;/record&gt;&lt;/Cite&gt;&lt;/EndNote&gt;</w:instrText>
      </w:r>
      <w:r w:rsidR="006A1C3D">
        <w:fldChar w:fldCharType="separate"/>
      </w:r>
      <w:r w:rsidR="008C0A6E">
        <w:rPr>
          <w:noProof/>
        </w:rPr>
        <w:t>(</w:t>
      </w:r>
      <w:hyperlink w:anchor="_ENREF_13" w:tooltip="Compeau, 1995 #52" w:history="1">
        <w:r w:rsidR="00290F5F">
          <w:rPr>
            <w:noProof/>
          </w:rPr>
          <w:t>Compeau et al. 1995b</w:t>
        </w:r>
      </w:hyperlink>
      <w:r w:rsidR="008C0A6E">
        <w:rPr>
          <w:noProof/>
        </w:rPr>
        <w:t>)</w:t>
      </w:r>
      <w:r w:rsidR="006A1C3D">
        <w:fldChar w:fldCharType="end"/>
      </w:r>
      <w:r w:rsidR="009039D0">
        <w:t xml:space="preserve"> </w:t>
      </w:r>
      <w:r w:rsidR="0014475C">
        <w:t>and self-reported</w:t>
      </w:r>
      <w:r w:rsidR="0014475C" w:rsidRPr="00C749BF">
        <w:t xml:space="preserve"> expertise</w:t>
      </w:r>
      <w:r w:rsidR="0014475C">
        <w:t xml:space="preserve"> in identifying phishing messages </w:t>
      </w:r>
      <w:r w:rsidR="009039D0">
        <w:t xml:space="preserve">as these variables have been examined in </w:t>
      </w:r>
      <w:r>
        <w:t xml:space="preserve">recent </w:t>
      </w:r>
      <w:r w:rsidR="009039D0">
        <w:t xml:space="preserve">phishing research </w:t>
      </w:r>
      <w:r w:rsidR="006A1C3D">
        <w:fldChar w:fldCharType="begin"/>
      </w:r>
      <w:r w:rsidR="00A506DE">
        <w:instrText xml:space="preserve"> ADDIN EN.CITE &lt;EndNote&gt;&lt;Cite&gt;&lt;Author&gt;Wright&lt;/Author&gt;&lt;Year&gt;2010&lt;/Year&gt;&lt;RecNum&gt;4535&lt;/RecNum&gt;&lt;Prefix&gt;e.g.`, &lt;/Prefix&gt;&lt;DisplayText&gt;(e.g., Wright et al. 2010b)&lt;/DisplayText&gt;&lt;record&gt;&lt;rec-number&gt;4535&lt;/rec-number&gt;&lt;foreign-keys&gt;&lt;key app="EN" db-id="xr0s0sp0vrpe5ze5tetxvwwnp5xd9aaezsd9" timestamp="1363276543"&gt;4535&lt;/key&gt;&lt;/foreign-keys&gt;&lt;ref-type name="Journal Article"&gt;17&lt;/ref-type&gt;&lt;contributors&gt;&lt;authors&gt;&lt;author&gt;Wright, R.T.&lt;/author&gt;&lt;author&gt;Marett, K.&lt;/author&gt;&lt;/authors&gt;&lt;/contributors&gt;&lt;titles&gt;&lt;title&gt;The influence of experiential and dispositional factors in phishing: An empirical investigation of the deceived&lt;/title&gt;&lt;secondary-title&gt;Journal of Management Information Systems&lt;/secondary-title&gt;&lt;/titles&gt;&lt;periodical&gt;&lt;full-title&gt;Journal of Management Information Systems&lt;/full-title&gt;&lt;/periodical&gt;&lt;pages&gt;273-303&lt;/pages&gt;&lt;volume&gt;27&lt;/volume&gt;&lt;number&gt;1&lt;/number&gt;&lt;dates&gt;&lt;year&gt;2010&lt;/year&gt;&lt;/dates&gt;&lt;isbn&gt;0742-1222&lt;/isbn&gt;&lt;urls&gt;&lt;/urls&gt;&lt;/record&gt;&lt;/Cite&gt;&lt;/EndNote&gt;</w:instrText>
      </w:r>
      <w:r w:rsidR="006A1C3D">
        <w:fldChar w:fldCharType="separate"/>
      </w:r>
      <w:r w:rsidR="008C0A6E">
        <w:rPr>
          <w:noProof/>
        </w:rPr>
        <w:t>(</w:t>
      </w:r>
      <w:hyperlink w:anchor="_ENREF_85" w:tooltip="Wright, 2010 #4535" w:history="1">
        <w:r w:rsidR="00290F5F">
          <w:rPr>
            <w:noProof/>
          </w:rPr>
          <w:t>e.g., Wright et al. 2010b</w:t>
        </w:r>
      </w:hyperlink>
      <w:r w:rsidR="008C0A6E">
        <w:rPr>
          <w:noProof/>
        </w:rPr>
        <w:t>)</w:t>
      </w:r>
      <w:r w:rsidR="006A1C3D">
        <w:fldChar w:fldCharType="end"/>
      </w:r>
      <w:r w:rsidR="00531440">
        <w:t xml:space="preserve"> </w:t>
      </w:r>
      <w:r w:rsidR="0014475C">
        <w:t xml:space="preserve">and play an important role in training efficacy </w:t>
      </w:r>
      <w:r w:rsidR="0014475C">
        <w:fldChar w:fldCharType="begin"/>
      </w:r>
      <w:r w:rsidR="00A506DE">
        <w:instrText xml:space="preserve"> ADDIN EN.CITE &lt;EndNote&gt;&lt;Cite&gt;&lt;Author&gt;Yi&lt;/Author&gt;&lt;Year&gt;2001&lt;/Year&gt;&lt;RecNum&gt;4696&lt;/RecNum&gt;&lt;Prefix&gt;e.g.`, &lt;/Prefix&gt;&lt;DisplayText&gt;(e.g., Yi et al. 2001)&lt;/DisplayText&gt;&lt;record&gt;&lt;rec-number&gt;4696&lt;/rec-number&gt;&lt;foreign-keys&gt;&lt;key app="EN" db-id="xr0s0sp0vrpe5ze5tetxvwwnp5xd9aaezsd9" timestamp="1398184947"&gt;4696&lt;/key&gt;&lt;/foreign-keys&gt;&lt;ref-type name="Journal Article"&gt;17&lt;/ref-type&gt;&lt;contributors&gt;&lt;authors&gt;&lt;author&gt;Yi, M. Y.&lt;/author&gt;&lt;author&gt;Davis, F. D.&lt;/author&gt;&lt;/authors&gt;&lt;/contributors&gt;&lt;titles&gt;&lt;title&gt;Improving computer training effectiveness for decision technologies: Behavior modeling and retention enhancement&lt;/title&gt;&lt;secondary-title&gt;Decision Sciences&lt;/secondary-title&gt;&lt;/titles&gt;&lt;periodical&gt;&lt;full-title&gt;Decision Sciences&lt;/full-title&gt;&lt;/periodical&gt;&lt;pages&gt;521-544&lt;/pages&gt;&lt;volume&gt;32&lt;/volume&gt;&lt;number&gt;3&lt;/number&gt;&lt;dates&gt;&lt;year&gt;2001&lt;/year&gt;&lt;/dates&gt;&lt;isbn&gt;1540-5915&lt;/isbn&gt;&lt;urls&gt;&lt;/urls&gt;&lt;/record&gt;&lt;/Cite&gt;&lt;/EndNote&gt;</w:instrText>
      </w:r>
      <w:r w:rsidR="0014475C">
        <w:fldChar w:fldCharType="separate"/>
      </w:r>
      <w:r w:rsidR="008C0A6E">
        <w:rPr>
          <w:noProof/>
        </w:rPr>
        <w:t>(</w:t>
      </w:r>
      <w:hyperlink w:anchor="_ENREF_86" w:tooltip="Yi, 2001 #4696" w:history="1">
        <w:r w:rsidR="00290F5F">
          <w:rPr>
            <w:noProof/>
          </w:rPr>
          <w:t>e.g., Yi et al. 2001</w:t>
        </w:r>
      </w:hyperlink>
      <w:r w:rsidR="008C0A6E">
        <w:rPr>
          <w:noProof/>
        </w:rPr>
        <w:t>)</w:t>
      </w:r>
      <w:r w:rsidR="0014475C">
        <w:fldChar w:fldCharType="end"/>
      </w:r>
      <w:r w:rsidR="0014475C">
        <w:t xml:space="preserve">. </w:t>
      </w:r>
      <w:r w:rsidR="009039D0">
        <w:t xml:space="preserve">Finally, since there were several disparities (e.g., age, education level) between </w:t>
      </w:r>
      <w:r w:rsidR="00E91760">
        <w:t>groups</w:t>
      </w:r>
      <w:r w:rsidR="009039D0">
        <w:t xml:space="preserve"> in the organization we sampled (a university) we controlled for student, staff, and faculty status.</w:t>
      </w:r>
      <w:r w:rsidR="00CB0FAD">
        <w:t xml:space="preserve">  </w:t>
      </w:r>
    </w:p>
    <w:p w14:paraId="152F6A52" w14:textId="77777777" w:rsidR="003B66EF" w:rsidRPr="00AF74D8" w:rsidRDefault="00DB2BCF" w:rsidP="00D65B64">
      <w:pPr>
        <w:pStyle w:val="Heading1"/>
        <w:ind w:firstLine="0"/>
      </w:pPr>
      <w:r>
        <w:lastRenderedPageBreak/>
        <w:t>Method</w:t>
      </w:r>
    </w:p>
    <w:p w14:paraId="570E913F" w14:textId="77777777" w:rsidR="003E31E3" w:rsidRPr="00415B72" w:rsidRDefault="003E31E3" w:rsidP="00D65B64">
      <w:pPr>
        <w:pStyle w:val="Heading2"/>
        <w:ind w:firstLine="0"/>
      </w:pPr>
      <w:r w:rsidRPr="00415B72">
        <w:t>Overview</w:t>
      </w:r>
    </w:p>
    <w:p w14:paraId="64E70656" w14:textId="37FBD3E8" w:rsidR="000526A6" w:rsidRDefault="009130AA" w:rsidP="00763517">
      <w:r>
        <w:t xml:space="preserve">We conducted a field experiment at a university to test our hypotheses of how training can mitigate the risk posed by phishing messages. In cooperation with </w:t>
      </w:r>
      <w:r w:rsidR="009470E7">
        <w:t xml:space="preserve">university </w:t>
      </w:r>
      <w:r>
        <w:t>IT professionals</w:t>
      </w:r>
      <w:r w:rsidR="004718C6">
        <w:t xml:space="preserve">, the </w:t>
      </w:r>
      <w:r w:rsidR="000A3746">
        <w:t>institutional review board (</w:t>
      </w:r>
      <w:r w:rsidR="004718C6">
        <w:t>IRB</w:t>
      </w:r>
      <w:r w:rsidR="000A3746">
        <w:t>)</w:t>
      </w:r>
      <w:r w:rsidR="004718C6">
        <w:t>,</w:t>
      </w:r>
      <w:r>
        <w:t xml:space="preserve"> and the university administration, we randomly assigned participants to treatment conditions, invited participants to </w:t>
      </w:r>
      <w:r w:rsidR="006529C0">
        <w:t>join</w:t>
      </w:r>
      <w:r>
        <w:t xml:space="preserve"> in </w:t>
      </w:r>
      <w:r w:rsidR="00954AAF">
        <w:t>anti-</w:t>
      </w:r>
      <w:r>
        <w:t xml:space="preserve">phishing training, and then conducted a phishing attack </w:t>
      </w:r>
      <w:r w:rsidR="00954AAF">
        <w:t>during which</w:t>
      </w:r>
      <w:r>
        <w:t xml:space="preserve"> </w:t>
      </w:r>
      <w:r w:rsidR="00AA50C8">
        <w:t xml:space="preserve">participants were </w:t>
      </w:r>
      <w:r w:rsidR="000521DC">
        <w:t xml:space="preserve">directed </w:t>
      </w:r>
      <w:r w:rsidR="00AA50C8">
        <w:t xml:space="preserve">to visit a </w:t>
      </w:r>
      <w:r w:rsidR="00020A94">
        <w:t xml:space="preserve">fictitious </w:t>
      </w:r>
      <w:r w:rsidR="00AA50C8">
        <w:t xml:space="preserve">website </w:t>
      </w:r>
      <w:r w:rsidR="00020A94">
        <w:t xml:space="preserve">and </w:t>
      </w:r>
      <w:r w:rsidR="00AA50C8">
        <w:t>enter</w:t>
      </w:r>
      <w:r w:rsidR="00C7179B">
        <w:t>ed</w:t>
      </w:r>
      <w:r w:rsidR="00AA50C8">
        <w:t xml:space="preserve"> their </w:t>
      </w:r>
      <w:r>
        <w:t>university usernames and passwords.</w:t>
      </w:r>
      <w:r>
        <w:rPr>
          <w:rStyle w:val="FootnoteReference"/>
        </w:rPr>
        <w:footnoteReference w:id="4"/>
      </w:r>
      <w:r>
        <w:t xml:space="preserve"> </w:t>
      </w:r>
      <w:r w:rsidR="00AA50C8">
        <w:t xml:space="preserve">Data </w:t>
      </w:r>
      <w:r w:rsidR="00020A94">
        <w:t xml:space="preserve">were </w:t>
      </w:r>
      <w:r w:rsidR="00AA50C8">
        <w:t>gathered by two primary means: 1</w:t>
      </w:r>
      <w:r w:rsidR="009421D1">
        <w:t>.</w:t>
      </w:r>
      <w:r w:rsidR="00AA50C8">
        <w:t xml:space="preserve"> an online survey administered following the training and 2</w:t>
      </w:r>
      <w:r w:rsidR="009421D1">
        <w:t xml:space="preserve">. </w:t>
      </w:r>
      <w:r w:rsidR="00AA50C8">
        <w:t xml:space="preserve">participants’ </w:t>
      </w:r>
      <w:r w:rsidR="004343DE">
        <w:t xml:space="preserve">actions related to the </w:t>
      </w:r>
      <w:r w:rsidR="00E93294">
        <w:t>phishing attack</w:t>
      </w:r>
      <w:r w:rsidR="00AA50C8">
        <w:t>.</w:t>
      </w:r>
      <w:r w:rsidR="00CB0FAD">
        <w:t xml:space="preserve"> </w:t>
      </w:r>
    </w:p>
    <w:p w14:paraId="0DEAF307" w14:textId="77777777" w:rsidR="003E31E3" w:rsidRDefault="003E31E3" w:rsidP="00D65B64">
      <w:pPr>
        <w:pStyle w:val="Heading2"/>
        <w:spacing w:before="0"/>
        <w:ind w:firstLine="0"/>
      </w:pPr>
      <w:r>
        <w:t>Participants</w:t>
      </w:r>
    </w:p>
    <w:p w14:paraId="29A879C6" w14:textId="6EAFC713" w:rsidR="00D6244A" w:rsidRDefault="001F7C44" w:rsidP="00F94797">
      <w:pPr>
        <w:shd w:val="clear" w:color="auto" w:fill="FFFFFF" w:themeFill="background1"/>
      </w:pPr>
      <w:r>
        <w:t xml:space="preserve">Participants </w:t>
      </w:r>
      <w:r w:rsidR="009130AA">
        <w:t>came</w:t>
      </w:r>
      <w:r w:rsidR="0018757C">
        <w:t xml:space="preserve"> from a u</w:t>
      </w:r>
      <w:r>
        <w:t>niversity</w:t>
      </w:r>
      <w:r w:rsidR="0075118E">
        <w:rPr>
          <w:rStyle w:val="FootnoteReference"/>
        </w:rPr>
        <w:footnoteReference w:id="5"/>
      </w:r>
      <w:r>
        <w:t xml:space="preserve"> located in the United States. </w:t>
      </w:r>
      <w:r w:rsidR="00790554">
        <w:t xml:space="preserve">A total of </w:t>
      </w:r>
      <w:r w:rsidR="001C4F46">
        <w:t xml:space="preserve">1048 </w:t>
      </w:r>
      <w:r w:rsidR="00790554">
        <w:t xml:space="preserve">participants were </w:t>
      </w:r>
      <w:r w:rsidR="00096F80">
        <w:t xml:space="preserve">randomly </w:t>
      </w:r>
      <w:r w:rsidR="00790554">
        <w:t xml:space="preserve">assigned to </w:t>
      </w:r>
      <w:r w:rsidR="00DC1B5C">
        <w:t>experimental conditions</w:t>
      </w:r>
      <w:r w:rsidR="001C4F46">
        <w:t xml:space="preserve"> and were </w:t>
      </w:r>
      <w:r w:rsidR="00096F80">
        <w:t xml:space="preserve">invited to participate in </w:t>
      </w:r>
      <w:r w:rsidR="008057D2">
        <w:t>a form of anti-phishing</w:t>
      </w:r>
      <w:r w:rsidR="00096F80">
        <w:t xml:space="preserve"> training</w:t>
      </w:r>
      <w:r w:rsidR="001C4F46">
        <w:t>.</w:t>
      </w:r>
      <w:r w:rsidR="00D05B38">
        <w:t xml:space="preserve"> </w:t>
      </w:r>
      <w:r w:rsidR="0018757C">
        <w:t>A total of 371</w:t>
      </w:r>
      <w:r w:rsidR="008057D2">
        <w:t xml:space="preserve"> responded to the invitation to participate in the</w:t>
      </w:r>
      <w:r w:rsidR="00C92F49">
        <w:t xml:space="preserve"> training</w:t>
      </w:r>
      <w:r w:rsidR="00012A2D">
        <w:t xml:space="preserve">; however, 16 of the participants did not complete the training and were excluded from analysis. </w:t>
      </w:r>
      <w:r w:rsidR="00012A2D" w:rsidRPr="00F94797">
        <w:t>This left 355 participants who completed the training</w:t>
      </w:r>
      <w:r w:rsidR="00C92F49" w:rsidRPr="00F94797">
        <w:t xml:space="preserve"> </w:t>
      </w:r>
      <w:r w:rsidR="00CC64B8" w:rsidRPr="00F94797">
        <w:t>to comprise the</w:t>
      </w:r>
      <w:r w:rsidR="0018757C" w:rsidRPr="00F94797">
        <w:t xml:space="preserve"> training sample</w:t>
      </w:r>
      <w:r w:rsidR="00E93294" w:rsidRPr="00F94797">
        <w:t xml:space="preserve"> (a 33.9% completion rate)</w:t>
      </w:r>
      <w:r w:rsidR="00C92F49" w:rsidRPr="00F94797">
        <w:t xml:space="preserve">. </w:t>
      </w:r>
      <w:r w:rsidR="00477D7A" w:rsidRPr="00F94797">
        <w:t>The status of participant</w:t>
      </w:r>
      <w:r w:rsidR="00364FD5" w:rsidRPr="00F94797">
        <w:t>s</w:t>
      </w:r>
      <w:r w:rsidR="00477D7A" w:rsidRPr="00F94797">
        <w:t xml:space="preserve"> in e</w:t>
      </w:r>
      <w:r w:rsidR="000405BD" w:rsidRPr="00F94797">
        <w:t xml:space="preserve">ach sample is reported in </w:t>
      </w:r>
      <w:r w:rsidR="006A1C3D" w:rsidRPr="00F94797">
        <w:fldChar w:fldCharType="begin"/>
      </w:r>
      <w:r w:rsidR="000405BD" w:rsidRPr="00F94797">
        <w:instrText xml:space="preserve"> REF _Ref292333069 \h </w:instrText>
      </w:r>
      <w:r w:rsidR="00480D1B" w:rsidRPr="00275073">
        <w:instrText xml:space="preserve"> \* MERGEFORMAT </w:instrText>
      </w:r>
      <w:r w:rsidR="006A1C3D" w:rsidRPr="00F94797">
        <w:fldChar w:fldCharType="separate"/>
      </w:r>
      <w:r w:rsidR="003F5E99">
        <w:t xml:space="preserve">Table </w:t>
      </w:r>
      <w:r w:rsidR="003F5E99">
        <w:rPr>
          <w:noProof/>
        </w:rPr>
        <w:t>2</w:t>
      </w:r>
      <w:r w:rsidR="006A1C3D" w:rsidRPr="00F94797">
        <w:fldChar w:fldCharType="end"/>
      </w:r>
      <w:r w:rsidR="00477D7A" w:rsidRPr="00F94797">
        <w:t>.</w:t>
      </w:r>
      <w:r w:rsidR="001D1383" w:rsidRPr="00F94797">
        <w:t xml:space="preserve"> </w:t>
      </w:r>
      <w:r w:rsidR="00AF6DDD" w:rsidRPr="00F94797">
        <w:t xml:space="preserve">In return for participating in the phishing training, participants were entered into a drawing for </w:t>
      </w:r>
      <w:r w:rsidR="009421D1" w:rsidRPr="00F94797">
        <w:t xml:space="preserve">an </w:t>
      </w:r>
      <w:r w:rsidR="00AF6DDD" w:rsidRPr="00F94797">
        <w:t xml:space="preserve">iPad or one of </w:t>
      </w:r>
      <w:r w:rsidR="00971B0D" w:rsidRPr="00F94797">
        <w:t>5</w:t>
      </w:r>
      <w:r w:rsidR="00AF6DDD" w:rsidRPr="00F94797">
        <w:t xml:space="preserve"> gift cards</w:t>
      </w:r>
      <w:r w:rsidR="00971B0D" w:rsidRPr="00F94797">
        <w:t xml:space="preserve"> for $50</w:t>
      </w:r>
      <w:r w:rsidR="00AF6DDD" w:rsidRPr="00F94797">
        <w:t xml:space="preserve">. </w:t>
      </w:r>
    </w:p>
    <w:p w14:paraId="3F547081" w14:textId="68751352" w:rsidR="00D27D24" w:rsidRDefault="00512389" w:rsidP="00AB13E3">
      <w:pPr>
        <w:pStyle w:val="Caption"/>
      </w:pPr>
      <w:bookmarkStart w:id="4" w:name="_Ref292333069"/>
      <w:r>
        <w:t xml:space="preserve">Table </w:t>
      </w:r>
      <w:r w:rsidR="006A1C3D">
        <w:fldChar w:fldCharType="begin"/>
      </w:r>
      <w:r>
        <w:instrText xml:space="preserve"> SEQ Table \* ARABIC </w:instrText>
      </w:r>
      <w:r w:rsidR="006A1C3D">
        <w:fldChar w:fldCharType="separate"/>
      </w:r>
      <w:r w:rsidR="003F5E99">
        <w:rPr>
          <w:noProof/>
        </w:rPr>
        <w:t>2</w:t>
      </w:r>
      <w:r w:rsidR="006A1C3D">
        <w:fldChar w:fldCharType="end"/>
      </w:r>
      <w:bookmarkEnd w:id="4"/>
      <w:r>
        <w:t xml:space="preserve"> </w:t>
      </w:r>
      <w:r w:rsidR="0016151D">
        <w:t>–</w:t>
      </w:r>
      <w:r>
        <w:t xml:space="preserve"> Participants</w:t>
      </w:r>
      <w:r w:rsidR="00534C35">
        <w:t xml:space="preserve"> </w:t>
      </w:r>
      <w:r w:rsidR="00F94797">
        <w:t>description</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34"/>
        <w:gridCol w:w="3600"/>
        <w:gridCol w:w="628"/>
        <w:gridCol w:w="810"/>
        <w:gridCol w:w="1170"/>
        <w:gridCol w:w="990"/>
        <w:gridCol w:w="719"/>
      </w:tblGrid>
      <w:tr w:rsidR="00930CE6" w:rsidRPr="00930CE6" w14:paraId="38114D97" w14:textId="1EE1068F" w:rsidTr="00A30FB6">
        <w:trPr>
          <w:trHeight w:val="300"/>
        </w:trPr>
        <w:tc>
          <w:tcPr>
            <w:tcW w:w="738"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14:paraId="53E52984" w14:textId="7B0BDBA2" w:rsidR="004A10CC" w:rsidRPr="00930CE6" w:rsidRDefault="004A10CC" w:rsidP="00275073">
            <w:pPr>
              <w:pStyle w:val="MediumGrid21"/>
              <w:jc w:val="center"/>
              <w:rPr>
                <w:rFonts w:ascii="Arial" w:hAnsi="Arial" w:cs="Arial"/>
                <w:b/>
                <w:color w:val="FFFFFF" w:themeColor="background1"/>
                <w:sz w:val="22"/>
              </w:rPr>
            </w:pPr>
            <w:r w:rsidRPr="00930CE6">
              <w:rPr>
                <w:rFonts w:ascii="Arial" w:hAnsi="Arial" w:cs="Arial"/>
                <w:b/>
                <w:color w:val="FFFFFF" w:themeColor="background1"/>
                <w:sz w:val="22"/>
              </w:rPr>
              <w:t>Age</w:t>
            </w:r>
          </w:p>
        </w:tc>
        <w:tc>
          <w:tcPr>
            <w:tcW w:w="2276"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14:paraId="7C4A9266" w14:textId="2BA25585" w:rsidR="004A10CC" w:rsidRPr="00930CE6" w:rsidRDefault="004A10CC" w:rsidP="00275073">
            <w:pPr>
              <w:pStyle w:val="MediumGrid21"/>
              <w:jc w:val="center"/>
              <w:rPr>
                <w:rFonts w:ascii="Arial" w:hAnsi="Arial" w:cs="Arial"/>
                <w:b/>
                <w:color w:val="FFFFFF" w:themeColor="background1"/>
                <w:sz w:val="22"/>
              </w:rPr>
            </w:pPr>
            <w:r w:rsidRPr="00930CE6">
              <w:rPr>
                <w:rFonts w:ascii="Arial" w:hAnsi="Arial" w:cs="Arial"/>
                <w:b/>
                <w:color w:val="FFFFFF" w:themeColor="background1"/>
                <w:sz w:val="22"/>
              </w:rPr>
              <w:t>Phishing Experiences</w:t>
            </w:r>
          </w:p>
        </w:tc>
        <w:tc>
          <w:tcPr>
            <w:tcW w:w="1066"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noWrap/>
            <w:vAlign w:val="center"/>
            <w:hideMark/>
          </w:tcPr>
          <w:p w14:paraId="53DF4971" w14:textId="35E1DDB2" w:rsidR="004A10CC" w:rsidRPr="00930CE6" w:rsidRDefault="004A10CC" w:rsidP="00275073">
            <w:pPr>
              <w:pStyle w:val="MediumGrid21"/>
              <w:jc w:val="center"/>
              <w:rPr>
                <w:rFonts w:ascii="Arial" w:hAnsi="Arial" w:cs="Arial"/>
                <w:b/>
                <w:color w:val="FFFFFF" w:themeColor="background1"/>
                <w:sz w:val="22"/>
              </w:rPr>
            </w:pPr>
            <w:r w:rsidRPr="00930CE6">
              <w:rPr>
                <w:rFonts w:ascii="Arial" w:hAnsi="Arial" w:cs="Arial"/>
                <w:b/>
                <w:color w:val="FFFFFF" w:themeColor="background1"/>
                <w:sz w:val="22"/>
              </w:rPr>
              <w:t>Phishing Emails Per Week</w:t>
            </w:r>
          </w:p>
        </w:tc>
        <w:tc>
          <w:tcPr>
            <w:tcW w:w="920" w:type="pct"/>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00000" w:themeFill="text1"/>
            <w:vAlign w:val="center"/>
          </w:tcPr>
          <w:p w14:paraId="39C57065" w14:textId="446AE8D1" w:rsidR="004A10CC" w:rsidRPr="00930CE6" w:rsidRDefault="004A10CC" w:rsidP="004A10CC">
            <w:pPr>
              <w:pStyle w:val="MediumGrid21"/>
              <w:jc w:val="center"/>
              <w:rPr>
                <w:rFonts w:ascii="Arial" w:hAnsi="Arial" w:cs="Arial"/>
                <w:b/>
                <w:color w:val="FFFFFF" w:themeColor="background1"/>
                <w:sz w:val="22"/>
              </w:rPr>
            </w:pPr>
            <w:r w:rsidRPr="00930CE6">
              <w:rPr>
                <w:rFonts w:ascii="Arial" w:hAnsi="Arial" w:cs="Arial"/>
                <w:b/>
                <w:color w:val="FFFFFF" w:themeColor="background1"/>
                <w:sz w:val="22"/>
              </w:rPr>
              <w:t>Status</w:t>
            </w:r>
          </w:p>
        </w:tc>
      </w:tr>
      <w:tr w:rsidR="00930CE6" w:rsidRPr="00F94797" w14:paraId="4D2D8B1A" w14:textId="6675A15D" w:rsidTr="00A30FB6">
        <w:trPr>
          <w:trHeight w:val="300"/>
        </w:trPr>
        <w:tc>
          <w:tcPr>
            <w:tcW w:w="397" w:type="pct"/>
            <w:tcBorders>
              <w:top w:val="single" w:sz="4" w:space="0" w:color="auto"/>
            </w:tcBorders>
            <w:vAlign w:val="center"/>
          </w:tcPr>
          <w:p w14:paraId="616CCF2C" w14:textId="40A4A438" w:rsidR="004A10CC" w:rsidRPr="0059507F" w:rsidRDefault="004A10CC" w:rsidP="004A10CC">
            <w:pPr>
              <w:spacing w:line="240" w:lineRule="auto"/>
              <w:ind w:firstLine="0"/>
              <w:contextualSpacing w:val="0"/>
              <w:jc w:val="center"/>
              <w:rPr>
                <w:rFonts w:ascii="Arial" w:eastAsia="Times New Roman" w:hAnsi="Arial" w:cs="Arial"/>
                <w:sz w:val="19"/>
                <w:szCs w:val="19"/>
              </w:rPr>
            </w:pPr>
            <w:r>
              <w:rPr>
                <w:rFonts w:ascii="Arial" w:eastAsia="Times New Roman" w:hAnsi="Arial" w:cs="Arial"/>
                <w:sz w:val="19"/>
                <w:szCs w:val="19"/>
              </w:rPr>
              <w:t>&lt;</w:t>
            </w:r>
            <w:r w:rsidRPr="0059507F">
              <w:rPr>
                <w:rFonts w:ascii="Arial" w:eastAsia="Times New Roman" w:hAnsi="Arial" w:cs="Arial"/>
                <w:sz w:val="19"/>
                <w:szCs w:val="19"/>
              </w:rPr>
              <w:t>20</w:t>
            </w:r>
          </w:p>
        </w:tc>
        <w:tc>
          <w:tcPr>
            <w:tcW w:w="341" w:type="pct"/>
            <w:tcBorders>
              <w:top w:val="single" w:sz="4" w:space="0" w:color="auto"/>
            </w:tcBorders>
            <w:vAlign w:val="center"/>
          </w:tcPr>
          <w:p w14:paraId="2654BE9A" w14:textId="413BB32E" w:rsidR="004A10CC" w:rsidRPr="0059507F" w:rsidRDefault="004A10CC" w:rsidP="00275073">
            <w:pPr>
              <w:spacing w:line="240" w:lineRule="auto"/>
              <w:ind w:firstLine="0"/>
              <w:contextualSpacing w:val="0"/>
              <w:jc w:val="center"/>
              <w:rPr>
                <w:rFonts w:ascii="Arial" w:eastAsia="Times New Roman" w:hAnsi="Arial" w:cs="Arial"/>
                <w:sz w:val="19"/>
                <w:szCs w:val="19"/>
              </w:rPr>
            </w:pPr>
            <w:r w:rsidRPr="0059507F">
              <w:rPr>
                <w:rFonts w:ascii="Arial" w:eastAsia="Times New Roman" w:hAnsi="Arial" w:cs="Arial"/>
                <w:sz w:val="19"/>
                <w:szCs w:val="19"/>
              </w:rPr>
              <w:t>26%</w:t>
            </w:r>
          </w:p>
        </w:tc>
        <w:tc>
          <w:tcPr>
            <w:tcW w:w="1938" w:type="pct"/>
            <w:tcBorders>
              <w:top w:val="single" w:sz="4" w:space="0" w:color="auto"/>
            </w:tcBorders>
            <w:shd w:val="clear" w:color="auto" w:fill="auto"/>
            <w:noWrap/>
            <w:vAlign w:val="center"/>
            <w:hideMark/>
          </w:tcPr>
          <w:p w14:paraId="2DF37575" w14:textId="77777777" w:rsidR="004A10CC" w:rsidRPr="00275073" w:rsidRDefault="004A10CC" w:rsidP="008920D1">
            <w:pPr>
              <w:spacing w:line="240" w:lineRule="auto"/>
              <w:ind w:firstLine="0"/>
              <w:contextualSpacing w:val="0"/>
              <w:rPr>
                <w:rFonts w:ascii="Arial" w:eastAsia="Times New Roman" w:hAnsi="Arial" w:cs="Arial"/>
                <w:color w:val="000000"/>
                <w:sz w:val="19"/>
                <w:szCs w:val="19"/>
              </w:rPr>
            </w:pPr>
            <w:r w:rsidRPr="00275073">
              <w:rPr>
                <w:rFonts w:ascii="Arial" w:eastAsia="Times New Roman" w:hAnsi="Arial" w:cs="Arial"/>
                <w:color w:val="000000"/>
                <w:sz w:val="19"/>
                <w:szCs w:val="19"/>
              </w:rPr>
              <w:t>Knew someone who fell for an attack.</w:t>
            </w:r>
          </w:p>
        </w:tc>
        <w:tc>
          <w:tcPr>
            <w:tcW w:w="338" w:type="pct"/>
            <w:tcBorders>
              <w:top w:val="single" w:sz="4" w:space="0" w:color="auto"/>
            </w:tcBorders>
            <w:shd w:val="clear" w:color="auto" w:fill="auto"/>
            <w:noWrap/>
            <w:vAlign w:val="center"/>
            <w:hideMark/>
          </w:tcPr>
          <w:p w14:paraId="6FEDE2E4"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54%</w:t>
            </w:r>
          </w:p>
        </w:tc>
        <w:tc>
          <w:tcPr>
            <w:tcW w:w="436" w:type="pct"/>
            <w:tcBorders>
              <w:top w:val="single" w:sz="4" w:space="0" w:color="auto"/>
            </w:tcBorders>
            <w:shd w:val="clear" w:color="auto" w:fill="auto"/>
            <w:noWrap/>
            <w:vAlign w:val="center"/>
            <w:hideMark/>
          </w:tcPr>
          <w:p w14:paraId="1426396B"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None</w:t>
            </w:r>
          </w:p>
        </w:tc>
        <w:tc>
          <w:tcPr>
            <w:tcW w:w="630" w:type="pct"/>
            <w:tcBorders>
              <w:top w:val="single" w:sz="4" w:space="0" w:color="auto"/>
            </w:tcBorders>
            <w:shd w:val="clear" w:color="auto" w:fill="auto"/>
            <w:noWrap/>
            <w:vAlign w:val="center"/>
            <w:hideMark/>
          </w:tcPr>
          <w:p w14:paraId="197589A0"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19%</w:t>
            </w:r>
          </w:p>
        </w:tc>
        <w:tc>
          <w:tcPr>
            <w:tcW w:w="533" w:type="pct"/>
            <w:tcBorders>
              <w:top w:val="single" w:sz="4" w:space="0" w:color="auto"/>
            </w:tcBorders>
            <w:vAlign w:val="center"/>
          </w:tcPr>
          <w:p w14:paraId="549EE8D1" w14:textId="5B3187AD"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Faculty</w:t>
            </w:r>
          </w:p>
        </w:tc>
        <w:tc>
          <w:tcPr>
            <w:tcW w:w="387" w:type="pct"/>
            <w:tcBorders>
              <w:top w:val="single" w:sz="4" w:space="0" w:color="auto"/>
            </w:tcBorders>
            <w:vAlign w:val="center"/>
          </w:tcPr>
          <w:p w14:paraId="49BC6259" w14:textId="162EE35F"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24%</w:t>
            </w:r>
          </w:p>
        </w:tc>
      </w:tr>
      <w:tr w:rsidR="00930CE6" w:rsidRPr="00F94797" w14:paraId="54873988" w14:textId="5B15C9F2" w:rsidTr="00930CE6">
        <w:trPr>
          <w:trHeight w:val="300"/>
        </w:trPr>
        <w:tc>
          <w:tcPr>
            <w:tcW w:w="397" w:type="pct"/>
            <w:vAlign w:val="center"/>
          </w:tcPr>
          <w:p w14:paraId="330507EE" w14:textId="2A55BC7C" w:rsidR="004A10CC" w:rsidRPr="0059507F" w:rsidRDefault="004A10CC" w:rsidP="00275073">
            <w:pPr>
              <w:spacing w:line="240" w:lineRule="auto"/>
              <w:ind w:firstLine="0"/>
              <w:contextualSpacing w:val="0"/>
              <w:jc w:val="center"/>
              <w:rPr>
                <w:rFonts w:ascii="Arial" w:eastAsia="Times New Roman" w:hAnsi="Arial" w:cs="Arial"/>
                <w:sz w:val="19"/>
                <w:szCs w:val="19"/>
              </w:rPr>
            </w:pPr>
            <w:r w:rsidRPr="0059507F">
              <w:rPr>
                <w:rFonts w:ascii="Arial" w:eastAsia="Times New Roman" w:hAnsi="Arial" w:cs="Arial"/>
                <w:sz w:val="19"/>
                <w:szCs w:val="19"/>
              </w:rPr>
              <w:t>21-29</w:t>
            </w:r>
          </w:p>
        </w:tc>
        <w:tc>
          <w:tcPr>
            <w:tcW w:w="341" w:type="pct"/>
            <w:vAlign w:val="center"/>
          </w:tcPr>
          <w:p w14:paraId="630E1179" w14:textId="362CB38B" w:rsidR="004A10CC" w:rsidRPr="0059507F" w:rsidRDefault="004A10CC" w:rsidP="00275073">
            <w:pPr>
              <w:spacing w:line="240" w:lineRule="auto"/>
              <w:ind w:firstLine="0"/>
              <w:contextualSpacing w:val="0"/>
              <w:jc w:val="center"/>
              <w:rPr>
                <w:rFonts w:ascii="Arial" w:eastAsia="Times New Roman" w:hAnsi="Arial" w:cs="Arial"/>
                <w:sz w:val="19"/>
                <w:szCs w:val="19"/>
              </w:rPr>
            </w:pPr>
            <w:r w:rsidRPr="0059507F">
              <w:rPr>
                <w:rFonts w:ascii="Arial" w:eastAsia="Times New Roman" w:hAnsi="Arial" w:cs="Arial"/>
                <w:sz w:val="19"/>
                <w:szCs w:val="19"/>
              </w:rPr>
              <w:t>29%</w:t>
            </w:r>
          </w:p>
        </w:tc>
        <w:tc>
          <w:tcPr>
            <w:tcW w:w="1938" w:type="pct"/>
            <w:shd w:val="clear" w:color="auto" w:fill="auto"/>
            <w:noWrap/>
            <w:vAlign w:val="center"/>
            <w:hideMark/>
          </w:tcPr>
          <w:p w14:paraId="29E39BFC" w14:textId="77777777" w:rsidR="004A10CC" w:rsidRPr="00275073" w:rsidRDefault="004A10CC" w:rsidP="008920D1">
            <w:pPr>
              <w:spacing w:line="240" w:lineRule="auto"/>
              <w:ind w:firstLine="0"/>
              <w:contextualSpacing w:val="0"/>
              <w:rPr>
                <w:rFonts w:ascii="Arial" w:eastAsia="Times New Roman" w:hAnsi="Arial" w:cs="Arial"/>
                <w:color w:val="000000"/>
                <w:sz w:val="19"/>
                <w:szCs w:val="19"/>
              </w:rPr>
            </w:pPr>
            <w:r w:rsidRPr="00275073">
              <w:rPr>
                <w:rFonts w:ascii="Arial" w:eastAsia="Times New Roman" w:hAnsi="Arial" w:cs="Arial"/>
                <w:color w:val="000000"/>
                <w:sz w:val="19"/>
                <w:szCs w:val="19"/>
              </w:rPr>
              <w:t>Never personally fallen for an attack.</w:t>
            </w:r>
          </w:p>
        </w:tc>
        <w:tc>
          <w:tcPr>
            <w:tcW w:w="338" w:type="pct"/>
            <w:shd w:val="clear" w:color="auto" w:fill="auto"/>
            <w:noWrap/>
            <w:vAlign w:val="center"/>
            <w:hideMark/>
          </w:tcPr>
          <w:p w14:paraId="1BE3CBDF"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70%</w:t>
            </w:r>
          </w:p>
        </w:tc>
        <w:tc>
          <w:tcPr>
            <w:tcW w:w="436" w:type="pct"/>
            <w:shd w:val="clear" w:color="auto" w:fill="auto"/>
            <w:noWrap/>
            <w:vAlign w:val="center"/>
            <w:hideMark/>
          </w:tcPr>
          <w:p w14:paraId="0D10DBC4"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1-5</w:t>
            </w:r>
          </w:p>
        </w:tc>
        <w:tc>
          <w:tcPr>
            <w:tcW w:w="630" w:type="pct"/>
            <w:shd w:val="clear" w:color="auto" w:fill="auto"/>
            <w:noWrap/>
            <w:vAlign w:val="center"/>
            <w:hideMark/>
          </w:tcPr>
          <w:p w14:paraId="5ACBB90E"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59%</w:t>
            </w:r>
          </w:p>
        </w:tc>
        <w:tc>
          <w:tcPr>
            <w:tcW w:w="533" w:type="pct"/>
            <w:vAlign w:val="center"/>
          </w:tcPr>
          <w:p w14:paraId="636D2ED2" w14:textId="1FD5801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Staff</w:t>
            </w:r>
          </w:p>
        </w:tc>
        <w:tc>
          <w:tcPr>
            <w:tcW w:w="387" w:type="pct"/>
            <w:vAlign w:val="center"/>
          </w:tcPr>
          <w:p w14:paraId="6DF12C0B" w14:textId="5C9FBE42"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21%</w:t>
            </w:r>
          </w:p>
        </w:tc>
      </w:tr>
      <w:tr w:rsidR="00930CE6" w:rsidRPr="00F94797" w14:paraId="0C853F20" w14:textId="583387BF" w:rsidTr="00930CE6">
        <w:trPr>
          <w:trHeight w:val="300"/>
        </w:trPr>
        <w:tc>
          <w:tcPr>
            <w:tcW w:w="397" w:type="pct"/>
            <w:vAlign w:val="center"/>
          </w:tcPr>
          <w:p w14:paraId="66976828" w14:textId="6BF0B4CF" w:rsidR="004A10CC" w:rsidRPr="0059507F" w:rsidRDefault="004A10CC" w:rsidP="00275073">
            <w:pPr>
              <w:spacing w:line="240" w:lineRule="auto"/>
              <w:ind w:firstLine="0"/>
              <w:contextualSpacing w:val="0"/>
              <w:jc w:val="center"/>
              <w:rPr>
                <w:rFonts w:ascii="Arial" w:eastAsia="Times New Roman" w:hAnsi="Arial" w:cs="Arial"/>
                <w:sz w:val="19"/>
                <w:szCs w:val="19"/>
              </w:rPr>
            </w:pPr>
            <w:r w:rsidRPr="0059507F">
              <w:rPr>
                <w:rFonts w:ascii="Arial" w:eastAsia="Times New Roman" w:hAnsi="Arial" w:cs="Arial"/>
                <w:sz w:val="19"/>
                <w:szCs w:val="19"/>
              </w:rPr>
              <w:t>30-39</w:t>
            </w:r>
          </w:p>
        </w:tc>
        <w:tc>
          <w:tcPr>
            <w:tcW w:w="341" w:type="pct"/>
            <w:vAlign w:val="center"/>
          </w:tcPr>
          <w:p w14:paraId="5983C5FC" w14:textId="0C5556D3" w:rsidR="004A10CC" w:rsidRPr="0059507F" w:rsidRDefault="004A10CC" w:rsidP="00275073">
            <w:pPr>
              <w:spacing w:line="240" w:lineRule="auto"/>
              <w:ind w:firstLine="0"/>
              <w:contextualSpacing w:val="0"/>
              <w:jc w:val="center"/>
              <w:rPr>
                <w:rFonts w:ascii="Arial" w:eastAsia="Times New Roman" w:hAnsi="Arial" w:cs="Arial"/>
                <w:sz w:val="19"/>
                <w:szCs w:val="19"/>
              </w:rPr>
            </w:pPr>
            <w:r w:rsidRPr="0059507F">
              <w:rPr>
                <w:rFonts w:ascii="Arial" w:eastAsia="Times New Roman" w:hAnsi="Arial" w:cs="Arial"/>
                <w:sz w:val="19"/>
                <w:szCs w:val="19"/>
              </w:rPr>
              <w:t>15%</w:t>
            </w:r>
          </w:p>
        </w:tc>
        <w:tc>
          <w:tcPr>
            <w:tcW w:w="1938" w:type="pct"/>
            <w:shd w:val="clear" w:color="auto" w:fill="auto"/>
            <w:noWrap/>
            <w:vAlign w:val="center"/>
            <w:hideMark/>
          </w:tcPr>
          <w:p w14:paraId="25C3626E" w14:textId="77777777" w:rsidR="004A10CC" w:rsidRPr="00275073" w:rsidRDefault="004A10CC" w:rsidP="008920D1">
            <w:pPr>
              <w:spacing w:line="240" w:lineRule="auto"/>
              <w:ind w:firstLine="0"/>
              <w:contextualSpacing w:val="0"/>
              <w:rPr>
                <w:rFonts w:ascii="Arial" w:eastAsia="Times New Roman" w:hAnsi="Arial" w:cs="Arial"/>
                <w:color w:val="000000"/>
                <w:sz w:val="19"/>
                <w:szCs w:val="19"/>
              </w:rPr>
            </w:pPr>
            <w:r w:rsidRPr="00275073">
              <w:rPr>
                <w:rFonts w:ascii="Arial" w:eastAsia="Times New Roman" w:hAnsi="Arial" w:cs="Arial"/>
                <w:color w:val="000000"/>
                <w:sz w:val="19"/>
                <w:szCs w:val="19"/>
              </w:rPr>
              <w:t>Came close to falling for an attack.</w:t>
            </w:r>
          </w:p>
        </w:tc>
        <w:tc>
          <w:tcPr>
            <w:tcW w:w="338" w:type="pct"/>
            <w:shd w:val="clear" w:color="auto" w:fill="auto"/>
            <w:noWrap/>
            <w:vAlign w:val="center"/>
            <w:hideMark/>
          </w:tcPr>
          <w:p w14:paraId="53A3E2B0"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16%</w:t>
            </w:r>
          </w:p>
        </w:tc>
        <w:tc>
          <w:tcPr>
            <w:tcW w:w="436" w:type="pct"/>
            <w:shd w:val="clear" w:color="auto" w:fill="auto"/>
            <w:noWrap/>
            <w:vAlign w:val="center"/>
            <w:hideMark/>
          </w:tcPr>
          <w:p w14:paraId="513C53C7"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6-15</w:t>
            </w:r>
          </w:p>
        </w:tc>
        <w:tc>
          <w:tcPr>
            <w:tcW w:w="630" w:type="pct"/>
            <w:shd w:val="clear" w:color="auto" w:fill="auto"/>
            <w:noWrap/>
            <w:vAlign w:val="center"/>
            <w:hideMark/>
          </w:tcPr>
          <w:p w14:paraId="1266CAF8"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15%</w:t>
            </w:r>
          </w:p>
        </w:tc>
        <w:tc>
          <w:tcPr>
            <w:tcW w:w="533" w:type="pct"/>
            <w:tcBorders>
              <w:bottom w:val="single" w:sz="4" w:space="0" w:color="auto"/>
            </w:tcBorders>
            <w:vAlign w:val="center"/>
          </w:tcPr>
          <w:p w14:paraId="0EB88CA0" w14:textId="7752C3E3"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Students</w:t>
            </w:r>
          </w:p>
        </w:tc>
        <w:tc>
          <w:tcPr>
            <w:tcW w:w="387" w:type="pct"/>
            <w:tcBorders>
              <w:bottom w:val="single" w:sz="4" w:space="0" w:color="auto"/>
            </w:tcBorders>
            <w:vAlign w:val="center"/>
          </w:tcPr>
          <w:p w14:paraId="4BEB9DDA" w14:textId="3D31DA78"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56%</w:t>
            </w:r>
          </w:p>
        </w:tc>
      </w:tr>
      <w:tr w:rsidR="00930CE6" w:rsidRPr="00F94797" w14:paraId="77A1046A" w14:textId="29138A84" w:rsidTr="00930CE6">
        <w:trPr>
          <w:trHeight w:val="300"/>
        </w:trPr>
        <w:tc>
          <w:tcPr>
            <w:tcW w:w="397" w:type="pct"/>
            <w:shd w:val="clear" w:color="auto" w:fill="auto"/>
            <w:vAlign w:val="center"/>
          </w:tcPr>
          <w:p w14:paraId="0B883F95" w14:textId="40F0863D" w:rsidR="004A10CC" w:rsidRPr="0059507F" w:rsidRDefault="004A10CC" w:rsidP="00275073">
            <w:pPr>
              <w:spacing w:line="240" w:lineRule="auto"/>
              <w:ind w:firstLine="0"/>
              <w:jc w:val="center"/>
              <w:rPr>
                <w:rFonts w:ascii="Arial" w:eastAsia="Times New Roman" w:hAnsi="Arial" w:cs="Arial"/>
                <w:sz w:val="19"/>
                <w:szCs w:val="19"/>
              </w:rPr>
            </w:pPr>
            <w:r w:rsidRPr="0059507F">
              <w:rPr>
                <w:rFonts w:ascii="Arial" w:eastAsia="Times New Roman" w:hAnsi="Arial" w:cs="Arial"/>
                <w:sz w:val="19"/>
                <w:szCs w:val="19"/>
              </w:rPr>
              <w:t>40-49</w:t>
            </w:r>
          </w:p>
        </w:tc>
        <w:tc>
          <w:tcPr>
            <w:tcW w:w="341" w:type="pct"/>
            <w:shd w:val="clear" w:color="auto" w:fill="auto"/>
            <w:vAlign w:val="center"/>
          </w:tcPr>
          <w:p w14:paraId="04FBDB40" w14:textId="665AA4BB" w:rsidR="004A10CC" w:rsidRPr="0059507F" w:rsidRDefault="004A10CC" w:rsidP="00275073">
            <w:pPr>
              <w:spacing w:line="240" w:lineRule="auto"/>
              <w:ind w:firstLine="0"/>
              <w:jc w:val="center"/>
              <w:rPr>
                <w:rFonts w:ascii="Arial" w:eastAsia="Times New Roman" w:hAnsi="Arial" w:cs="Arial"/>
                <w:sz w:val="19"/>
                <w:szCs w:val="19"/>
              </w:rPr>
            </w:pPr>
            <w:r w:rsidRPr="0059507F">
              <w:rPr>
                <w:rFonts w:ascii="Arial" w:eastAsia="Times New Roman" w:hAnsi="Arial" w:cs="Arial"/>
                <w:sz w:val="19"/>
                <w:szCs w:val="19"/>
              </w:rPr>
              <w:t>13%</w:t>
            </w:r>
          </w:p>
        </w:tc>
        <w:tc>
          <w:tcPr>
            <w:tcW w:w="1938" w:type="pct"/>
            <w:shd w:val="clear" w:color="auto" w:fill="auto"/>
            <w:noWrap/>
            <w:vAlign w:val="center"/>
            <w:hideMark/>
          </w:tcPr>
          <w:p w14:paraId="5283DF9F" w14:textId="4983C3DD" w:rsidR="004A10CC" w:rsidRPr="00275073" w:rsidRDefault="004A10CC" w:rsidP="008920D1">
            <w:pPr>
              <w:spacing w:line="240" w:lineRule="auto"/>
              <w:ind w:firstLine="0"/>
              <w:contextualSpacing w:val="0"/>
              <w:rPr>
                <w:rFonts w:ascii="Arial" w:eastAsia="Times New Roman" w:hAnsi="Arial" w:cs="Arial"/>
                <w:color w:val="000000"/>
                <w:sz w:val="19"/>
                <w:szCs w:val="19"/>
              </w:rPr>
            </w:pPr>
            <w:r w:rsidRPr="00275073">
              <w:rPr>
                <w:rFonts w:ascii="Arial" w:eastAsia="Times New Roman" w:hAnsi="Arial" w:cs="Arial"/>
                <w:color w:val="000000"/>
                <w:sz w:val="19"/>
                <w:szCs w:val="19"/>
              </w:rPr>
              <w:t>Personal</w:t>
            </w:r>
            <w:r>
              <w:rPr>
                <w:rFonts w:ascii="Arial" w:eastAsia="Times New Roman" w:hAnsi="Arial" w:cs="Arial"/>
                <w:color w:val="000000"/>
                <w:sz w:val="19"/>
                <w:szCs w:val="19"/>
              </w:rPr>
              <w:t>ly</w:t>
            </w:r>
            <w:r w:rsidRPr="00275073">
              <w:rPr>
                <w:rFonts w:ascii="Arial" w:eastAsia="Times New Roman" w:hAnsi="Arial" w:cs="Arial"/>
                <w:color w:val="000000"/>
                <w:sz w:val="19"/>
                <w:szCs w:val="19"/>
              </w:rPr>
              <w:t xml:space="preserve"> fell for an attack.</w:t>
            </w:r>
          </w:p>
        </w:tc>
        <w:tc>
          <w:tcPr>
            <w:tcW w:w="338" w:type="pct"/>
            <w:shd w:val="clear" w:color="auto" w:fill="auto"/>
            <w:noWrap/>
            <w:vAlign w:val="center"/>
            <w:hideMark/>
          </w:tcPr>
          <w:p w14:paraId="2826ACC8"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3%</w:t>
            </w:r>
          </w:p>
        </w:tc>
        <w:tc>
          <w:tcPr>
            <w:tcW w:w="436" w:type="pct"/>
            <w:tcBorders>
              <w:bottom w:val="single" w:sz="4" w:space="0" w:color="auto"/>
            </w:tcBorders>
            <w:shd w:val="clear" w:color="auto" w:fill="auto"/>
            <w:noWrap/>
            <w:vAlign w:val="center"/>
            <w:hideMark/>
          </w:tcPr>
          <w:p w14:paraId="6EBF3C36" w14:textId="6C32CBD1"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Pr>
                <w:rFonts w:ascii="Arial" w:eastAsia="Times New Roman" w:hAnsi="Arial" w:cs="Arial"/>
                <w:color w:val="000000"/>
                <w:sz w:val="19"/>
                <w:szCs w:val="19"/>
              </w:rPr>
              <w:t>&gt;</w:t>
            </w:r>
            <w:r w:rsidRPr="00275073">
              <w:rPr>
                <w:rFonts w:ascii="Arial" w:eastAsia="Times New Roman" w:hAnsi="Arial" w:cs="Arial"/>
                <w:color w:val="000000"/>
                <w:sz w:val="19"/>
                <w:szCs w:val="19"/>
              </w:rPr>
              <w:t xml:space="preserve"> 16</w:t>
            </w:r>
          </w:p>
        </w:tc>
        <w:tc>
          <w:tcPr>
            <w:tcW w:w="630" w:type="pct"/>
            <w:tcBorders>
              <w:bottom w:val="single" w:sz="4" w:space="0" w:color="auto"/>
            </w:tcBorders>
            <w:shd w:val="clear" w:color="auto" w:fill="auto"/>
            <w:noWrap/>
            <w:vAlign w:val="center"/>
            <w:hideMark/>
          </w:tcPr>
          <w:p w14:paraId="3975CF5D"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7%</w:t>
            </w:r>
          </w:p>
        </w:tc>
        <w:tc>
          <w:tcPr>
            <w:tcW w:w="533" w:type="pct"/>
            <w:tcBorders>
              <w:bottom w:val="nil"/>
              <w:right w:val="nil"/>
            </w:tcBorders>
          </w:tcPr>
          <w:p w14:paraId="2C975CE9"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p>
        </w:tc>
        <w:tc>
          <w:tcPr>
            <w:tcW w:w="387" w:type="pct"/>
            <w:tcBorders>
              <w:left w:val="nil"/>
              <w:bottom w:val="nil"/>
            </w:tcBorders>
          </w:tcPr>
          <w:p w14:paraId="6DB5A704"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p>
        </w:tc>
      </w:tr>
      <w:tr w:rsidR="00930CE6" w:rsidRPr="00F94797" w14:paraId="4CB4460F" w14:textId="6CD54614" w:rsidTr="00930CE6">
        <w:trPr>
          <w:trHeight w:val="300"/>
        </w:trPr>
        <w:tc>
          <w:tcPr>
            <w:tcW w:w="397" w:type="pct"/>
            <w:shd w:val="clear" w:color="auto" w:fill="auto"/>
            <w:vAlign w:val="center"/>
          </w:tcPr>
          <w:p w14:paraId="7E1663FC" w14:textId="3E6E7A38" w:rsidR="004A10CC" w:rsidRPr="0059507F" w:rsidRDefault="004A10CC" w:rsidP="008920D1">
            <w:pPr>
              <w:spacing w:line="240" w:lineRule="auto"/>
              <w:ind w:firstLine="0"/>
              <w:contextualSpacing w:val="0"/>
              <w:jc w:val="center"/>
              <w:rPr>
                <w:rFonts w:ascii="Arial" w:eastAsia="Times New Roman" w:hAnsi="Arial" w:cs="Arial"/>
                <w:b/>
                <w:sz w:val="19"/>
                <w:szCs w:val="19"/>
              </w:rPr>
            </w:pPr>
            <w:r w:rsidRPr="0059507F">
              <w:rPr>
                <w:rFonts w:ascii="Arial" w:eastAsia="Times New Roman" w:hAnsi="Arial" w:cs="Arial"/>
                <w:sz w:val="19"/>
                <w:szCs w:val="19"/>
              </w:rPr>
              <w:t>50-59</w:t>
            </w:r>
          </w:p>
        </w:tc>
        <w:tc>
          <w:tcPr>
            <w:tcW w:w="341" w:type="pct"/>
            <w:shd w:val="clear" w:color="auto" w:fill="auto"/>
            <w:vAlign w:val="center"/>
          </w:tcPr>
          <w:p w14:paraId="3C06AF10" w14:textId="2F53797B" w:rsidR="004A10CC" w:rsidRPr="0059507F" w:rsidRDefault="004A10CC" w:rsidP="008920D1">
            <w:pPr>
              <w:spacing w:line="240" w:lineRule="auto"/>
              <w:ind w:firstLine="0"/>
              <w:contextualSpacing w:val="0"/>
              <w:jc w:val="center"/>
              <w:rPr>
                <w:rFonts w:ascii="Arial" w:eastAsia="Times New Roman" w:hAnsi="Arial" w:cs="Arial"/>
                <w:b/>
                <w:sz w:val="19"/>
                <w:szCs w:val="19"/>
              </w:rPr>
            </w:pPr>
            <w:r w:rsidRPr="0059507F">
              <w:rPr>
                <w:rFonts w:ascii="Arial" w:eastAsia="Times New Roman" w:hAnsi="Arial" w:cs="Arial"/>
                <w:sz w:val="19"/>
                <w:szCs w:val="19"/>
              </w:rPr>
              <w:t>12%</w:t>
            </w:r>
          </w:p>
        </w:tc>
        <w:tc>
          <w:tcPr>
            <w:tcW w:w="1938" w:type="pct"/>
            <w:tcBorders>
              <w:bottom w:val="single" w:sz="4" w:space="0" w:color="auto"/>
            </w:tcBorders>
            <w:shd w:val="clear" w:color="auto" w:fill="auto"/>
            <w:noWrap/>
            <w:vAlign w:val="center"/>
            <w:hideMark/>
          </w:tcPr>
          <w:p w14:paraId="0A158DB3" w14:textId="7B4BE68E" w:rsidR="004A10CC" w:rsidRPr="00275073" w:rsidRDefault="004A10CC" w:rsidP="008920D1">
            <w:pPr>
              <w:spacing w:line="240" w:lineRule="auto"/>
              <w:ind w:firstLine="0"/>
              <w:contextualSpacing w:val="0"/>
              <w:rPr>
                <w:rFonts w:ascii="Arial" w:eastAsia="Times New Roman" w:hAnsi="Arial" w:cs="Arial"/>
                <w:color w:val="000000"/>
                <w:sz w:val="19"/>
                <w:szCs w:val="19"/>
              </w:rPr>
            </w:pPr>
            <w:r w:rsidRPr="00275073">
              <w:rPr>
                <w:rFonts w:ascii="Arial" w:eastAsia="Times New Roman" w:hAnsi="Arial" w:cs="Arial"/>
                <w:color w:val="000000"/>
                <w:sz w:val="19"/>
                <w:szCs w:val="19"/>
              </w:rPr>
              <w:t>Unsure if personally fallen for an attack.</w:t>
            </w:r>
          </w:p>
        </w:tc>
        <w:tc>
          <w:tcPr>
            <w:tcW w:w="338" w:type="pct"/>
            <w:tcBorders>
              <w:bottom w:val="single" w:sz="4" w:space="0" w:color="auto"/>
            </w:tcBorders>
            <w:shd w:val="clear" w:color="auto" w:fill="auto"/>
            <w:noWrap/>
            <w:vAlign w:val="center"/>
            <w:hideMark/>
          </w:tcPr>
          <w:p w14:paraId="77E9CE5F" w14:textId="77777777" w:rsidR="004A10CC" w:rsidRPr="00275073" w:rsidRDefault="004A10CC" w:rsidP="00275073">
            <w:pPr>
              <w:spacing w:line="240" w:lineRule="auto"/>
              <w:ind w:firstLine="0"/>
              <w:contextualSpacing w:val="0"/>
              <w:jc w:val="center"/>
              <w:rPr>
                <w:rFonts w:ascii="Arial" w:eastAsia="Times New Roman" w:hAnsi="Arial" w:cs="Arial"/>
                <w:color w:val="000000"/>
                <w:sz w:val="19"/>
                <w:szCs w:val="19"/>
              </w:rPr>
            </w:pPr>
            <w:r w:rsidRPr="00275073">
              <w:rPr>
                <w:rFonts w:ascii="Arial" w:eastAsia="Times New Roman" w:hAnsi="Arial" w:cs="Arial"/>
                <w:color w:val="000000"/>
                <w:sz w:val="19"/>
                <w:szCs w:val="19"/>
              </w:rPr>
              <w:t>11%</w:t>
            </w:r>
          </w:p>
        </w:tc>
        <w:tc>
          <w:tcPr>
            <w:tcW w:w="1066" w:type="pct"/>
            <w:gridSpan w:val="2"/>
            <w:tcBorders>
              <w:bottom w:val="nil"/>
              <w:right w:val="nil"/>
            </w:tcBorders>
            <w:shd w:val="clear" w:color="auto" w:fill="auto"/>
            <w:noWrap/>
            <w:vAlign w:val="center"/>
            <w:hideMark/>
          </w:tcPr>
          <w:p w14:paraId="73242535" w14:textId="77777777" w:rsidR="004A10CC" w:rsidRPr="00275073" w:rsidRDefault="004A10CC" w:rsidP="00275073">
            <w:pPr>
              <w:spacing w:line="240" w:lineRule="auto"/>
              <w:ind w:firstLine="0"/>
              <w:contextualSpacing w:val="0"/>
              <w:jc w:val="center"/>
              <w:rPr>
                <w:rFonts w:ascii="Arial" w:eastAsia="Times New Roman" w:hAnsi="Arial" w:cs="Arial"/>
                <w:sz w:val="19"/>
                <w:szCs w:val="19"/>
              </w:rPr>
            </w:pPr>
          </w:p>
        </w:tc>
        <w:tc>
          <w:tcPr>
            <w:tcW w:w="533" w:type="pct"/>
            <w:tcBorders>
              <w:top w:val="nil"/>
              <w:left w:val="nil"/>
              <w:bottom w:val="nil"/>
              <w:right w:val="nil"/>
            </w:tcBorders>
          </w:tcPr>
          <w:p w14:paraId="760A7119" w14:textId="77777777" w:rsidR="004A10CC" w:rsidRPr="00275073" w:rsidRDefault="004A10CC" w:rsidP="00275073">
            <w:pPr>
              <w:spacing w:line="240" w:lineRule="auto"/>
              <w:ind w:firstLine="0"/>
              <w:contextualSpacing w:val="0"/>
              <w:jc w:val="center"/>
              <w:rPr>
                <w:rFonts w:ascii="Arial" w:eastAsia="Times New Roman" w:hAnsi="Arial" w:cs="Arial"/>
                <w:sz w:val="19"/>
                <w:szCs w:val="19"/>
              </w:rPr>
            </w:pPr>
          </w:p>
        </w:tc>
        <w:tc>
          <w:tcPr>
            <w:tcW w:w="387" w:type="pct"/>
            <w:tcBorders>
              <w:top w:val="nil"/>
              <w:left w:val="nil"/>
              <w:bottom w:val="nil"/>
            </w:tcBorders>
          </w:tcPr>
          <w:p w14:paraId="4CEE503F" w14:textId="77777777" w:rsidR="004A10CC" w:rsidRPr="00275073" w:rsidRDefault="004A10CC" w:rsidP="00275073">
            <w:pPr>
              <w:spacing w:line="240" w:lineRule="auto"/>
              <w:ind w:firstLine="0"/>
              <w:contextualSpacing w:val="0"/>
              <w:jc w:val="center"/>
              <w:rPr>
                <w:rFonts w:ascii="Arial" w:eastAsia="Times New Roman" w:hAnsi="Arial" w:cs="Arial"/>
                <w:sz w:val="19"/>
                <w:szCs w:val="19"/>
              </w:rPr>
            </w:pPr>
          </w:p>
        </w:tc>
      </w:tr>
      <w:tr w:rsidR="00930CE6" w:rsidRPr="00F94797" w14:paraId="40C76424" w14:textId="6D8958C6" w:rsidTr="00930CE6">
        <w:trPr>
          <w:trHeight w:val="300"/>
        </w:trPr>
        <w:tc>
          <w:tcPr>
            <w:tcW w:w="397" w:type="pct"/>
            <w:vAlign w:val="center"/>
          </w:tcPr>
          <w:p w14:paraId="5157468D" w14:textId="640F7912" w:rsidR="004A10CC" w:rsidRPr="0059507F" w:rsidRDefault="004A10CC" w:rsidP="004A10CC">
            <w:pPr>
              <w:spacing w:line="240" w:lineRule="auto"/>
              <w:ind w:firstLine="0"/>
              <w:contextualSpacing w:val="0"/>
              <w:jc w:val="center"/>
              <w:rPr>
                <w:rFonts w:ascii="Arial" w:eastAsia="Times New Roman" w:hAnsi="Arial" w:cs="Arial"/>
                <w:sz w:val="19"/>
                <w:szCs w:val="19"/>
              </w:rPr>
            </w:pPr>
            <w:r>
              <w:rPr>
                <w:rFonts w:ascii="Arial" w:eastAsia="Times New Roman" w:hAnsi="Arial" w:cs="Arial"/>
                <w:sz w:val="19"/>
                <w:szCs w:val="19"/>
              </w:rPr>
              <w:t>&gt;60</w:t>
            </w:r>
          </w:p>
        </w:tc>
        <w:tc>
          <w:tcPr>
            <w:tcW w:w="341" w:type="pct"/>
            <w:vAlign w:val="center"/>
          </w:tcPr>
          <w:p w14:paraId="1C3A6B9D" w14:textId="289D1FE8" w:rsidR="004A10CC" w:rsidRPr="0059507F" w:rsidRDefault="004A10CC" w:rsidP="00275073">
            <w:pPr>
              <w:spacing w:line="240" w:lineRule="auto"/>
              <w:ind w:firstLine="0"/>
              <w:contextualSpacing w:val="0"/>
              <w:jc w:val="center"/>
              <w:rPr>
                <w:rFonts w:ascii="Arial" w:eastAsia="Times New Roman" w:hAnsi="Arial" w:cs="Arial"/>
                <w:sz w:val="19"/>
                <w:szCs w:val="19"/>
              </w:rPr>
            </w:pPr>
            <w:r w:rsidRPr="0059507F">
              <w:rPr>
                <w:rFonts w:ascii="Arial" w:eastAsia="Times New Roman" w:hAnsi="Arial" w:cs="Arial"/>
                <w:sz w:val="19"/>
                <w:szCs w:val="19"/>
              </w:rPr>
              <w:t>5%</w:t>
            </w:r>
          </w:p>
        </w:tc>
        <w:tc>
          <w:tcPr>
            <w:tcW w:w="1938" w:type="pct"/>
            <w:tcBorders>
              <w:right w:val="nil"/>
            </w:tcBorders>
            <w:shd w:val="clear" w:color="auto" w:fill="auto"/>
            <w:noWrap/>
            <w:vAlign w:val="center"/>
            <w:hideMark/>
          </w:tcPr>
          <w:p w14:paraId="7067D4C8" w14:textId="77777777" w:rsidR="004A10CC" w:rsidRPr="00275073" w:rsidRDefault="004A10CC" w:rsidP="00275073">
            <w:pPr>
              <w:spacing w:line="240" w:lineRule="auto"/>
              <w:ind w:firstLine="0"/>
              <w:contextualSpacing w:val="0"/>
              <w:jc w:val="center"/>
              <w:rPr>
                <w:rFonts w:ascii="Arial" w:eastAsia="Times New Roman" w:hAnsi="Arial" w:cs="Arial"/>
                <w:sz w:val="19"/>
                <w:szCs w:val="19"/>
              </w:rPr>
            </w:pPr>
          </w:p>
        </w:tc>
        <w:tc>
          <w:tcPr>
            <w:tcW w:w="338" w:type="pct"/>
            <w:tcBorders>
              <w:left w:val="nil"/>
              <w:right w:val="nil"/>
            </w:tcBorders>
            <w:shd w:val="clear" w:color="auto" w:fill="auto"/>
            <w:vAlign w:val="center"/>
          </w:tcPr>
          <w:p w14:paraId="5A5AF7E9" w14:textId="77777777" w:rsidR="004A10CC" w:rsidRPr="00275073" w:rsidRDefault="004A10CC" w:rsidP="00275073">
            <w:pPr>
              <w:spacing w:line="240" w:lineRule="auto"/>
              <w:ind w:firstLine="0"/>
              <w:contextualSpacing w:val="0"/>
              <w:jc w:val="center"/>
              <w:rPr>
                <w:rFonts w:ascii="Arial" w:eastAsia="Times New Roman" w:hAnsi="Arial" w:cs="Arial"/>
                <w:sz w:val="19"/>
                <w:szCs w:val="19"/>
              </w:rPr>
            </w:pPr>
          </w:p>
        </w:tc>
        <w:tc>
          <w:tcPr>
            <w:tcW w:w="1066" w:type="pct"/>
            <w:gridSpan w:val="2"/>
            <w:tcBorders>
              <w:top w:val="nil"/>
              <w:left w:val="nil"/>
              <w:right w:val="nil"/>
            </w:tcBorders>
            <w:shd w:val="clear" w:color="auto" w:fill="auto"/>
            <w:vAlign w:val="center"/>
          </w:tcPr>
          <w:p w14:paraId="635B4DE0" w14:textId="27728BBF" w:rsidR="004A10CC" w:rsidRPr="00275073" w:rsidRDefault="004A10CC" w:rsidP="00275073">
            <w:pPr>
              <w:spacing w:line="240" w:lineRule="auto"/>
              <w:ind w:firstLine="0"/>
              <w:contextualSpacing w:val="0"/>
              <w:jc w:val="center"/>
              <w:rPr>
                <w:rFonts w:ascii="Arial" w:eastAsia="Times New Roman" w:hAnsi="Arial" w:cs="Arial"/>
                <w:sz w:val="19"/>
                <w:szCs w:val="19"/>
              </w:rPr>
            </w:pPr>
          </w:p>
        </w:tc>
        <w:tc>
          <w:tcPr>
            <w:tcW w:w="533" w:type="pct"/>
            <w:tcBorders>
              <w:top w:val="nil"/>
              <w:left w:val="nil"/>
              <w:right w:val="nil"/>
            </w:tcBorders>
          </w:tcPr>
          <w:p w14:paraId="1E9724BC" w14:textId="77777777" w:rsidR="004A10CC" w:rsidRPr="00275073" w:rsidRDefault="004A10CC" w:rsidP="00275073">
            <w:pPr>
              <w:spacing w:line="240" w:lineRule="auto"/>
              <w:ind w:firstLine="0"/>
              <w:contextualSpacing w:val="0"/>
              <w:jc w:val="center"/>
              <w:rPr>
                <w:rFonts w:ascii="Arial" w:eastAsia="Times New Roman" w:hAnsi="Arial" w:cs="Arial"/>
                <w:sz w:val="19"/>
                <w:szCs w:val="19"/>
              </w:rPr>
            </w:pPr>
          </w:p>
        </w:tc>
        <w:tc>
          <w:tcPr>
            <w:tcW w:w="387" w:type="pct"/>
            <w:tcBorders>
              <w:top w:val="nil"/>
              <w:left w:val="nil"/>
            </w:tcBorders>
          </w:tcPr>
          <w:p w14:paraId="491FA69B" w14:textId="77777777" w:rsidR="004A10CC" w:rsidRPr="00275073" w:rsidRDefault="004A10CC" w:rsidP="00275073">
            <w:pPr>
              <w:spacing w:line="240" w:lineRule="auto"/>
              <w:ind w:firstLine="0"/>
              <w:contextualSpacing w:val="0"/>
              <w:jc w:val="center"/>
              <w:rPr>
                <w:rFonts w:ascii="Arial" w:eastAsia="Times New Roman" w:hAnsi="Arial" w:cs="Arial"/>
                <w:sz w:val="19"/>
                <w:szCs w:val="19"/>
              </w:rPr>
            </w:pPr>
          </w:p>
        </w:tc>
      </w:tr>
    </w:tbl>
    <w:p w14:paraId="3B03F6D3" w14:textId="77777777" w:rsidR="003E31E3" w:rsidRPr="00583E13" w:rsidRDefault="003E31E3" w:rsidP="00D65B64">
      <w:pPr>
        <w:pStyle w:val="Heading2"/>
        <w:ind w:firstLine="0"/>
      </w:pPr>
      <w:r w:rsidRPr="00583E13">
        <w:lastRenderedPageBreak/>
        <w:t>Stimulus Materials</w:t>
      </w:r>
    </w:p>
    <w:p w14:paraId="2220DF69" w14:textId="77777777" w:rsidR="008057D2" w:rsidRDefault="008057D2" w:rsidP="00F94797">
      <w:pPr>
        <w:pStyle w:val="Heading3"/>
        <w:ind w:firstLine="0"/>
      </w:pPr>
      <w:r>
        <w:t>Training Approach</w:t>
      </w:r>
    </w:p>
    <w:p w14:paraId="6227820E" w14:textId="253E6BEA" w:rsidR="001E749D" w:rsidRDefault="00D14329" w:rsidP="00687BF7">
      <w:r>
        <w:t xml:space="preserve">Participants who underwent training </w:t>
      </w:r>
      <w:r w:rsidR="005475E6">
        <w:t xml:space="preserve">were welcomed to the training by </w:t>
      </w:r>
      <w:r w:rsidR="00DA23A1">
        <w:t xml:space="preserve">a message from </w:t>
      </w:r>
      <w:r w:rsidR="005475E6">
        <w:t>the university</w:t>
      </w:r>
      <w:r w:rsidR="00A34B01">
        <w:t xml:space="preserve"> CIO</w:t>
      </w:r>
      <w:r w:rsidR="00DA23A1">
        <w:t>,</w:t>
      </w:r>
      <w:r w:rsidR="00A34B01">
        <w:t xml:space="preserve"> </w:t>
      </w:r>
      <w:r w:rsidR="00DA23A1">
        <w:t xml:space="preserve">which </w:t>
      </w:r>
      <w:r w:rsidR="00A34B01">
        <w:t>stressed the importance of the training and thanked the</w:t>
      </w:r>
      <w:r w:rsidR="00DA23A1">
        <w:t>m</w:t>
      </w:r>
      <w:r w:rsidR="00A34B01">
        <w:t xml:space="preserve"> for their participation</w:t>
      </w:r>
      <w:r w:rsidR="005475E6">
        <w:t xml:space="preserve">. </w:t>
      </w:r>
      <w:r w:rsidR="00DA23A1">
        <w:t xml:space="preserve">Next, participants </w:t>
      </w:r>
      <w:r w:rsidR="005475E6">
        <w:t xml:space="preserve">were </w:t>
      </w:r>
      <w:r w:rsidR="00A34B01">
        <w:t xml:space="preserve">told that the university </w:t>
      </w:r>
      <w:r w:rsidR="00971B0D">
        <w:t>was</w:t>
      </w:r>
      <w:r w:rsidR="00A34B01">
        <w:t xml:space="preserve"> experiencing an increase in phishing attacks and </w:t>
      </w:r>
      <w:r w:rsidR="00CA11E1">
        <w:t xml:space="preserve">were </w:t>
      </w:r>
      <w:r w:rsidR="005475E6">
        <w:t xml:space="preserve">shown information about the adverse consequences of </w:t>
      </w:r>
      <w:r w:rsidR="00812825">
        <w:t xml:space="preserve">responding </w:t>
      </w:r>
      <w:r w:rsidR="005475E6">
        <w:t>to a phishing</w:t>
      </w:r>
      <w:r w:rsidR="00A34B01">
        <w:t xml:space="preserve"> </w:t>
      </w:r>
      <w:r w:rsidR="00D6244A">
        <w:t xml:space="preserve">attack </w:t>
      </w:r>
      <w:r w:rsidR="00A34B01">
        <w:t>(e.g., endangering personal and institutional resources</w:t>
      </w:r>
      <w:r w:rsidR="00D6244A">
        <w:t>, compromising confidential information)</w:t>
      </w:r>
      <w:r w:rsidR="00A34B01">
        <w:t xml:space="preserve">. </w:t>
      </w:r>
      <w:r w:rsidR="00DA23A1">
        <w:t xml:space="preserve">Then, participants </w:t>
      </w:r>
      <w:r w:rsidR="00A34B01">
        <w:t xml:space="preserve">were </w:t>
      </w:r>
      <w:r>
        <w:t>exposed to</w:t>
      </w:r>
      <w:r w:rsidR="00BC0B8B">
        <w:t xml:space="preserve"> one of </w:t>
      </w:r>
      <w:r w:rsidR="00534C35">
        <w:t xml:space="preserve">the </w:t>
      </w:r>
      <w:r w:rsidR="009E4097">
        <w:t>training programs that were designed to test the competing training approaches:</w:t>
      </w:r>
      <w:r>
        <w:t xml:space="preserve"> </w:t>
      </w:r>
      <w:r w:rsidR="00BC0B8B">
        <w:t xml:space="preserve">a </w:t>
      </w:r>
      <w:r w:rsidR="009C1B3C">
        <w:rPr>
          <w:i/>
        </w:rPr>
        <w:t>concrete</w:t>
      </w:r>
      <w:r w:rsidR="00BC0B8B">
        <w:t xml:space="preserve"> approach that </w:t>
      </w:r>
      <w:r w:rsidR="000E48D2">
        <w:t xml:space="preserve">encourages email users </w:t>
      </w:r>
      <w:r w:rsidR="00A34B01">
        <w:t>to follow several best practice</w:t>
      </w:r>
      <w:r w:rsidR="006F2290">
        <w:t xml:space="preserve"> </w:t>
      </w:r>
      <w:r w:rsidR="00A34B01">
        <w:t>recommendations for secure email use and a</w:t>
      </w:r>
      <w:r w:rsidR="00B03847">
        <w:t>n</w:t>
      </w:r>
      <w:r w:rsidR="00A34B01">
        <w:t xml:space="preserve"> </w:t>
      </w:r>
      <w:r w:rsidR="00B03847">
        <w:rPr>
          <w:i/>
        </w:rPr>
        <w:t>abstract</w:t>
      </w:r>
      <w:r w:rsidR="00B03847">
        <w:t xml:space="preserve"> </w:t>
      </w:r>
      <w:r w:rsidR="00A34B01">
        <w:t xml:space="preserve">approach that encourages email users to </w:t>
      </w:r>
      <w:r w:rsidR="00B03847">
        <w:t xml:space="preserve">mindfully </w:t>
      </w:r>
      <w:r w:rsidR="00A34B01">
        <w:t xml:space="preserve">pause and reflect about the </w:t>
      </w:r>
      <w:r w:rsidR="00D6244A">
        <w:t xml:space="preserve">validity of </w:t>
      </w:r>
      <w:r w:rsidR="00A34B01">
        <w:t xml:space="preserve">requests they receive through email. </w:t>
      </w:r>
      <w:r w:rsidR="009E4097">
        <w:t xml:space="preserve">These training programs and how they reflect the competing theoretical approaches are discussed in more detail below. </w:t>
      </w:r>
      <w:r w:rsidR="000B20FA">
        <w:t xml:space="preserve">Following training, participants </w:t>
      </w:r>
      <w:r w:rsidR="00F07B3A">
        <w:t>were asked to</w:t>
      </w:r>
      <w:r w:rsidR="00971B0D">
        <w:t xml:space="preserve"> practice identifying phishing emails and were instructed to</w:t>
      </w:r>
      <w:r w:rsidR="00F07B3A">
        <w:t xml:space="preserve"> identify two</w:t>
      </w:r>
      <w:r w:rsidR="00A34B01">
        <w:t xml:space="preserve"> legitimate and </w:t>
      </w:r>
      <w:r w:rsidR="00F07B3A">
        <w:t>two</w:t>
      </w:r>
      <w:r w:rsidR="00A34B01">
        <w:t xml:space="preserve"> phishing emails. Correct answers and explanations consistent with the training approach </w:t>
      </w:r>
      <w:r w:rsidR="00D6244A">
        <w:t>(</w:t>
      </w:r>
      <w:r w:rsidR="00B03847">
        <w:t>concrete or abstract</w:t>
      </w:r>
      <w:r w:rsidR="00D6244A">
        <w:t xml:space="preserve">) </w:t>
      </w:r>
      <w:r w:rsidR="00A34B01">
        <w:t xml:space="preserve">were provided </w:t>
      </w:r>
      <w:r w:rsidR="00534C35">
        <w:t xml:space="preserve">immediately </w:t>
      </w:r>
      <w:r w:rsidR="00A34B01">
        <w:t xml:space="preserve">after participants submitted their answers. </w:t>
      </w:r>
      <w:r w:rsidR="000B20FA">
        <w:t>Training concluded with</w:t>
      </w:r>
      <w:r w:rsidR="00A34B01">
        <w:t xml:space="preserve"> participants </w:t>
      </w:r>
      <w:r w:rsidR="000B20FA">
        <w:t>c</w:t>
      </w:r>
      <w:r w:rsidR="00D6244A">
        <w:t>omplet</w:t>
      </w:r>
      <w:r w:rsidR="000B20FA">
        <w:t>ing</w:t>
      </w:r>
      <w:r w:rsidR="00D6244A">
        <w:t xml:space="preserve"> a knowledge test</w:t>
      </w:r>
      <w:r w:rsidR="00534C35">
        <w:t xml:space="preserve"> based on the specific training program</w:t>
      </w:r>
      <w:r w:rsidR="00D6244A">
        <w:t xml:space="preserve"> </w:t>
      </w:r>
      <w:r w:rsidR="000B20FA">
        <w:t xml:space="preserve">that provided </w:t>
      </w:r>
      <w:r w:rsidR="00D6244A">
        <w:t xml:space="preserve">correct answers and explanations </w:t>
      </w:r>
      <w:r w:rsidR="000B20FA">
        <w:t xml:space="preserve">after </w:t>
      </w:r>
      <w:r w:rsidR="009E4097">
        <w:t>the test was complete</w:t>
      </w:r>
      <w:r w:rsidR="00D6244A">
        <w:t>.</w:t>
      </w:r>
    </w:p>
    <w:p w14:paraId="20B534CB" w14:textId="4FFC188D" w:rsidR="00BC0B8B" w:rsidRDefault="000B20FA" w:rsidP="00687BF7">
      <w:r>
        <w:t>The</w:t>
      </w:r>
      <w:r w:rsidR="00BC0B8B">
        <w:t xml:space="preserve"> </w:t>
      </w:r>
      <w:r w:rsidR="00B03847">
        <w:t xml:space="preserve">concrete </w:t>
      </w:r>
      <w:r w:rsidR="006F2290">
        <w:t xml:space="preserve">training </w:t>
      </w:r>
      <w:r>
        <w:t xml:space="preserve">content was derived from </w:t>
      </w:r>
      <w:r w:rsidR="006F2290">
        <w:t xml:space="preserve">anti-phishing recommendations </w:t>
      </w:r>
      <w:r>
        <w:t xml:space="preserve">found </w:t>
      </w:r>
      <w:r w:rsidR="00812825">
        <w:t>i</w:t>
      </w:r>
      <w:r>
        <w:t xml:space="preserve">n </w:t>
      </w:r>
      <w:r w:rsidR="00BC0B8B">
        <w:t xml:space="preserve">academic, </w:t>
      </w:r>
      <w:r w:rsidR="006F2290">
        <w:t xml:space="preserve">governmental, </w:t>
      </w:r>
      <w:r w:rsidR="00BC0B8B">
        <w:t>non-profit, and corporate sources</w:t>
      </w:r>
      <w:r w:rsidR="006F2290">
        <w:t xml:space="preserve">. We first gathered recommendations </w:t>
      </w:r>
      <w:r w:rsidR="005818C2">
        <w:t xml:space="preserve">for email users as </w:t>
      </w:r>
      <w:r w:rsidR="006F2290">
        <w:t xml:space="preserve">set forth by previous anti-phishing researchers </w:t>
      </w:r>
      <w:r w:rsidR="006A1C3D">
        <w:fldChar w:fldCharType="begin"/>
      </w:r>
      <w:r w:rsidR="008C0A6E">
        <w:instrText xml:space="preserve"> ADDIN EN.CITE &lt;EndNote&gt;&lt;Cite&gt;&lt;Author&gt;Kumaraguru&lt;/Author&gt;&lt;Year&gt;2010&lt;/Year&gt;&lt;RecNum&gt;7497&lt;/RecNum&gt;&lt;DisplayText&gt;(Kumaraguru et al. 2010)&lt;/DisplayText&gt;&lt;record&gt;&lt;rec-number&gt;7497&lt;/rec-number&gt;&lt;foreign-keys&gt;&lt;key app="EN" db-id="a9f2v2s03sv0soe5e52xwr9oas05vs059t2d" timestamp="1329863914"&gt;7497&lt;/key&gt;&lt;/foreign-keys&gt;&lt;ref-type name="Journal Article"&gt;17&lt;/ref-type&gt;&lt;contributors&gt;&lt;authors&gt;&lt;author&gt;Kumaraguru, P.&lt;/author&gt;&lt;author&gt;Sheng, S.&lt;/author&gt;&lt;author&gt;Acquisti, A.&lt;/author&gt;&lt;author&gt;Cranor, L.F.&lt;/author&gt;&lt;author&gt;Hong, J.&lt;/author&gt;&lt;/authors&gt;&lt;/contributors&gt;&lt;titles&gt;&lt;title&gt;Teaching johnny not to fall for phish&lt;/title&gt;&lt;secondary-title&gt;ACM Transactions on Internet Technology (TOIT)&lt;/secondary-title&gt;&lt;/titles&gt;&lt;periodical&gt;&lt;full-title&gt;ACM Transactions on Internet Technology (TOIT)&lt;/full-title&gt;&lt;/periodical&gt;&lt;pages&gt;7&lt;/pages&gt;&lt;volume&gt;10&lt;/volume&gt;&lt;number&gt;2&lt;/number&gt;&lt;dates&gt;&lt;year&gt;2010&lt;/year&gt;&lt;/dates&gt;&lt;isbn&gt;1533-5399&lt;/isbn&gt;&lt;urls&gt;&lt;/urls&gt;&lt;/record&gt;&lt;/Cite&gt;&lt;/EndNote&gt;</w:instrText>
      </w:r>
      <w:r w:rsidR="006A1C3D">
        <w:fldChar w:fldCharType="separate"/>
      </w:r>
      <w:r w:rsidR="008C0A6E">
        <w:rPr>
          <w:noProof/>
        </w:rPr>
        <w:t>(</w:t>
      </w:r>
      <w:hyperlink w:anchor="_ENREF_42" w:tooltip="Kumaraguru, 2010 #7497" w:history="1">
        <w:r w:rsidR="00290F5F">
          <w:rPr>
            <w:noProof/>
          </w:rPr>
          <w:t>Kumaraguru et al. 2010</w:t>
        </w:r>
      </w:hyperlink>
      <w:r w:rsidR="008C0A6E">
        <w:rPr>
          <w:noProof/>
        </w:rPr>
        <w:t>)</w:t>
      </w:r>
      <w:r w:rsidR="006A1C3D">
        <w:fldChar w:fldCharType="end"/>
      </w:r>
      <w:r w:rsidR="006F2290">
        <w:t>.</w:t>
      </w:r>
      <w:r w:rsidR="00CB0FAD">
        <w:t xml:space="preserve"> </w:t>
      </w:r>
      <w:r w:rsidR="006F2290">
        <w:t>We then reconciled this list with resources provided by the U.S. Federal Trade Commission,</w:t>
      </w:r>
      <w:r w:rsidR="00DF5798">
        <w:rPr>
          <w:rStyle w:val="FootnoteReference"/>
        </w:rPr>
        <w:footnoteReference w:id="6"/>
      </w:r>
      <w:r w:rsidR="006F2290">
        <w:t xml:space="preserve"> </w:t>
      </w:r>
      <w:r w:rsidR="00AC09F8">
        <w:t>the</w:t>
      </w:r>
      <w:r w:rsidR="006F2290">
        <w:t xml:space="preserve"> </w:t>
      </w:r>
      <w:r w:rsidR="005818C2">
        <w:t>non-profit</w:t>
      </w:r>
      <w:r w:rsidR="00E34671">
        <w:t xml:space="preserve"> group anti</w:t>
      </w:r>
      <w:r w:rsidR="006F2290">
        <w:t>phishing.org,</w:t>
      </w:r>
      <w:r w:rsidR="00DF5798">
        <w:rPr>
          <w:rStyle w:val="FootnoteReference"/>
        </w:rPr>
        <w:footnoteReference w:id="7"/>
      </w:r>
      <w:r w:rsidR="006F2290">
        <w:t xml:space="preserve"> and</w:t>
      </w:r>
      <w:r w:rsidR="005818C2">
        <w:t xml:space="preserve"> anti-phishing </w:t>
      </w:r>
      <w:r w:rsidR="00A12D18">
        <w:t xml:space="preserve">best </w:t>
      </w:r>
      <w:r w:rsidR="005818C2">
        <w:t xml:space="preserve">practices </w:t>
      </w:r>
      <w:r w:rsidR="00A12D18">
        <w:t>suggested</w:t>
      </w:r>
      <w:r w:rsidR="005818C2">
        <w:t xml:space="preserve"> by an international bank.</w:t>
      </w:r>
      <w:r w:rsidR="00DF5798">
        <w:rPr>
          <w:rStyle w:val="FootnoteReference"/>
        </w:rPr>
        <w:footnoteReference w:id="8"/>
      </w:r>
      <w:r w:rsidR="005818C2">
        <w:t xml:space="preserve"> The </w:t>
      </w:r>
      <w:r w:rsidR="00A12D18">
        <w:t xml:space="preserve">combined </w:t>
      </w:r>
      <w:r w:rsidR="005818C2">
        <w:t xml:space="preserve">list </w:t>
      </w:r>
      <w:r w:rsidR="005818C2">
        <w:lastRenderedPageBreak/>
        <w:t>of recommendations from these sources was long and in some cases, was customized to specific types of interactions (e.g., online purchases or online banking).</w:t>
      </w:r>
      <w:r w:rsidR="00CB0FAD">
        <w:t xml:space="preserve"> </w:t>
      </w:r>
      <w:r w:rsidR="00221BB2">
        <w:t>Across sources</w:t>
      </w:r>
      <w:r w:rsidR="005818C2">
        <w:t xml:space="preserve">, we identified six </w:t>
      </w:r>
      <w:r w:rsidR="00221BB2">
        <w:t xml:space="preserve">consistent </w:t>
      </w:r>
      <w:r w:rsidR="005818C2">
        <w:t xml:space="preserve">recommendations shown in </w:t>
      </w:r>
      <w:r w:rsidR="006A1C3D">
        <w:fldChar w:fldCharType="begin"/>
      </w:r>
      <w:r w:rsidR="00C956F4">
        <w:instrText xml:space="preserve"> REF _Ref334093612 \h </w:instrText>
      </w:r>
      <w:r w:rsidR="006A1C3D">
        <w:fldChar w:fldCharType="separate"/>
      </w:r>
      <w:r w:rsidR="003F5E99">
        <w:t xml:space="preserve">Table </w:t>
      </w:r>
      <w:r w:rsidR="003F5E99">
        <w:rPr>
          <w:noProof/>
        </w:rPr>
        <w:t>3</w:t>
      </w:r>
      <w:r w:rsidR="006A1C3D">
        <w:fldChar w:fldCharType="end"/>
      </w:r>
      <w:r w:rsidR="005818C2">
        <w:t xml:space="preserve">. </w:t>
      </w:r>
      <w:r w:rsidR="00CD02C8">
        <w:t xml:space="preserve">As a final check to determine the suitability of these recommendations </w:t>
      </w:r>
      <w:r w:rsidR="00221BB2">
        <w:t xml:space="preserve">for </w:t>
      </w:r>
      <w:r w:rsidR="00CD02C8">
        <w:t xml:space="preserve">a university environment, we presented the recommendations to two </w:t>
      </w:r>
      <w:r w:rsidR="00B03847">
        <w:t xml:space="preserve">independent </w:t>
      </w:r>
      <w:r w:rsidR="00CD02C8">
        <w:t xml:space="preserve">IT security </w:t>
      </w:r>
      <w:r w:rsidR="00B03847">
        <w:t xml:space="preserve">managers </w:t>
      </w:r>
      <w:r w:rsidR="00CD02C8">
        <w:t xml:space="preserve">employed at two different universities. </w:t>
      </w:r>
      <w:r w:rsidR="00B03847">
        <w:t xml:space="preserve">The </w:t>
      </w:r>
      <w:r w:rsidR="00CD02C8">
        <w:t>secur</w:t>
      </w:r>
      <w:r w:rsidR="004A18C2">
        <w:t xml:space="preserve">ity </w:t>
      </w:r>
      <w:r w:rsidR="00B03847">
        <w:t xml:space="preserve">managers </w:t>
      </w:r>
      <w:r w:rsidR="004A18C2">
        <w:t>confirmed the</w:t>
      </w:r>
      <w:r w:rsidR="00CD02C8">
        <w:t xml:space="preserve"> recommendations to be highly relevant in a university environment and</w:t>
      </w:r>
      <w:r w:rsidR="0063007E">
        <w:t>,</w:t>
      </w:r>
      <w:r w:rsidR="00CD02C8">
        <w:t xml:space="preserve"> if followed, would</w:t>
      </w:r>
      <w:r w:rsidR="00803F68">
        <w:t xml:space="preserve"> substantially</w:t>
      </w:r>
      <w:r w:rsidR="00CD02C8">
        <w:t xml:space="preserve"> reduce susceptibility to phishing attacks. Therefore, t</w:t>
      </w:r>
      <w:r w:rsidR="005818C2">
        <w:t xml:space="preserve">hese six recommendations formed the content for </w:t>
      </w:r>
      <w:r w:rsidR="00B03847">
        <w:t xml:space="preserve">the concrete </w:t>
      </w:r>
      <w:r w:rsidR="005818C2">
        <w:t>anti-phishing training.</w:t>
      </w:r>
      <w:r w:rsidR="00CB0FAD">
        <w:t xml:space="preserve"> </w:t>
      </w:r>
    </w:p>
    <w:p w14:paraId="62B72430" w14:textId="72533347" w:rsidR="00D32FDB" w:rsidRDefault="00D32FDB" w:rsidP="00AB13E3">
      <w:pPr>
        <w:pStyle w:val="Caption"/>
      </w:pPr>
      <w:bookmarkStart w:id="5" w:name="_Ref334093612"/>
      <w:r>
        <w:t xml:space="preserve">Table </w:t>
      </w:r>
      <w:fldSimple w:instr=" SEQ Table \* ARABIC ">
        <w:r w:rsidR="003F5E99">
          <w:rPr>
            <w:noProof/>
          </w:rPr>
          <w:t>3</w:t>
        </w:r>
      </w:fldSimple>
      <w:bookmarkEnd w:id="5"/>
      <w:r>
        <w:t xml:space="preserve"> –</w:t>
      </w:r>
      <w:r w:rsidR="002A3F83">
        <w:t>R</w:t>
      </w:r>
      <w:r>
        <w:t>ecommendations for avoiding phishing attacks</w:t>
      </w:r>
      <w:r w:rsidR="002A3F83">
        <w:t xml:space="preserve"> using the concrete approach</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68"/>
      </w:tblGrid>
      <w:tr w:rsidR="00D32FDB" w:rsidRPr="00434455" w14:paraId="02742986" w14:textId="77777777" w:rsidTr="00E368B9">
        <w:tc>
          <w:tcPr>
            <w:tcW w:w="9468" w:type="dxa"/>
            <w:shd w:val="clear" w:color="auto" w:fill="000000"/>
            <w:vAlign w:val="bottom"/>
          </w:tcPr>
          <w:p w14:paraId="26F43A7A" w14:textId="77777777" w:rsidR="00D32FDB" w:rsidRPr="00434455" w:rsidRDefault="00D32FDB" w:rsidP="00347D23">
            <w:pPr>
              <w:pStyle w:val="MediumGrid21"/>
              <w:rPr>
                <w:rFonts w:ascii="Arial" w:hAnsi="Arial" w:cs="Arial"/>
                <w:b/>
                <w:sz w:val="22"/>
              </w:rPr>
            </w:pPr>
            <w:r w:rsidRPr="00434455">
              <w:rPr>
                <w:rFonts w:ascii="Arial" w:hAnsi="Arial" w:cs="Arial"/>
                <w:b/>
                <w:bCs/>
                <w:color w:val="FFFFFF"/>
                <w:sz w:val="22"/>
              </w:rPr>
              <w:t>Recommendations</w:t>
            </w:r>
          </w:p>
        </w:tc>
      </w:tr>
      <w:tr w:rsidR="00D32FDB" w:rsidRPr="00434455" w14:paraId="5F41771E" w14:textId="77777777" w:rsidTr="00E368B9">
        <w:tc>
          <w:tcPr>
            <w:tcW w:w="9468" w:type="dxa"/>
            <w:tcBorders>
              <w:top w:val="single" w:sz="8" w:space="0" w:color="000000"/>
              <w:left w:val="single" w:sz="8" w:space="0" w:color="000000"/>
              <w:bottom w:val="single" w:sz="8" w:space="0" w:color="000000"/>
              <w:right w:val="single" w:sz="8" w:space="0" w:color="000000"/>
            </w:tcBorders>
            <w:shd w:val="clear" w:color="auto" w:fill="auto"/>
          </w:tcPr>
          <w:p w14:paraId="3D69ACEE" w14:textId="77777777" w:rsidR="00D32FDB" w:rsidRPr="009C1B3C" w:rsidRDefault="00D32FDB" w:rsidP="009C1B3C">
            <w:pPr>
              <w:pStyle w:val="ColorfulList-Accent11"/>
              <w:numPr>
                <w:ilvl w:val="0"/>
                <w:numId w:val="26"/>
              </w:numPr>
              <w:spacing w:line="240" w:lineRule="auto"/>
              <w:contextualSpacing w:val="0"/>
              <w:rPr>
                <w:rFonts w:ascii="Arial" w:hAnsi="Arial" w:cs="Arial"/>
                <w:sz w:val="20"/>
                <w:szCs w:val="20"/>
              </w:rPr>
            </w:pPr>
            <w:r w:rsidRPr="009C1B3C">
              <w:rPr>
                <w:rFonts w:ascii="Arial" w:hAnsi="Arial" w:cs="Arial"/>
                <w:sz w:val="20"/>
                <w:szCs w:val="20"/>
              </w:rPr>
              <w:t>Never click on a link or open an attachment in an email from an unknown sender</w:t>
            </w:r>
          </w:p>
          <w:p w14:paraId="1A1C0999" w14:textId="77777777" w:rsidR="00D32FDB" w:rsidRPr="009C1B3C" w:rsidRDefault="00D32FDB" w:rsidP="009C1B3C">
            <w:pPr>
              <w:pStyle w:val="ColorfulList-Accent11"/>
              <w:numPr>
                <w:ilvl w:val="0"/>
                <w:numId w:val="26"/>
              </w:numPr>
              <w:spacing w:line="240" w:lineRule="auto"/>
              <w:contextualSpacing w:val="0"/>
              <w:rPr>
                <w:rFonts w:ascii="Arial" w:hAnsi="Arial" w:cs="Arial"/>
                <w:sz w:val="20"/>
                <w:szCs w:val="20"/>
              </w:rPr>
            </w:pPr>
            <w:r w:rsidRPr="009C1B3C">
              <w:rPr>
                <w:rFonts w:ascii="Arial" w:hAnsi="Arial" w:cs="Arial"/>
                <w:sz w:val="20"/>
                <w:szCs w:val="20"/>
              </w:rPr>
              <w:t>Access a website by typing the web address yourself</w:t>
            </w:r>
          </w:p>
          <w:p w14:paraId="40A8E29D" w14:textId="77777777" w:rsidR="00D32FDB" w:rsidRPr="009C1B3C" w:rsidRDefault="00D32FDB" w:rsidP="009C1B3C">
            <w:pPr>
              <w:pStyle w:val="ColorfulList-Accent11"/>
              <w:numPr>
                <w:ilvl w:val="0"/>
                <w:numId w:val="26"/>
              </w:numPr>
              <w:spacing w:line="240" w:lineRule="auto"/>
              <w:contextualSpacing w:val="0"/>
              <w:rPr>
                <w:rFonts w:ascii="Arial" w:hAnsi="Arial" w:cs="Arial"/>
                <w:sz w:val="20"/>
                <w:szCs w:val="20"/>
              </w:rPr>
            </w:pPr>
            <w:r w:rsidRPr="009C1B3C">
              <w:rPr>
                <w:rFonts w:ascii="Arial" w:hAnsi="Arial" w:cs="Arial"/>
                <w:sz w:val="20"/>
                <w:szCs w:val="20"/>
              </w:rPr>
              <w:t>Do not reply to emails asking for private information</w:t>
            </w:r>
          </w:p>
          <w:p w14:paraId="2A0A6512" w14:textId="77777777" w:rsidR="00D32FDB" w:rsidRPr="009C1B3C" w:rsidRDefault="00D32FDB" w:rsidP="009C1B3C">
            <w:pPr>
              <w:pStyle w:val="ColorfulList-Accent11"/>
              <w:numPr>
                <w:ilvl w:val="0"/>
                <w:numId w:val="26"/>
              </w:numPr>
              <w:spacing w:line="240" w:lineRule="auto"/>
              <w:contextualSpacing w:val="0"/>
              <w:rPr>
                <w:rFonts w:ascii="Arial" w:hAnsi="Arial" w:cs="Arial"/>
                <w:sz w:val="20"/>
                <w:szCs w:val="20"/>
              </w:rPr>
            </w:pPr>
            <w:r w:rsidRPr="009C1B3C">
              <w:rPr>
                <w:rFonts w:ascii="Arial" w:hAnsi="Arial" w:cs="Arial"/>
                <w:sz w:val="20"/>
                <w:szCs w:val="20"/>
              </w:rPr>
              <w:t>Real organizations such as banks or employers will never ask for private information in an email</w:t>
            </w:r>
          </w:p>
          <w:p w14:paraId="6BD43AAE" w14:textId="77777777" w:rsidR="00D32FDB" w:rsidRPr="009C1B3C" w:rsidRDefault="00D32FDB" w:rsidP="009C1B3C">
            <w:pPr>
              <w:pStyle w:val="ColorfulList-Accent11"/>
              <w:numPr>
                <w:ilvl w:val="0"/>
                <w:numId w:val="26"/>
              </w:numPr>
              <w:spacing w:line="240" w:lineRule="auto"/>
              <w:contextualSpacing w:val="0"/>
              <w:rPr>
                <w:rFonts w:ascii="Arial" w:hAnsi="Arial" w:cs="Arial"/>
                <w:sz w:val="20"/>
                <w:szCs w:val="20"/>
              </w:rPr>
            </w:pPr>
            <w:r w:rsidRPr="009C1B3C">
              <w:rPr>
                <w:rFonts w:ascii="Arial" w:hAnsi="Arial" w:cs="Arial"/>
                <w:sz w:val="20"/>
                <w:szCs w:val="20"/>
              </w:rPr>
              <w:t>Be suspicious of a website that asks for private information</w:t>
            </w:r>
          </w:p>
          <w:p w14:paraId="47DC0891" w14:textId="77777777" w:rsidR="00D32FDB" w:rsidRPr="00434455" w:rsidRDefault="00D32FDB" w:rsidP="009C1B3C">
            <w:pPr>
              <w:pStyle w:val="ColorfulList-Accent11"/>
              <w:numPr>
                <w:ilvl w:val="0"/>
                <w:numId w:val="26"/>
              </w:numPr>
              <w:spacing w:line="240" w:lineRule="auto"/>
              <w:contextualSpacing w:val="0"/>
            </w:pPr>
            <w:r w:rsidRPr="009C1B3C">
              <w:rPr>
                <w:rFonts w:ascii="Arial" w:hAnsi="Arial" w:cs="Arial"/>
                <w:sz w:val="20"/>
                <w:szCs w:val="20"/>
              </w:rPr>
              <w:t>Look for cues such as HTTPS in the address bar or a lock icon in your browser to identify a fake website</w:t>
            </w:r>
          </w:p>
        </w:tc>
      </w:tr>
    </w:tbl>
    <w:p w14:paraId="6FDAFC62" w14:textId="65CCAF53" w:rsidR="008A7F62" w:rsidRDefault="003C1B93" w:rsidP="009C1B3C">
      <w:pPr>
        <w:spacing w:before="240"/>
        <w:contextualSpacing w:val="0"/>
      </w:pPr>
      <w:r>
        <w:t>T</w:t>
      </w:r>
      <w:r w:rsidR="008A2E34">
        <w:t xml:space="preserve">he </w:t>
      </w:r>
      <w:r w:rsidR="00B03847">
        <w:t xml:space="preserve">abstract </w:t>
      </w:r>
      <w:r w:rsidR="00401AAA">
        <w:t xml:space="preserve">training </w:t>
      </w:r>
      <w:r w:rsidR="00DF3D9E">
        <w:t xml:space="preserve">was developed </w:t>
      </w:r>
      <w:r>
        <w:t xml:space="preserve">using </w:t>
      </w:r>
      <w:r w:rsidR="00DF3D9E">
        <w:t>guidance</w:t>
      </w:r>
      <w:r>
        <w:t xml:space="preserve"> drawn</w:t>
      </w:r>
      <w:r w:rsidR="00DF3D9E">
        <w:t xml:space="preserve"> from </w:t>
      </w:r>
      <w:r w:rsidR="000329E2">
        <w:t>clinical mindfulness</w:t>
      </w:r>
      <w:r w:rsidR="00DF3D9E">
        <w:t xml:space="preserve"> research</w:t>
      </w:r>
      <w:r w:rsidR="00401AAA">
        <w:t xml:space="preserve"> </w:t>
      </w:r>
      <w:r w:rsidR="006A1C3D">
        <w:fldChar w:fldCharType="begin"/>
      </w:r>
      <w:r w:rsidR="00A506DE">
        <w:instrText xml:space="preserve"> ADDIN EN.CITE &lt;EndNote&gt;&lt;Cite&gt;&lt;Author&gt;Langer&lt;/Author&gt;&lt;Year&gt;1997&lt;/Year&gt;&lt;RecNum&gt;2346&lt;/RecNum&gt;&lt;DisplayText&gt;(Langer 1997)&lt;/DisplayText&gt;&lt;record&gt;&lt;rec-number&gt;2346&lt;/rec-number&gt;&lt;foreign-keys&gt;&lt;key app="EN" db-id="xr0s0sp0vrpe5ze5tetxvwwnp5xd9aaezsd9" timestamp="1271187576"&gt;2346&lt;/key&gt;&lt;key app="ENWeb" db-id="UBLLiQrtqggAADvUvSc"&gt;1133&lt;/key&gt;&lt;/foreign-keys&gt;&lt;ref-type name="Book"&gt;6&lt;/ref-type&gt;&lt;contributors&gt;&lt;authors&gt;&lt;author&gt;Ellen J. Langer&lt;/author&gt;&lt;/authors&gt;&lt;/contributors&gt;&lt;titles&gt;&lt;title&gt;The Power of Mindful Learning&lt;/title&gt;&lt;/titles&gt;&lt;dates&gt;&lt;year&gt;1997&lt;/year&gt;&lt;/dates&gt;&lt;pub-location&gt;Reading, MA&lt;/pub-location&gt;&lt;publisher&gt;Addison-Wesley&lt;/publisher&gt;&lt;urls&gt;&lt;/urls&gt;&lt;/record&gt;&lt;/Cite&gt;&lt;/EndNote&gt;</w:instrText>
      </w:r>
      <w:r w:rsidR="006A1C3D">
        <w:fldChar w:fldCharType="separate"/>
      </w:r>
      <w:r w:rsidR="008C0A6E">
        <w:rPr>
          <w:noProof/>
        </w:rPr>
        <w:t>(</w:t>
      </w:r>
      <w:hyperlink w:anchor="_ENREF_44" w:tooltip="Langer, 1997 #7555" w:history="1">
        <w:r w:rsidR="00290F5F">
          <w:rPr>
            <w:noProof/>
          </w:rPr>
          <w:t>Langer 1997</w:t>
        </w:r>
      </w:hyperlink>
      <w:r w:rsidR="008C0A6E">
        <w:rPr>
          <w:noProof/>
        </w:rPr>
        <w:t>)</w:t>
      </w:r>
      <w:r w:rsidR="006A1C3D">
        <w:fldChar w:fldCharType="end"/>
      </w:r>
      <w:r w:rsidR="00803F68">
        <w:t xml:space="preserve"> </w:t>
      </w:r>
      <w:r w:rsidR="00A067CF">
        <w:t xml:space="preserve">that focuses on </w:t>
      </w:r>
      <w:r w:rsidR="00803F68">
        <w:t xml:space="preserve">enabling individuals to be </w:t>
      </w:r>
      <w:r w:rsidR="00401AAA">
        <w:t xml:space="preserve">aware of </w:t>
      </w:r>
      <w:r w:rsidR="00F45D86">
        <w:t xml:space="preserve">their actions and </w:t>
      </w:r>
      <w:r w:rsidR="00401AAA">
        <w:t xml:space="preserve">the </w:t>
      </w:r>
      <w:r w:rsidR="00F45D86">
        <w:t xml:space="preserve">potential </w:t>
      </w:r>
      <w:r w:rsidR="00401AAA">
        <w:t>consequenc</w:t>
      </w:r>
      <w:r w:rsidR="00F45D86">
        <w:t>es of their actions</w:t>
      </w:r>
      <w:r w:rsidR="00897424">
        <w:t xml:space="preserve"> </w:t>
      </w:r>
      <w:r w:rsidR="006A1C3D">
        <w:fldChar w:fldCharType="begin"/>
      </w:r>
      <w:r w:rsidR="008C0A6E">
        <w:instrText xml:space="preserve"> ADDIN EN.CITE &lt;EndNote&gt;&lt;Cite&gt;&lt;Author&gt;Langer&lt;/Author&gt;&lt;Year&gt;1987&lt;/Year&gt;&lt;RecNum&gt;57&lt;/RecNum&gt;&lt;DisplayText&gt;(Langer et al. 1987)&lt;/DisplayText&gt;&lt;record&gt;&lt;rec-number&gt;57&lt;/rec-number&gt;&lt;foreign-keys&gt;&lt;key app="EN" db-id="2epwwvtr1ffvzeeaxsaxftrxsaze5fvpdpx5"&gt;57&lt;/key&gt;&lt;/foreign-keys&gt;&lt;ref-type name="Journal Article"&gt;17&lt;/ref-type&gt;&lt;contributors&gt;&lt;authors&gt;&lt;author&gt;Langer, E.J.&lt;/author&gt;&lt;author&gt;Piper, A.&lt;/author&gt;&lt;/authors&gt;&lt;/contributors&gt;&lt;titles&gt;&lt;title&gt;The Prevention of Mindlessness&lt;/title&gt;&lt;secondary-title&gt;Journal of Personality and Social Psychology&lt;/secondary-title&gt;&lt;/titles&gt;&lt;periodical&gt;&lt;full-title&gt;Journal of Personality and Social Psychology&lt;/full-title&gt;&lt;/periodical&gt;&lt;pages&gt;280-287&lt;/pages&gt;&lt;volume&gt;53&lt;/volume&gt;&lt;dates&gt;&lt;year&gt;1987&lt;/year&gt;&lt;/dates&gt;&lt;urls&gt;&lt;/urls&gt;&lt;/record&gt;&lt;/Cite&gt;&lt;/EndNote&gt;</w:instrText>
      </w:r>
      <w:r w:rsidR="006A1C3D">
        <w:fldChar w:fldCharType="separate"/>
      </w:r>
      <w:r w:rsidR="008C0A6E">
        <w:rPr>
          <w:noProof/>
        </w:rPr>
        <w:t>(</w:t>
      </w:r>
      <w:hyperlink w:anchor="_ENREF_45" w:tooltip="Langer, 1987 #57" w:history="1">
        <w:r w:rsidR="00290F5F">
          <w:rPr>
            <w:noProof/>
          </w:rPr>
          <w:t>Langer et al. 1987</w:t>
        </w:r>
      </w:hyperlink>
      <w:r w:rsidR="008C0A6E">
        <w:rPr>
          <w:noProof/>
        </w:rPr>
        <w:t>)</w:t>
      </w:r>
      <w:r w:rsidR="006A1C3D">
        <w:fldChar w:fldCharType="end"/>
      </w:r>
      <w:r w:rsidR="00F45D86">
        <w:t xml:space="preserve">. In </w:t>
      </w:r>
      <w:r w:rsidR="00A067CF">
        <w:t>translating these</w:t>
      </w:r>
      <w:bookmarkStart w:id="6" w:name="_GoBack"/>
      <w:bookmarkEnd w:id="6"/>
      <w:r w:rsidR="00DF3D9E">
        <w:t xml:space="preserve"> findings to anti-phishing </w:t>
      </w:r>
      <w:r w:rsidR="00EB3AD2">
        <w:t>training</w:t>
      </w:r>
      <w:r w:rsidR="00F45D86">
        <w:t xml:space="preserve">, </w:t>
      </w:r>
      <w:r w:rsidR="00EB3AD2">
        <w:t xml:space="preserve">we created content to encourage </w:t>
      </w:r>
      <w:r w:rsidR="00F45D86">
        <w:t xml:space="preserve">email users to </w:t>
      </w:r>
      <w:r w:rsidR="00EB3AD2">
        <w:t>pause and consider their responses to emailed requests. In past mindfulness research</w:t>
      </w:r>
      <w:r w:rsidR="006529C0">
        <w:t xml:space="preserve"> </w:t>
      </w:r>
      <w:r w:rsidR="006A1C3D">
        <w:fldChar w:fldCharType="begin"/>
      </w:r>
      <w:r w:rsidR="008C0A6E">
        <w:instrText xml:space="preserve"> ADDIN EN.CITE &lt;EndNote&gt;&lt;Cite&gt;&lt;Author&gt;Brown&lt;/Author&gt;&lt;Year&gt;2007&lt;/Year&gt;&lt;RecNum&gt;7570&lt;/RecNum&gt;&lt;Prefix&gt;e.g.`, &lt;/Prefix&gt;&lt;DisplayText&gt;(e.g., Brown et al. 2007)&lt;/DisplayText&gt;&lt;record&gt;&lt;rec-number&gt;7570&lt;/rec-number&gt;&lt;foreign-keys&gt;&lt;key app="EN" db-id="a9f2v2s03sv0soe5e52xwr9oas05vs059t2d" timestamp="1345748955"&gt;7570&lt;/key&gt;&lt;/foreign-keys&gt;&lt;ref-type name="Journal Article"&gt;17&lt;/ref-type&gt;&lt;contributors&gt;&lt;authors&gt;&lt;author&gt;Brown, K. W.&lt;/author&gt;&lt;author&gt;Ryan, R. M.&lt;/author&gt;&lt;author&gt;Creswell, J. D.&lt;/author&gt;&lt;/authors&gt;&lt;/contributors&gt;&lt;titles&gt;&lt;title&gt;Mindfulness: Theoretical foundations and evidence for its salutary effects&lt;/title&gt;&lt;secondary-title&gt;Psychological Inquiry&lt;/secondary-title&gt;&lt;/titles&gt;&lt;periodical&gt;&lt;full-title&gt;Psychological Inquiry&lt;/full-title&gt;&lt;/periodical&gt;&lt;pages&gt;211-237&lt;/pages&gt;&lt;volume&gt;18&lt;/volume&gt;&lt;number&gt;4&lt;/number&gt;&lt;dates&gt;&lt;year&gt;2007&lt;/year&gt;&lt;/dates&gt;&lt;urls&gt;&lt;/urls&gt;&lt;/record&gt;&lt;/Cite&gt;&lt;/EndNote&gt;</w:instrText>
      </w:r>
      <w:r w:rsidR="006A1C3D">
        <w:fldChar w:fldCharType="separate"/>
      </w:r>
      <w:r w:rsidR="008C0A6E">
        <w:rPr>
          <w:noProof/>
        </w:rPr>
        <w:t>(</w:t>
      </w:r>
      <w:hyperlink w:anchor="_ENREF_10" w:tooltip="Brown, 2007 #7570" w:history="1">
        <w:r w:rsidR="00290F5F">
          <w:rPr>
            <w:noProof/>
          </w:rPr>
          <w:t>e.g., Brown et al. 2007</w:t>
        </w:r>
      </w:hyperlink>
      <w:r w:rsidR="008C0A6E">
        <w:rPr>
          <w:noProof/>
        </w:rPr>
        <w:t>)</w:t>
      </w:r>
      <w:r w:rsidR="006A1C3D">
        <w:fldChar w:fldCharType="end"/>
      </w:r>
      <w:r w:rsidR="00EB3AD2">
        <w:t>, reflect</w:t>
      </w:r>
      <w:r w:rsidR="00C7179B">
        <w:t>ing</w:t>
      </w:r>
      <w:r w:rsidR="00EB3AD2">
        <w:t xml:space="preserve"> before </w:t>
      </w:r>
      <w:r w:rsidR="00B41838">
        <w:t xml:space="preserve">taking </w:t>
      </w:r>
      <w:r w:rsidR="00EB3AD2">
        <w:t xml:space="preserve">action was shown to </w:t>
      </w:r>
      <w:r w:rsidR="00B41838">
        <w:t>predict</w:t>
      </w:r>
      <w:r w:rsidR="00EB3AD2">
        <w:t xml:space="preserve"> </w:t>
      </w:r>
      <w:r w:rsidR="000D11D1">
        <w:t>self-regulation</w:t>
      </w:r>
      <w:r w:rsidR="00EB3AD2">
        <w:t xml:space="preserve">. Therefore, </w:t>
      </w:r>
      <w:r w:rsidR="00CE29FC">
        <w:t xml:space="preserve">our </w:t>
      </w:r>
      <w:r w:rsidR="008A2E34">
        <w:t>mindfulness</w:t>
      </w:r>
      <w:r w:rsidR="00EB3AD2">
        <w:t xml:space="preserve"> training </w:t>
      </w:r>
      <w:r w:rsidR="00D32FDB">
        <w:t xml:space="preserve">cautioned email users against </w:t>
      </w:r>
      <w:r w:rsidR="00CE29FC">
        <w:t xml:space="preserve">quickly </w:t>
      </w:r>
      <w:r w:rsidR="00D32FDB">
        <w:t xml:space="preserve">responding to email requests and </w:t>
      </w:r>
      <w:r w:rsidR="00EB3AD2">
        <w:t xml:space="preserve">encouraged </w:t>
      </w:r>
      <w:r w:rsidR="00D32FDB">
        <w:t>them</w:t>
      </w:r>
      <w:r w:rsidR="00EB3AD2">
        <w:t xml:space="preserve"> to stop</w:t>
      </w:r>
      <w:r w:rsidR="00CE29FC">
        <w:t xml:space="preserve">, </w:t>
      </w:r>
      <w:r w:rsidR="00FC19F8">
        <w:t>consider</w:t>
      </w:r>
      <w:r w:rsidR="00EB3AD2">
        <w:t xml:space="preserve"> </w:t>
      </w:r>
      <w:r w:rsidR="00FC19F8">
        <w:t>what emails ask them to do</w:t>
      </w:r>
      <w:r w:rsidR="00CE29FC">
        <w:t>, and then take appropriate action</w:t>
      </w:r>
      <w:r w:rsidR="00FC19F8">
        <w:t xml:space="preserve">. </w:t>
      </w:r>
      <w:r w:rsidR="008A7F62">
        <w:t>Consistent with the hypothesized</w:t>
      </w:r>
      <w:r w:rsidR="008A2E34">
        <w:t xml:space="preserve"> reasoning for mindfulness</w:t>
      </w:r>
      <w:r w:rsidR="008A7F62">
        <w:t xml:space="preserve"> training</w:t>
      </w:r>
      <w:r w:rsidR="00CE29FC">
        <w:t xml:space="preserve">’s </w:t>
      </w:r>
      <w:r w:rsidR="008A7F62">
        <w:t>effective</w:t>
      </w:r>
      <w:r w:rsidR="00CE29FC">
        <w:t>ness</w:t>
      </w:r>
      <w:r w:rsidR="008A7F62">
        <w:t>, it</w:t>
      </w:r>
      <w:r w:rsidR="00FC19F8">
        <w:t xml:space="preserve"> was designed around three key tasks that are easy to remember and apply: 1. Stop! 2. Think… 3. Check.</w:t>
      </w:r>
    </w:p>
    <w:p w14:paraId="3F113BA8" w14:textId="786EE0A9" w:rsidR="00FC19F8" w:rsidRDefault="00CB0FAD" w:rsidP="00687BF7">
      <w:r>
        <w:t xml:space="preserve"> </w:t>
      </w:r>
      <w:r w:rsidR="008A7F62">
        <w:t>The first step, Stop</w:t>
      </w:r>
      <w:proofErr w:type="gramStart"/>
      <w:r w:rsidR="008A7F62">
        <w:t>!,</w:t>
      </w:r>
      <w:proofErr w:type="gramEnd"/>
      <w:r w:rsidR="008A7F62">
        <w:t xml:space="preserve"> is intended to be a trigger for individuals to pause any time an email </w:t>
      </w:r>
      <w:r w:rsidR="00DC1EE6">
        <w:t xml:space="preserve">contains </w:t>
      </w:r>
      <w:r w:rsidR="008A7F62">
        <w:t xml:space="preserve">a request (e.g., download an attachment, click on a link). These requests come with some risk and the Stop! stage encourages individuals to pause to examine these risks and avoid automatic, or routinized replies when email requests are made. The second step, Think…, encourages the </w:t>
      </w:r>
      <w:r w:rsidR="004E01B1">
        <w:t>individuals</w:t>
      </w:r>
      <w:r w:rsidR="008A7F62">
        <w:t xml:space="preserve"> to </w:t>
      </w:r>
      <w:r w:rsidR="008A7F62">
        <w:lastRenderedPageBreak/>
        <w:t>scrutinize actions they are asked to perform and consider the sender’</w:t>
      </w:r>
      <w:r w:rsidR="004E01B1">
        <w:t xml:space="preserve">s motivation </w:t>
      </w:r>
      <w:r w:rsidR="00DC1EE6">
        <w:t xml:space="preserve">and context </w:t>
      </w:r>
      <w:r w:rsidR="004E01B1">
        <w:t xml:space="preserve">for the request. The questions individuals were instructed to ask themselves while considering the legitimacy of an emailed request are shown in </w:t>
      </w:r>
      <w:r w:rsidR="006A1C3D">
        <w:fldChar w:fldCharType="begin"/>
      </w:r>
      <w:r w:rsidR="004E01B1">
        <w:instrText xml:space="preserve"> REF _Ref334093836 \h </w:instrText>
      </w:r>
      <w:r w:rsidR="006A1C3D">
        <w:fldChar w:fldCharType="separate"/>
      </w:r>
      <w:r w:rsidR="003F5E99">
        <w:t xml:space="preserve">Table </w:t>
      </w:r>
      <w:r w:rsidR="003F5E99">
        <w:rPr>
          <w:noProof/>
        </w:rPr>
        <w:t>4</w:t>
      </w:r>
      <w:r w:rsidR="006A1C3D">
        <w:fldChar w:fldCharType="end"/>
      </w:r>
      <w:r w:rsidR="004E01B1">
        <w:t>. These questions were design</w:t>
      </w:r>
      <w:r w:rsidR="00DC1EE6">
        <w:t>ed</w:t>
      </w:r>
      <w:r w:rsidR="004E01B1">
        <w:t xml:space="preserve"> to be short and easy to remember, but at the same time promote reflection and receptive attention concerning the emailed request. Finally, individuals were instructed to Check.</w:t>
      </w:r>
      <w:r>
        <w:t xml:space="preserve"> </w:t>
      </w:r>
      <w:r w:rsidR="004E01B1">
        <w:t>If, during the process of evaluation, any suspicion was raised, individuals were instructed to check with a trusted third party. In the case of this training</w:t>
      </w:r>
      <w:r w:rsidR="00DC1EE6">
        <w:t xml:space="preserve"> program</w:t>
      </w:r>
      <w:r w:rsidR="004E01B1">
        <w:t xml:space="preserve">, the local IT help desk was provided as a point of contact that would assist email users in distinguishing legitimate email requests from fraudulent ones. </w:t>
      </w:r>
      <w:r w:rsidR="00670C7E">
        <w:t>The contents</w:t>
      </w:r>
      <w:r w:rsidR="00754552">
        <w:t xml:space="preserve"> and screen shots</w:t>
      </w:r>
      <w:r w:rsidR="00040F59">
        <w:t xml:space="preserve"> </w:t>
      </w:r>
      <w:r w:rsidR="00670C7E">
        <w:t xml:space="preserve">for both the </w:t>
      </w:r>
      <w:r w:rsidR="00AF74D8">
        <w:t>situation-specific</w:t>
      </w:r>
      <w:r w:rsidR="00670C7E">
        <w:t xml:space="preserve"> and mindfulness training approaches are presented in Appendix B.</w:t>
      </w:r>
    </w:p>
    <w:p w14:paraId="5BABA3B4" w14:textId="7BF6365D" w:rsidR="00D32FDB" w:rsidRDefault="00D32FDB" w:rsidP="00AB13E3">
      <w:pPr>
        <w:pStyle w:val="Caption"/>
      </w:pPr>
      <w:bookmarkStart w:id="7" w:name="_Ref334093836"/>
      <w:r>
        <w:t xml:space="preserve">Table </w:t>
      </w:r>
      <w:fldSimple w:instr=" SEQ Table \* ARABIC ">
        <w:r w:rsidR="003F5E99">
          <w:rPr>
            <w:noProof/>
          </w:rPr>
          <w:t>4</w:t>
        </w:r>
      </w:fldSimple>
      <w:bookmarkEnd w:id="7"/>
      <w:r w:rsidR="008A2E34">
        <w:t xml:space="preserve"> – </w:t>
      </w:r>
      <w:r w:rsidR="002A3F83">
        <w:t>R</w:t>
      </w:r>
      <w:r w:rsidR="00025FF6">
        <w:t xml:space="preserve">ecommendations </w:t>
      </w:r>
      <w:r w:rsidR="00FD1B4C">
        <w:t>for avoiding phishing attacks</w:t>
      </w:r>
      <w:r w:rsidR="002A3F83">
        <w:t xml:space="preserve"> using the abstract approach</w:t>
      </w:r>
    </w:p>
    <w:tbl>
      <w:tblPr>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68"/>
      </w:tblGrid>
      <w:tr w:rsidR="00D32FDB" w:rsidRPr="00434455" w14:paraId="3340A558" w14:textId="77777777" w:rsidTr="00E368B9">
        <w:tc>
          <w:tcPr>
            <w:tcW w:w="9468" w:type="dxa"/>
            <w:shd w:val="clear" w:color="auto" w:fill="000000"/>
            <w:vAlign w:val="bottom"/>
          </w:tcPr>
          <w:p w14:paraId="62B4201B" w14:textId="77777777" w:rsidR="00D32FDB" w:rsidRPr="00434455" w:rsidRDefault="00DF5798" w:rsidP="00D32FDB">
            <w:pPr>
              <w:pStyle w:val="MediumGrid21"/>
              <w:rPr>
                <w:rFonts w:ascii="Arial" w:hAnsi="Arial" w:cs="Arial"/>
                <w:b/>
                <w:sz w:val="22"/>
              </w:rPr>
            </w:pPr>
            <w:r w:rsidRPr="00434455">
              <w:rPr>
                <w:rFonts w:ascii="Arial" w:hAnsi="Arial" w:cs="Arial"/>
                <w:b/>
                <w:bCs/>
                <w:color w:val="FFFFFF"/>
                <w:sz w:val="22"/>
              </w:rPr>
              <w:t>Recommendations</w:t>
            </w:r>
            <w:r w:rsidR="00D32FDB" w:rsidRPr="00434455">
              <w:rPr>
                <w:rFonts w:ascii="Arial" w:hAnsi="Arial" w:cs="Arial"/>
                <w:b/>
                <w:bCs/>
                <w:color w:val="FFFFFF"/>
                <w:sz w:val="22"/>
              </w:rPr>
              <w:t xml:space="preserve"> </w:t>
            </w:r>
          </w:p>
        </w:tc>
      </w:tr>
      <w:tr w:rsidR="00D32FDB" w:rsidRPr="00434455" w14:paraId="6762F85D" w14:textId="77777777" w:rsidTr="00DF5798">
        <w:tc>
          <w:tcPr>
            <w:tcW w:w="9468" w:type="dxa"/>
            <w:tcBorders>
              <w:top w:val="single" w:sz="8" w:space="0" w:color="000000"/>
              <w:left w:val="single" w:sz="8" w:space="0" w:color="000000"/>
              <w:bottom w:val="nil"/>
              <w:right w:val="single" w:sz="8" w:space="0" w:color="000000"/>
            </w:tcBorders>
            <w:shd w:val="clear" w:color="auto" w:fill="auto"/>
          </w:tcPr>
          <w:p w14:paraId="5213EC45" w14:textId="77777777" w:rsidR="00025FF6" w:rsidRPr="009C1B3C" w:rsidRDefault="00025FF6" w:rsidP="009C1B3C">
            <w:pPr>
              <w:pStyle w:val="ColorfulList-Accent11"/>
              <w:numPr>
                <w:ilvl w:val="0"/>
                <w:numId w:val="29"/>
              </w:numPr>
              <w:spacing w:line="240" w:lineRule="auto"/>
              <w:contextualSpacing w:val="0"/>
              <w:rPr>
                <w:rFonts w:ascii="Arial" w:hAnsi="Arial" w:cs="Arial"/>
                <w:sz w:val="20"/>
                <w:szCs w:val="20"/>
              </w:rPr>
            </w:pPr>
            <w:r w:rsidRPr="009C1B3C">
              <w:rPr>
                <w:rFonts w:ascii="Arial" w:hAnsi="Arial" w:cs="Arial"/>
                <w:sz w:val="20"/>
                <w:szCs w:val="20"/>
              </w:rPr>
              <w:t>Stop!</w:t>
            </w:r>
          </w:p>
          <w:p w14:paraId="615C01F5" w14:textId="77777777" w:rsidR="00025FF6" w:rsidRPr="009C1B3C" w:rsidRDefault="00025FF6" w:rsidP="009C1B3C">
            <w:pPr>
              <w:pStyle w:val="ColorfulList-Accent11"/>
              <w:numPr>
                <w:ilvl w:val="0"/>
                <w:numId w:val="29"/>
              </w:numPr>
              <w:spacing w:line="240" w:lineRule="auto"/>
              <w:contextualSpacing w:val="0"/>
              <w:rPr>
                <w:rFonts w:ascii="Arial" w:hAnsi="Arial" w:cs="Arial"/>
                <w:sz w:val="20"/>
                <w:szCs w:val="20"/>
              </w:rPr>
            </w:pPr>
            <w:r w:rsidRPr="009C1B3C">
              <w:rPr>
                <w:rFonts w:ascii="Arial" w:hAnsi="Arial" w:cs="Arial"/>
                <w:sz w:val="20"/>
                <w:szCs w:val="20"/>
              </w:rPr>
              <w:t>Think…</w:t>
            </w:r>
          </w:p>
          <w:p w14:paraId="21C40D9D" w14:textId="77777777" w:rsidR="00A53EB8" w:rsidRPr="009C1B3C" w:rsidRDefault="00D32FDB" w:rsidP="009C1B3C">
            <w:pPr>
              <w:pStyle w:val="ColorfulList-Accent11"/>
              <w:numPr>
                <w:ilvl w:val="1"/>
                <w:numId w:val="29"/>
              </w:numPr>
              <w:spacing w:line="240" w:lineRule="auto"/>
              <w:contextualSpacing w:val="0"/>
              <w:rPr>
                <w:rFonts w:ascii="Arial" w:hAnsi="Arial" w:cs="Arial"/>
                <w:sz w:val="20"/>
                <w:szCs w:val="20"/>
              </w:rPr>
            </w:pPr>
            <w:r w:rsidRPr="009C1B3C">
              <w:rPr>
                <w:rFonts w:ascii="Arial" w:hAnsi="Arial" w:cs="Arial"/>
                <w:sz w:val="20"/>
                <w:szCs w:val="20"/>
              </w:rPr>
              <w:t>Does the request ask for private or proprietary information?</w:t>
            </w:r>
          </w:p>
          <w:p w14:paraId="794B124E" w14:textId="77777777" w:rsidR="00A53EB8" w:rsidRPr="009C1B3C" w:rsidRDefault="00D32FDB" w:rsidP="009C1B3C">
            <w:pPr>
              <w:pStyle w:val="ColorfulList-Accent11"/>
              <w:numPr>
                <w:ilvl w:val="1"/>
                <w:numId w:val="29"/>
              </w:numPr>
              <w:spacing w:line="240" w:lineRule="auto"/>
              <w:contextualSpacing w:val="0"/>
              <w:rPr>
                <w:rFonts w:ascii="Arial" w:hAnsi="Arial" w:cs="Arial"/>
                <w:sz w:val="20"/>
                <w:szCs w:val="20"/>
              </w:rPr>
            </w:pPr>
            <w:r w:rsidRPr="009C1B3C">
              <w:rPr>
                <w:rFonts w:ascii="Arial" w:hAnsi="Arial" w:cs="Arial"/>
                <w:sz w:val="20"/>
                <w:szCs w:val="20"/>
              </w:rPr>
              <w:t>Is the request unexpected or rushed?</w:t>
            </w:r>
          </w:p>
          <w:p w14:paraId="500A251C" w14:textId="77777777" w:rsidR="00A53EB8" w:rsidRPr="009C1B3C" w:rsidRDefault="00D32FDB" w:rsidP="009C1B3C">
            <w:pPr>
              <w:pStyle w:val="ColorfulList-Accent11"/>
              <w:numPr>
                <w:ilvl w:val="1"/>
                <w:numId w:val="29"/>
              </w:numPr>
              <w:spacing w:line="240" w:lineRule="auto"/>
              <w:contextualSpacing w:val="0"/>
              <w:rPr>
                <w:rFonts w:ascii="Arial" w:hAnsi="Arial" w:cs="Arial"/>
                <w:sz w:val="20"/>
                <w:szCs w:val="20"/>
              </w:rPr>
            </w:pPr>
            <w:r w:rsidRPr="009C1B3C">
              <w:rPr>
                <w:rFonts w:ascii="Arial" w:hAnsi="Arial" w:cs="Arial"/>
                <w:sz w:val="20"/>
                <w:szCs w:val="20"/>
              </w:rPr>
              <w:t>Does the request make sense?</w:t>
            </w:r>
          </w:p>
          <w:p w14:paraId="303E76DE" w14:textId="77777777" w:rsidR="00A53EB8" w:rsidRPr="009C1B3C" w:rsidRDefault="00D32FDB" w:rsidP="009C1B3C">
            <w:pPr>
              <w:pStyle w:val="ColorfulList-Accent11"/>
              <w:numPr>
                <w:ilvl w:val="1"/>
                <w:numId w:val="29"/>
              </w:numPr>
              <w:spacing w:line="240" w:lineRule="auto"/>
              <w:contextualSpacing w:val="0"/>
              <w:rPr>
                <w:rFonts w:ascii="Arial" w:hAnsi="Arial" w:cs="Arial"/>
                <w:sz w:val="20"/>
                <w:szCs w:val="20"/>
              </w:rPr>
            </w:pPr>
            <w:r w:rsidRPr="009C1B3C">
              <w:rPr>
                <w:rFonts w:ascii="Arial" w:hAnsi="Arial" w:cs="Arial"/>
                <w:sz w:val="20"/>
                <w:szCs w:val="20"/>
              </w:rPr>
              <w:t>Why would the sender need me to do this?</w:t>
            </w:r>
          </w:p>
        </w:tc>
      </w:tr>
      <w:tr w:rsidR="00025FF6" w:rsidRPr="00434455" w14:paraId="38175408" w14:textId="77777777" w:rsidTr="00DF5798">
        <w:tc>
          <w:tcPr>
            <w:tcW w:w="9468" w:type="dxa"/>
            <w:tcBorders>
              <w:top w:val="nil"/>
              <w:left w:val="single" w:sz="8" w:space="0" w:color="000000"/>
              <w:bottom w:val="single" w:sz="8" w:space="0" w:color="000000"/>
              <w:right w:val="single" w:sz="8" w:space="0" w:color="000000"/>
            </w:tcBorders>
            <w:shd w:val="clear" w:color="auto" w:fill="auto"/>
          </w:tcPr>
          <w:p w14:paraId="5ADF0032" w14:textId="77777777" w:rsidR="00025FF6" w:rsidRPr="009C1B3C" w:rsidRDefault="00025FF6" w:rsidP="009C1B3C">
            <w:pPr>
              <w:pStyle w:val="ColorfulList-Accent11"/>
              <w:numPr>
                <w:ilvl w:val="0"/>
                <w:numId w:val="29"/>
              </w:numPr>
              <w:spacing w:line="240" w:lineRule="auto"/>
              <w:contextualSpacing w:val="0"/>
              <w:rPr>
                <w:rFonts w:ascii="Arial" w:hAnsi="Arial" w:cs="Arial"/>
                <w:sz w:val="20"/>
                <w:szCs w:val="20"/>
              </w:rPr>
            </w:pPr>
            <w:r w:rsidRPr="009C1B3C">
              <w:rPr>
                <w:rFonts w:ascii="Arial" w:hAnsi="Arial" w:cs="Arial"/>
                <w:sz w:val="20"/>
                <w:szCs w:val="20"/>
              </w:rPr>
              <w:t>Check.</w:t>
            </w:r>
          </w:p>
        </w:tc>
      </w:tr>
    </w:tbl>
    <w:p w14:paraId="754C7673" w14:textId="49A3B449" w:rsidR="00A53EB8" w:rsidRDefault="005055E4" w:rsidP="00F94797">
      <w:pPr>
        <w:spacing w:before="240"/>
        <w:contextualSpacing w:val="0"/>
      </w:pPr>
      <w:r>
        <w:t xml:space="preserve">To determine if the participants felt </w:t>
      </w:r>
      <w:r w:rsidR="00340090">
        <w:t xml:space="preserve">the two training approaches were </w:t>
      </w:r>
      <w:r w:rsidR="00333FCA">
        <w:t xml:space="preserve">helpful and </w:t>
      </w:r>
      <w:r w:rsidR="003F3716">
        <w:t>effective</w:t>
      </w:r>
      <w:r w:rsidR="00B90F2E">
        <w:t xml:space="preserve">, we examined the results of the </w:t>
      </w:r>
      <w:r w:rsidR="0034403E">
        <w:t xml:space="preserve">phishing identification practice and </w:t>
      </w:r>
      <w:r w:rsidR="00B90F2E">
        <w:t>knowledge test</w:t>
      </w:r>
      <w:r w:rsidR="00754552">
        <w:t>, which was administered as part of the training</w:t>
      </w:r>
      <w:r w:rsidR="0034403E">
        <w:t>.</w:t>
      </w:r>
      <w:r w:rsidR="00356E4D">
        <w:t xml:space="preserve"> </w:t>
      </w:r>
      <w:r w:rsidR="00754552">
        <w:t xml:space="preserve">Upon </w:t>
      </w:r>
      <w:r w:rsidR="00B96982">
        <w:t>completion</w:t>
      </w:r>
      <w:r w:rsidR="00754552">
        <w:t xml:space="preserve"> of the training, w</w:t>
      </w:r>
      <w:r w:rsidR="00B90F2E">
        <w:t xml:space="preserve">e </w:t>
      </w:r>
      <w:r w:rsidR="004876B5">
        <w:t xml:space="preserve">also </w:t>
      </w:r>
      <w:r w:rsidR="00B90F2E">
        <w:t>asked the participants if the training</w:t>
      </w:r>
      <w:r w:rsidR="00BF4F19">
        <w:t xml:space="preserve"> </w:t>
      </w:r>
      <w:r w:rsidR="00B90F2E">
        <w:t>helped them learn how to identify phishing messages.</w:t>
      </w:r>
      <w:r w:rsidR="00B90F2E">
        <w:rPr>
          <w:rStyle w:val="FootnoteReference"/>
        </w:rPr>
        <w:footnoteReference w:id="9"/>
      </w:r>
      <w:r w:rsidR="00B90F2E">
        <w:t xml:space="preserve"> </w:t>
      </w:r>
      <w:r w:rsidR="00903670">
        <w:t>P</w:t>
      </w:r>
      <w:r w:rsidR="00B90F2E">
        <w:t xml:space="preserve">articipants using </w:t>
      </w:r>
      <w:r w:rsidR="00903670">
        <w:t xml:space="preserve">the </w:t>
      </w:r>
      <w:r w:rsidR="002A3F83">
        <w:t>concrete</w:t>
      </w:r>
      <w:r w:rsidR="00903670">
        <w:t xml:space="preserve"> approach</w:t>
      </w:r>
      <w:r w:rsidR="004624AB">
        <w:t xml:space="preserve"> performed well on the </w:t>
      </w:r>
      <w:r w:rsidR="0034403E">
        <w:t xml:space="preserve">phishing identification practice and </w:t>
      </w:r>
      <w:r w:rsidR="004624AB">
        <w:t>knowledge test with average</w:t>
      </w:r>
      <w:r w:rsidR="00903670">
        <w:t xml:space="preserve"> scor</w:t>
      </w:r>
      <w:r w:rsidR="004624AB">
        <w:t>e</w:t>
      </w:r>
      <w:r w:rsidR="0034403E">
        <w:t>s</w:t>
      </w:r>
      <w:r w:rsidR="004624AB">
        <w:t xml:space="preserve"> of</w:t>
      </w:r>
      <w:r w:rsidR="00B90F2E">
        <w:t xml:space="preserve"> </w:t>
      </w:r>
      <w:r w:rsidR="0034403E">
        <w:t>3.27</w:t>
      </w:r>
      <w:r w:rsidR="004624AB">
        <w:t xml:space="preserve"> (SD = </w:t>
      </w:r>
      <w:r w:rsidR="0034403E">
        <w:t>.70</w:t>
      </w:r>
      <w:r w:rsidR="004624AB">
        <w:t>)</w:t>
      </w:r>
      <w:r w:rsidR="0034403E">
        <w:t xml:space="preserve"> and 3.36 (SD = .80), respectively</w:t>
      </w:r>
      <w:r w:rsidR="004624AB">
        <w:t xml:space="preserve">. They </w:t>
      </w:r>
      <w:r w:rsidR="00903670">
        <w:t>reported that the training was very helpful (M=4.</w:t>
      </w:r>
      <w:r w:rsidR="00356E4D">
        <w:t>10</w:t>
      </w:r>
      <w:r w:rsidR="00903670">
        <w:t>; SD = .</w:t>
      </w:r>
      <w:r w:rsidR="00356E4D">
        <w:t>85</w:t>
      </w:r>
      <w:r w:rsidR="00903670">
        <w:t xml:space="preserve">). Likewise, participants using the </w:t>
      </w:r>
      <w:r w:rsidR="002A3F83">
        <w:t xml:space="preserve">abstract </w:t>
      </w:r>
      <w:r w:rsidR="00356E4D">
        <w:t xml:space="preserve">approach </w:t>
      </w:r>
      <w:r w:rsidR="004624AB">
        <w:t xml:space="preserve">did well on </w:t>
      </w:r>
      <w:r w:rsidR="0034403E">
        <w:t>the phishing identification practice and knowledge test with average scores of 3.18 (SD = .81) and 3.53 (SD = .82), respectively.</w:t>
      </w:r>
      <w:r w:rsidR="004624AB">
        <w:t xml:space="preserve"> </w:t>
      </w:r>
      <w:r w:rsidR="0034403E">
        <w:lastRenderedPageBreak/>
        <w:t>T</w:t>
      </w:r>
      <w:r w:rsidR="004624AB">
        <w:t xml:space="preserve">hey </w:t>
      </w:r>
      <w:r w:rsidR="0034403E">
        <w:t xml:space="preserve">also </w:t>
      </w:r>
      <w:r w:rsidR="004624AB">
        <w:t xml:space="preserve">reported the training was very helpful (M=4.18; SD = .76). Independent samples t-tests revealed no differences between the training approaches. These results suggest that </w:t>
      </w:r>
      <w:r w:rsidR="0063007E">
        <w:t>subjects felt that the</w:t>
      </w:r>
      <w:r w:rsidR="004624AB">
        <w:t xml:space="preserve"> training approaches were equally </w:t>
      </w:r>
      <w:r w:rsidR="0063007E">
        <w:t xml:space="preserve">successful and </w:t>
      </w:r>
      <w:r w:rsidR="004624AB">
        <w:t xml:space="preserve">perceived </w:t>
      </w:r>
      <w:r w:rsidR="0063007E">
        <w:t xml:space="preserve">them </w:t>
      </w:r>
      <w:r w:rsidR="00F32189">
        <w:t xml:space="preserve">as </w:t>
      </w:r>
      <w:r w:rsidR="004624AB">
        <w:t>valu</w:t>
      </w:r>
      <w:r w:rsidR="0034403E">
        <w:t>able</w:t>
      </w:r>
      <w:r w:rsidR="004624AB">
        <w:t>.</w:t>
      </w:r>
    </w:p>
    <w:p w14:paraId="116920E0" w14:textId="77777777" w:rsidR="008057D2" w:rsidRDefault="009008A6" w:rsidP="00F94797">
      <w:pPr>
        <w:pStyle w:val="Heading3"/>
        <w:ind w:firstLine="0"/>
      </w:pPr>
      <w:r>
        <w:t>Training Format</w:t>
      </w:r>
    </w:p>
    <w:p w14:paraId="091EF809" w14:textId="0E3B1069" w:rsidR="00494047" w:rsidRDefault="00494047" w:rsidP="00687BF7">
      <w:r>
        <w:t>The method of trainin</w:t>
      </w:r>
      <w:r w:rsidR="00FF53CF">
        <w:t xml:space="preserve">g delivery was also manipulated such that some participants received training in a text-only format while others received training through a </w:t>
      </w:r>
      <w:r w:rsidR="00025FF6">
        <w:t xml:space="preserve">graphics-based </w:t>
      </w:r>
      <w:r w:rsidR="00FF53CF">
        <w:t xml:space="preserve">format. </w:t>
      </w:r>
      <w:r w:rsidR="00347D23">
        <w:t xml:space="preserve">With the </w:t>
      </w:r>
      <w:r w:rsidR="00025FF6">
        <w:t xml:space="preserve">graphics-based </w:t>
      </w:r>
      <w:r w:rsidR="00347D23">
        <w:t>format, w</w:t>
      </w:r>
      <w:r w:rsidR="00FF53CF">
        <w:t xml:space="preserve">e attempted to replicate the </w:t>
      </w:r>
      <w:r w:rsidR="0038105A">
        <w:t xml:space="preserve">successful </w:t>
      </w:r>
      <w:r w:rsidR="00FF53CF">
        <w:t>approach take</w:t>
      </w:r>
      <w:r w:rsidR="00347D23">
        <w:t xml:space="preserve">n by other phishing researchers </w:t>
      </w:r>
      <w:r w:rsidR="006A1C3D">
        <w:fldChar w:fldCharType="begin"/>
      </w:r>
      <w:r w:rsidR="00A506DE">
        <w:instrText xml:space="preserve"> ADDIN EN.CITE &lt;EndNote&gt;&lt;Cite&gt;&lt;Author&gt;Kumaraguru&lt;/Author&gt;&lt;Year&gt;2009&lt;/Year&gt;&lt;RecNum&gt;4714&lt;/RecNum&gt;&lt;Prefix&gt;e.g.`, &lt;/Prefix&gt;&lt;DisplayText&gt;(e.g., Kumaraguru et al. 2009; Kumaraguru et al. 2010)&lt;/DisplayText&gt;&lt;record&gt;&lt;rec-number&gt;4714&lt;/rec-number&gt;&lt;foreign-keys&gt;&lt;key app="EN" db-id="xr0s0sp0vrpe5ze5tetxvwwnp5xd9aaezsd9" timestamp="1398184949"&gt;4714&lt;/key&gt;&lt;/foreign-keys&gt;&lt;ref-type name="Conference Proceedings"&gt;10&lt;/ref-type&gt;&lt;contributors&gt;&lt;authors&gt;&lt;author&gt;Kumaraguru, P.&lt;/author&gt;&lt;author&gt;Cranshaw, J.&lt;/author&gt;&lt;author&gt;Acquisti, A.&lt;/author&gt;&lt;author&gt;Cranor, L.&lt;/author&gt;&lt;author&gt;Hong, J.&lt;/author&gt;&lt;author&gt;Blair, M.A.&lt;/author&gt;&lt;author&gt;Pham, T.&lt;/author&gt;&lt;/authors&gt;&lt;/contributors&gt;&lt;titles&gt;&lt;title&gt;School of phish: A real-world evaluation of anti-phishing training&lt;/title&gt;&lt;secondary-title&gt;SOUPS &amp;apos;09 Proceedings of the 5th Symposium on Usable Privacy and Security&lt;/secondary-title&gt;&lt;/titles&gt;&lt;pages&gt;3&lt;/pages&gt;&lt;dates&gt;&lt;year&gt;2009&lt;/year&gt;&lt;/dates&gt;&lt;pub-location&gt;Mountain View, CA&lt;/pub-location&gt;&lt;publisher&gt;ACM&lt;/publisher&gt;&lt;isbn&gt;1605587362&lt;/isbn&gt;&lt;urls&gt;&lt;/urls&gt;&lt;/record&gt;&lt;/Cite&gt;&lt;Cite&gt;&lt;Author&gt;Kumaraguru&lt;/Author&gt;&lt;Year&gt;2010&lt;/Year&gt;&lt;RecNum&gt;7497&lt;/RecNum&gt;&lt;record&gt;&lt;rec-number&gt;7497&lt;/rec-number&gt;&lt;foreign-keys&gt;&lt;key app="EN" db-id="a9f2v2s03sv0soe5e52xwr9oas05vs059t2d" timestamp="1329863914"&gt;7497&lt;/key&gt;&lt;/foreign-keys&gt;&lt;ref-type name="Journal Article"&gt;17&lt;/ref-type&gt;&lt;contributors&gt;&lt;authors&gt;&lt;author&gt;Kumaraguru, P.&lt;/author&gt;&lt;author&gt;Sheng, S.&lt;/author&gt;&lt;author&gt;Acquisti, A.&lt;/author&gt;&lt;author&gt;Cranor, L.F.&lt;/author&gt;&lt;author&gt;Hong, J.&lt;/author&gt;&lt;/authors&gt;&lt;/contributors&gt;&lt;titles&gt;&lt;title&gt;Teaching johnny not to fall for phish&lt;/title&gt;&lt;secondary-title&gt;ACM Transactions on Internet Technology (TOIT)&lt;/secondary-title&gt;&lt;/titles&gt;&lt;periodical&gt;&lt;full-title&gt;ACM Transactions on Internet Technology (TOIT)&lt;/full-title&gt;&lt;/periodical&gt;&lt;pages&gt;7&lt;/pages&gt;&lt;volume&gt;10&lt;/volume&gt;&lt;number&gt;2&lt;/number&gt;&lt;dates&gt;&lt;year&gt;2010&lt;/year&gt;&lt;/dates&gt;&lt;isbn&gt;1533-5399&lt;/isbn&gt;&lt;urls&gt;&lt;/urls&gt;&lt;/record&gt;&lt;/Cite&gt;&lt;/EndNote&gt;</w:instrText>
      </w:r>
      <w:r w:rsidR="006A1C3D">
        <w:fldChar w:fldCharType="separate"/>
      </w:r>
      <w:r w:rsidR="008C0A6E">
        <w:rPr>
          <w:noProof/>
        </w:rPr>
        <w:t xml:space="preserve">(e.g., </w:t>
      </w:r>
      <w:hyperlink w:anchor="_ENREF_40" w:tooltip="Kumaraguru, 2009 #4714" w:history="1">
        <w:r w:rsidR="00290F5F">
          <w:rPr>
            <w:noProof/>
          </w:rPr>
          <w:t>Kumaraguru et al. 2009</w:t>
        </w:r>
      </w:hyperlink>
      <w:r w:rsidR="008C0A6E">
        <w:rPr>
          <w:noProof/>
        </w:rPr>
        <w:t xml:space="preserve">; </w:t>
      </w:r>
      <w:hyperlink w:anchor="_ENREF_42" w:tooltip="Kumaraguru, 2010 #7497" w:history="1">
        <w:r w:rsidR="00290F5F">
          <w:rPr>
            <w:noProof/>
          </w:rPr>
          <w:t>Kumaraguru et al. 2010</w:t>
        </w:r>
      </w:hyperlink>
      <w:r w:rsidR="008C0A6E">
        <w:rPr>
          <w:noProof/>
        </w:rPr>
        <w:t>)</w:t>
      </w:r>
      <w:r w:rsidR="006A1C3D">
        <w:fldChar w:fldCharType="end"/>
      </w:r>
      <w:r w:rsidR="00347D23">
        <w:t xml:space="preserve"> and developed a four panel, comic-strip-like format with three characters (an email user, a mentor, and a phisher) </w:t>
      </w:r>
      <w:r w:rsidR="000149E7">
        <w:t xml:space="preserve">demonstrating </w:t>
      </w:r>
      <w:r w:rsidR="00347D23">
        <w:t xml:space="preserve">how phishing works and how one can avoid phishing attacks. The instructional portion where </w:t>
      </w:r>
      <w:r w:rsidR="002A3F83">
        <w:t>concrete</w:t>
      </w:r>
      <w:r w:rsidR="00347D23">
        <w:t xml:space="preserve"> or </w:t>
      </w:r>
      <w:r w:rsidR="002A3F83">
        <w:t xml:space="preserve">abstract </w:t>
      </w:r>
      <w:r w:rsidR="00347D23">
        <w:t>training approaches were used</w:t>
      </w:r>
      <w:r w:rsidR="00F07B3A">
        <w:t xml:space="preserve"> was presented in the second panel. The text-only format contained the same content, but only the text was provided to the participants. The </w:t>
      </w:r>
      <w:r w:rsidR="00040F59">
        <w:t>formats</w:t>
      </w:r>
      <w:r w:rsidR="00F07B3A">
        <w:t xml:space="preserve"> for the </w:t>
      </w:r>
      <w:r w:rsidR="002A3F83">
        <w:t>concrete</w:t>
      </w:r>
      <w:r w:rsidR="00F07B3A">
        <w:t xml:space="preserve"> and </w:t>
      </w:r>
      <w:r w:rsidR="002A3F83">
        <w:t xml:space="preserve">abstract </w:t>
      </w:r>
      <w:r w:rsidR="00F07B3A">
        <w:t xml:space="preserve">training </w:t>
      </w:r>
      <w:r w:rsidR="0075118E">
        <w:t xml:space="preserve">approaches </w:t>
      </w:r>
      <w:r w:rsidR="00F07B3A">
        <w:t>are presented in the Appendix</w:t>
      </w:r>
      <w:r w:rsidR="00040F59">
        <w:t xml:space="preserve"> B</w:t>
      </w:r>
      <w:r w:rsidR="00F07B3A">
        <w:t>.</w:t>
      </w:r>
      <w:r w:rsidR="00CB0FAD">
        <w:t xml:space="preserve"> </w:t>
      </w:r>
      <w:r w:rsidR="008057D2">
        <w:tab/>
      </w:r>
    </w:p>
    <w:p w14:paraId="041E2FC4" w14:textId="77777777" w:rsidR="00D14329" w:rsidRDefault="00D14329" w:rsidP="00F94797">
      <w:pPr>
        <w:pStyle w:val="Heading3"/>
        <w:ind w:firstLine="0"/>
      </w:pPr>
      <w:r>
        <w:t>Phishing Email</w:t>
      </w:r>
    </w:p>
    <w:p w14:paraId="151B120D" w14:textId="0AF1482A" w:rsidR="00834764" w:rsidRDefault="0075118E" w:rsidP="00687BF7">
      <w:r>
        <w:t>In coordination with the university IT department, w</w:t>
      </w:r>
      <w:r w:rsidR="009D2411">
        <w:t xml:space="preserve">e created a </w:t>
      </w:r>
      <w:r>
        <w:t>legitimate</w:t>
      </w:r>
      <w:r w:rsidR="009D2411">
        <w:t xml:space="preserve"> </w:t>
      </w:r>
      <w:r>
        <w:t xml:space="preserve">employee </w:t>
      </w:r>
      <w:r w:rsidR="009D2411">
        <w:t xml:space="preserve">email account </w:t>
      </w:r>
      <w:r>
        <w:t xml:space="preserve">for a fictitious person. We then </w:t>
      </w:r>
      <w:r w:rsidR="009D2411">
        <w:t xml:space="preserve">spoofed the </w:t>
      </w:r>
      <w:r>
        <w:t>legitimate account</w:t>
      </w:r>
      <w:r w:rsidR="00754552">
        <w:t xml:space="preserve"> </w:t>
      </w:r>
      <w:r>
        <w:t xml:space="preserve">when sending the </w:t>
      </w:r>
      <w:r w:rsidR="009D2411">
        <w:t>phishing email</w:t>
      </w:r>
      <w:r>
        <w:t>, which is a common practice</w:t>
      </w:r>
      <w:r w:rsidR="006C6321">
        <w:t xml:space="preserve"> among actual phishers</w:t>
      </w:r>
      <w:r w:rsidR="009D2411">
        <w:t xml:space="preserve">. </w:t>
      </w:r>
      <w:r>
        <w:t xml:space="preserve">We created the account for several reasons: first, </w:t>
      </w:r>
      <w:r w:rsidR="00471FF2">
        <w:t xml:space="preserve">we wanted to recreate as closely as possible an actual phishing attack and needed a legitimate email address to spoof. Second, </w:t>
      </w:r>
      <w:r>
        <w:t xml:space="preserve">we didn’t want to direct backlash for the phishing message at </w:t>
      </w:r>
      <w:r w:rsidR="00471FF2">
        <w:t>an actual university employee. Finally</w:t>
      </w:r>
      <w:r>
        <w:t>, we wanted control over the account to monitor correspondence (i.e., verification attempts) from</w:t>
      </w:r>
      <w:r w:rsidR="00471FF2">
        <w:t xml:space="preserve"> university email users. </w:t>
      </w:r>
      <w:r w:rsidR="00834764">
        <w:t xml:space="preserve">A total of </w:t>
      </w:r>
      <w:r w:rsidR="002522D5">
        <w:t>19</w:t>
      </w:r>
      <w:r w:rsidR="00834764">
        <w:t xml:space="preserve"> individuals attempted to contact the fictitious employee to inquire about the phishing email and we did not respond to the inquiries. </w:t>
      </w:r>
      <w:r w:rsidR="002522D5">
        <w:t>Four individuals made repeated inquiries.</w:t>
      </w:r>
    </w:p>
    <w:p w14:paraId="4A9037C4" w14:textId="77777777" w:rsidR="009D2411" w:rsidRDefault="007A2B1C" w:rsidP="00687BF7">
      <w:r>
        <w:t xml:space="preserve">Although email addresses were publically available through the </w:t>
      </w:r>
      <w:r w:rsidR="0095711A">
        <w:t xml:space="preserve">online </w:t>
      </w:r>
      <w:r>
        <w:t>university directory, w</w:t>
      </w:r>
      <w:r w:rsidR="00471FF2">
        <w:t xml:space="preserve">e received </w:t>
      </w:r>
      <w:r w:rsidR="00EC5C5D">
        <w:t>participants</w:t>
      </w:r>
      <w:r w:rsidR="0038105A">
        <w:t>’</w:t>
      </w:r>
      <w:r w:rsidR="00EC5C5D">
        <w:t xml:space="preserve"> university email addresses </w:t>
      </w:r>
      <w:r w:rsidR="00471FF2">
        <w:t xml:space="preserve">from the </w:t>
      </w:r>
      <w:r w:rsidR="0095711A">
        <w:t xml:space="preserve">university </w:t>
      </w:r>
      <w:r w:rsidR="00471FF2">
        <w:t>administration</w:t>
      </w:r>
      <w:r w:rsidR="0095711A">
        <w:t xml:space="preserve">. Further, the </w:t>
      </w:r>
      <w:r w:rsidR="00471FF2">
        <w:t xml:space="preserve">IT </w:t>
      </w:r>
      <w:r w:rsidR="00471FF2">
        <w:lastRenderedPageBreak/>
        <w:t>department agreed not to block the phishing emails</w:t>
      </w:r>
      <w:r w:rsidR="00040F59">
        <w:t xml:space="preserve"> or the phishing website</w:t>
      </w:r>
      <w:r w:rsidR="00471FF2">
        <w:t xml:space="preserve">. We used </w:t>
      </w:r>
      <w:r w:rsidR="00754552">
        <w:t>customiz</w:t>
      </w:r>
      <w:r w:rsidR="0063007E">
        <w:t>able</w:t>
      </w:r>
      <w:r w:rsidR="00754552">
        <w:t xml:space="preserve"> </w:t>
      </w:r>
      <w:r w:rsidR="00471FF2">
        <w:t>mass-emailing software to manage the email distribution and tracked the number of emails that were returned as undeliverable or that bounced because of participants’ email client settings.</w:t>
      </w:r>
      <w:r w:rsidR="002522D5">
        <w:t xml:space="preserve"> The mass emailing-software</w:t>
      </w:r>
      <w:r w:rsidR="00754552">
        <w:t xml:space="preserve"> </w:t>
      </w:r>
      <w:r w:rsidR="002522D5">
        <w:t>spoof</w:t>
      </w:r>
      <w:r w:rsidR="0095711A">
        <w:t>ed</w:t>
      </w:r>
      <w:r w:rsidR="002522D5">
        <w:t xml:space="preserve"> the email address of the fictitious employee and sent the phishing email to a </w:t>
      </w:r>
      <w:r w:rsidR="00C43538">
        <w:t xml:space="preserve">randomly selected </w:t>
      </w:r>
      <w:r w:rsidR="002522D5">
        <w:t>block of university students, staff, and faculty addresses every 10 minutes.</w:t>
      </w:r>
      <w:r w:rsidR="00754552">
        <w:t xml:space="preserve"> </w:t>
      </w:r>
      <w:r w:rsidR="008C45A6">
        <w:t>It was not feasible to send all emails at once, because doing so</w:t>
      </w:r>
      <w:r w:rsidR="00754552">
        <w:t xml:space="preserve"> would have </w:t>
      </w:r>
      <w:r w:rsidR="004C58B9">
        <w:t xml:space="preserve">caused the spam filter to catch </w:t>
      </w:r>
      <w:r w:rsidR="0095711A">
        <w:t xml:space="preserve">the </w:t>
      </w:r>
      <w:r w:rsidR="004C58B9">
        <w:t>messages.</w:t>
      </w:r>
    </w:p>
    <w:p w14:paraId="19B83924" w14:textId="656A39B0" w:rsidR="00471FF2" w:rsidRDefault="00471FF2" w:rsidP="00687BF7">
      <w:r>
        <w:t>The content of the phishing message was in two conditions</w:t>
      </w:r>
      <w:r w:rsidR="00EC5C5D">
        <w:t xml:space="preserve">: </w:t>
      </w:r>
      <w:r w:rsidR="004C58B9">
        <w:t xml:space="preserve">1. </w:t>
      </w:r>
      <w:r w:rsidR="00333FCA">
        <w:t>G</w:t>
      </w:r>
      <w:r w:rsidR="006142A2">
        <w:t>eneric</w:t>
      </w:r>
      <w:r w:rsidR="00333FCA">
        <w:t>,</w:t>
      </w:r>
      <w:r w:rsidR="006142A2">
        <w:t xml:space="preserve"> and </w:t>
      </w:r>
      <w:r w:rsidR="004C58B9">
        <w:t xml:space="preserve">2. </w:t>
      </w:r>
      <w:r w:rsidR="00333FCA">
        <w:t>C</w:t>
      </w:r>
      <w:r w:rsidR="006142A2">
        <w:t>ustomized.</w:t>
      </w:r>
      <w:r w:rsidR="00CB0FAD">
        <w:t xml:space="preserve"> </w:t>
      </w:r>
      <w:r w:rsidR="006142A2">
        <w:t>The generic email invited participants to log in to a fictitious web portal that supposedly supplied several s</w:t>
      </w:r>
      <w:r w:rsidR="0038105A">
        <w:t xml:space="preserve">ervices to individuals affiliated with the university </w:t>
      </w:r>
      <w:r w:rsidR="006142A2">
        <w:t>and displayed an out of town contact number for the supposed sender. The customized email included the same invitation, but also listed the name of the university several times</w:t>
      </w:r>
      <w:r w:rsidR="00502B9F">
        <w:t xml:space="preserve"> (sometimes in an abbreviation)</w:t>
      </w:r>
      <w:r w:rsidR="006142A2">
        <w:t xml:space="preserve">, the university mascot, </w:t>
      </w:r>
      <w:r w:rsidR="00502B9F">
        <w:t>displayed a local</w:t>
      </w:r>
      <w:r w:rsidR="006142A2">
        <w:t xml:space="preserve"> phone number, and was customized to each recipient based on their</w:t>
      </w:r>
      <w:r w:rsidR="00EC5C5D">
        <w:t xml:space="preserve"> </w:t>
      </w:r>
      <w:r w:rsidR="006142A2">
        <w:t xml:space="preserve">role at the university (e.g., </w:t>
      </w:r>
      <w:r w:rsidR="00502B9F">
        <w:t xml:space="preserve">student, staff, or faculty). </w:t>
      </w:r>
      <w:r w:rsidR="007F4538">
        <w:t xml:space="preserve">These customizations are consistent </w:t>
      </w:r>
      <w:r w:rsidR="000149E7">
        <w:t>with</w:t>
      </w:r>
      <w:r w:rsidR="003978D4">
        <w:t xml:space="preserve"> previous phishing experiments executed in higher education environments</w:t>
      </w:r>
      <w:r w:rsidR="000C17BD">
        <w:t xml:space="preserve"> </w:t>
      </w:r>
      <w:r w:rsidR="006A1C3D">
        <w:fldChar w:fldCharType="begin"/>
      </w:r>
      <w:r w:rsidR="00A506DE">
        <w:instrText xml:space="preserve"> ADDIN EN.CITE &lt;EndNote&gt;&lt;Cite&gt;&lt;Author&gt;Wright&lt;/Author&gt;&lt;Year&gt;2010&lt;/Year&gt;&lt;RecNum&gt;4703&lt;/RecNum&gt;&lt;DisplayText&gt;(Wright et al. 2010a; Wright et al. 2010b)&lt;/DisplayText&gt;&lt;record&gt;&lt;rec-number&gt;4703&lt;/rec-number&gt;&lt;foreign-keys&gt;&lt;key app="EN" db-id="xr0s0sp0vrpe5ze5tetxvwwnp5xd9aaezsd9" timestamp="1398184948"&gt;4703&lt;/key&gt;&lt;/foreign-keys&gt;&lt;ref-type name="Journal Article"&gt;17&lt;/ref-type&gt;&lt;contributors&gt;&lt;authors&gt;&lt;author&gt;Wright, R.&lt;/author&gt;&lt;author&gt;Chakraborty, S.&lt;/author&gt;&lt;author&gt;Basoglu, A.&lt;/author&gt;&lt;author&gt;Marett, K.&lt;/author&gt;&lt;/authors&gt;&lt;/contributors&gt;&lt;titles&gt;&lt;title&gt;Where did they go right? Understanding the deception in phishing communications&lt;/title&gt;&lt;secondary-title&gt;Group Decision and Negotiation&lt;/secondary-title&gt;&lt;/titles&gt;&lt;periodical&gt;&lt;full-title&gt;Group Decision and Negotiation&lt;/full-title&gt;&lt;/periodical&gt;&lt;pages&gt;391-416&lt;/pages&gt;&lt;volume&gt;19&lt;/volume&gt;&lt;number&gt;4&lt;/number&gt;&lt;dates&gt;&lt;year&gt;2010&lt;/year&gt;&lt;/dates&gt;&lt;isbn&gt;0926-2644&lt;/isbn&gt;&lt;urls&gt;&lt;/urls&gt;&lt;/record&gt;&lt;/Cite&gt;&lt;Cite&gt;&lt;Author&gt;Wright&lt;/Author&gt;&lt;Year&gt;2010&lt;/Year&gt;&lt;RecNum&gt;4535&lt;/RecNum&gt;&lt;record&gt;&lt;rec-number&gt;4535&lt;/rec-number&gt;&lt;foreign-keys&gt;&lt;key app="EN" db-id="xr0s0sp0vrpe5ze5tetxvwwnp5xd9aaezsd9" timestamp="1363276543"&gt;4535&lt;/key&gt;&lt;/foreign-keys&gt;&lt;ref-type name="Journal Article"&gt;17&lt;/ref-type&gt;&lt;contributors&gt;&lt;authors&gt;&lt;author&gt;Wright, R.T.&lt;/author&gt;&lt;author&gt;Marett, K.&lt;/author&gt;&lt;/authors&gt;&lt;/contributors&gt;&lt;titles&gt;&lt;title&gt;The influence of experiential and dispositional factors in phishing: An empirical investigation of the deceived&lt;/title&gt;&lt;secondary-title&gt;Journal of Management Information Systems&lt;/secondary-title&gt;&lt;/titles&gt;&lt;periodical&gt;&lt;full-title&gt;Journal of Management Information Systems&lt;/full-title&gt;&lt;/periodical&gt;&lt;pages&gt;273-303&lt;/pages&gt;&lt;volume&gt;27&lt;/volume&gt;&lt;number&gt;1&lt;/number&gt;&lt;dates&gt;&lt;year&gt;2010&lt;/year&gt;&lt;/dates&gt;&lt;isbn&gt;0742-1222&lt;/isbn&gt;&lt;urls&gt;&lt;/urls&gt;&lt;/record&gt;&lt;/Cite&gt;&lt;/EndNote&gt;</w:instrText>
      </w:r>
      <w:r w:rsidR="006A1C3D">
        <w:fldChar w:fldCharType="separate"/>
      </w:r>
      <w:r w:rsidR="008C0A6E">
        <w:rPr>
          <w:noProof/>
        </w:rPr>
        <w:t>(</w:t>
      </w:r>
      <w:hyperlink w:anchor="_ENREF_82" w:tooltip="Wright, 2010 #4703" w:history="1">
        <w:r w:rsidR="00290F5F">
          <w:rPr>
            <w:noProof/>
          </w:rPr>
          <w:t>Wright et al. 2010a</w:t>
        </w:r>
      </w:hyperlink>
      <w:r w:rsidR="008C0A6E">
        <w:rPr>
          <w:noProof/>
        </w:rPr>
        <w:t xml:space="preserve">; </w:t>
      </w:r>
      <w:hyperlink w:anchor="_ENREF_85" w:tooltip="Wright, 2010 #4535" w:history="1">
        <w:r w:rsidR="00290F5F">
          <w:rPr>
            <w:noProof/>
          </w:rPr>
          <w:t>Wright et al. 2010b</w:t>
        </w:r>
      </w:hyperlink>
      <w:r w:rsidR="008C0A6E">
        <w:rPr>
          <w:noProof/>
        </w:rPr>
        <w:t>)</w:t>
      </w:r>
      <w:r w:rsidR="006A1C3D">
        <w:fldChar w:fldCharType="end"/>
      </w:r>
      <w:r w:rsidR="007F4538">
        <w:t xml:space="preserve">. Both emails contained a URL to the phishing website in plain text and a URL that contained a tracking number (e.g., </w:t>
      </w:r>
      <w:r w:rsidR="007F4538" w:rsidRPr="007F4538">
        <w:t>myUniversity.org?p1234</w:t>
      </w:r>
      <w:r w:rsidR="007F4538">
        <w:t xml:space="preserve">) that </w:t>
      </w:r>
      <w:r w:rsidR="007F4538" w:rsidRPr="007F4538">
        <w:t>allowed us to track visits to the phishing website in addition to logins.</w:t>
      </w:r>
      <w:r w:rsidR="007F4538">
        <w:t xml:space="preserve"> </w:t>
      </w:r>
      <w:r w:rsidR="00604AFA">
        <w:t xml:space="preserve">No attempt was made to conceal the URL because it </w:t>
      </w:r>
      <w:r w:rsidR="00890A4D">
        <w:t xml:space="preserve">was </w:t>
      </w:r>
      <w:r w:rsidR="00040F59">
        <w:t>top level .org dom</w:t>
      </w:r>
      <w:r w:rsidR="00604AFA">
        <w:t>ain</w:t>
      </w:r>
      <w:r w:rsidR="00890A4D">
        <w:t xml:space="preserve"> that contained the acronym for the university</w:t>
      </w:r>
      <w:r w:rsidR="00040F59">
        <w:t xml:space="preserve">. </w:t>
      </w:r>
      <w:r w:rsidR="00502B9F">
        <w:t xml:space="preserve">The </w:t>
      </w:r>
      <w:r w:rsidR="006415E5">
        <w:t>text of the generic and customized phishing messages is</w:t>
      </w:r>
      <w:r w:rsidR="00502B9F">
        <w:t xml:space="preserve"> show</w:t>
      </w:r>
      <w:r w:rsidR="007F4538">
        <w:t>n</w:t>
      </w:r>
      <w:r w:rsidR="00502B9F">
        <w:t xml:space="preserve"> in </w:t>
      </w:r>
      <w:r w:rsidR="006A1C3D">
        <w:fldChar w:fldCharType="begin"/>
      </w:r>
      <w:r w:rsidR="00532274">
        <w:instrText xml:space="preserve"> REF _Ref334094720 \h </w:instrText>
      </w:r>
      <w:r w:rsidR="006A1C3D">
        <w:fldChar w:fldCharType="end"/>
      </w:r>
      <w:r w:rsidR="00502B9F">
        <w:t xml:space="preserve">. </w:t>
      </w:r>
    </w:p>
    <w:p w14:paraId="4B74D2E0" w14:textId="77777777" w:rsidR="00F27387" w:rsidRDefault="00622AD9" w:rsidP="00F94797">
      <w:pPr>
        <w:pStyle w:val="Heading3"/>
        <w:ind w:firstLine="0"/>
      </w:pPr>
      <w:r>
        <w:t>Phishing</w:t>
      </w:r>
      <w:r w:rsidR="00F27387" w:rsidRPr="00F27387">
        <w:t xml:space="preserve"> Website</w:t>
      </w:r>
    </w:p>
    <w:p w14:paraId="5BCAA913" w14:textId="37340B40" w:rsidR="00BF4F19" w:rsidRDefault="004A40F8" w:rsidP="00687BF7">
      <w:r>
        <w:t xml:space="preserve">Participants who </w:t>
      </w:r>
      <w:r w:rsidR="004C58B9">
        <w:t xml:space="preserve">clicked on </w:t>
      </w:r>
      <w:r w:rsidR="0095711A">
        <w:t xml:space="preserve">links in </w:t>
      </w:r>
      <w:r w:rsidR="004C58B9">
        <w:t>the</w:t>
      </w:r>
      <w:r>
        <w:t xml:space="preserve"> </w:t>
      </w:r>
      <w:r w:rsidR="005A68C7">
        <w:t xml:space="preserve">phishing emails </w:t>
      </w:r>
      <w:r w:rsidR="0095711A">
        <w:t xml:space="preserve">or typed the phishing URL in their browsers </w:t>
      </w:r>
      <w:r w:rsidR="005A68C7">
        <w:t xml:space="preserve">were directed to a </w:t>
      </w:r>
      <w:r w:rsidR="00DD7BA1">
        <w:t>fictitious</w:t>
      </w:r>
      <w:r w:rsidR="005A68C7">
        <w:t xml:space="preserve"> website </w:t>
      </w:r>
      <w:r w:rsidR="00460E0D">
        <w:t>(</w:t>
      </w:r>
      <w:r w:rsidR="006A1C3D">
        <w:fldChar w:fldCharType="begin"/>
      </w:r>
      <w:r w:rsidR="00532274">
        <w:instrText xml:space="preserve"> REF _Ref334094761 \h </w:instrText>
      </w:r>
      <w:r w:rsidR="006A1C3D">
        <w:fldChar w:fldCharType="separate"/>
      </w:r>
      <w:r w:rsidR="003F5E99">
        <w:t xml:space="preserve">Figure </w:t>
      </w:r>
      <w:r w:rsidR="003F5E99">
        <w:rPr>
          <w:noProof/>
        </w:rPr>
        <w:t>1</w:t>
      </w:r>
      <w:r w:rsidR="006A1C3D">
        <w:fldChar w:fldCharType="end"/>
      </w:r>
      <w:r w:rsidR="00F41B4E">
        <w:t>)</w:t>
      </w:r>
      <w:r w:rsidR="00460E0D">
        <w:t xml:space="preserve"> </w:t>
      </w:r>
      <w:r w:rsidR="005A68C7">
        <w:t xml:space="preserve">that was designed by the </w:t>
      </w:r>
      <w:r w:rsidR="00892AE4">
        <w:t>research team to mimic legitimate university websites.</w:t>
      </w:r>
      <w:r w:rsidR="004C58B9">
        <w:t xml:space="preserve"> </w:t>
      </w:r>
      <w:r w:rsidR="00460E0D">
        <w:t xml:space="preserve">To preserve privacy, logos and text identifying the university have been redacted from the website. </w:t>
      </w:r>
      <w:r w:rsidR="00A51FB9">
        <w:t>W</w:t>
      </w:r>
      <w:r w:rsidR="008C45A6">
        <w:t xml:space="preserve">hen </w:t>
      </w:r>
      <w:r w:rsidR="00460E0D">
        <w:t xml:space="preserve">participants typed their usernames and passwords and clicked the Login button, the password was immediately deleted and was not transmitted or stored by the website. </w:t>
      </w:r>
      <w:r w:rsidR="005D5A80">
        <w:t>Only u</w:t>
      </w:r>
      <w:r w:rsidR="00460E0D">
        <w:t>sernames were transmitt</w:t>
      </w:r>
      <w:r w:rsidR="000E79A5">
        <w:t xml:space="preserve">ed and recorded by the website. After participants logged in to the fictitious </w:t>
      </w:r>
      <w:r w:rsidR="000E79A5">
        <w:lastRenderedPageBreak/>
        <w:t xml:space="preserve">website, they were informed that website content was still being populated and that they should log in at a later date to view the content. </w:t>
      </w:r>
    </w:p>
    <w:p w14:paraId="5B03EEFC" w14:textId="77777777" w:rsidR="00460E0D" w:rsidRDefault="00C41F6C" w:rsidP="009C1B3C">
      <w:pPr>
        <w:pStyle w:val="Caption"/>
      </w:pPr>
      <w:bookmarkStart w:id="8" w:name="_Ref292334640"/>
      <w:r>
        <w:rPr>
          <w:noProof/>
        </w:rPr>
        <w:drawing>
          <wp:inline distT="0" distB="0" distL="0" distR="0" wp14:anchorId="2C22A124" wp14:editId="478CA391">
            <wp:extent cx="4276725" cy="2654521"/>
            <wp:effectExtent l="0" t="0" r="0" b="0"/>
            <wp:docPr id="1" name="Picture 3" descr="Description: Description: C:\Users\Ryan\Desktop\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Ryan\Desktop\websi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5357" cy="2653672"/>
                    </a:xfrm>
                    <a:prstGeom prst="rect">
                      <a:avLst/>
                    </a:prstGeom>
                    <a:noFill/>
                    <a:ln>
                      <a:noFill/>
                    </a:ln>
                  </pic:spPr>
                </pic:pic>
              </a:graphicData>
            </a:graphic>
          </wp:inline>
        </w:drawing>
      </w:r>
    </w:p>
    <w:p w14:paraId="40F40F1E" w14:textId="77777777" w:rsidR="00AF485A" w:rsidRDefault="00AF485A" w:rsidP="00AB13E3">
      <w:pPr>
        <w:pStyle w:val="Caption"/>
      </w:pPr>
      <w:bookmarkStart w:id="9" w:name="_Ref334094761"/>
      <w:bookmarkStart w:id="10" w:name="_Ref334094755"/>
      <w:r>
        <w:t xml:space="preserve">Figure </w:t>
      </w:r>
      <w:fldSimple w:instr=" SEQ Figure \* ARABIC ">
        <w:r w:rsidR="003F5E99">
          <w:rPr>
            <w:noProof/>
          </w:rPr>
          <w:t>1</w:t>
        </w:r>
      </w:fldSimple>
      <w:bookmarkEnd w:id="8"/>
      <w:bookmarkEnd w:id="9"/>
      <w:r>
        <w:t xml:space="preserve"> – Fraudulent phishing website</w:t>
      </w:r>
      <w:bookmarkEnd w:id="10"/>
    </w:p>
    <w:p w14:paraId="2E6E5BBA" w14:textId="77777777" w:rsidR="00F94797" w:rsidRDefault="00F94797" w:rsidP="00F94797">
      <w:pPr>
        <w:ind w:firstLine="0"/>
        <w:rPr>
          <w:b/>
        </w:rPr>
      </w:pPr>
    </w:p>
    <w:p w14:paraId="28219CAB" w14:textId="77777777" w:rsidR="00F94797" w:rsidRPr="00A30033" w:rsidRDefault="00F94797" w:rsidP="00F94797">
      <w:pPr>
        <w:ind w:firstLine="0"/>
        <w:rPr>
          <w:b/>
        </w:rPr>
      </w:pPr>
      <w:r w:rsidRPr="00A30033">
        <w:rPr>
          <w:b/>
        </w:rPr>
        <w:t xml:space="preserve">Table </w:t>
      </w:r>
      <w:r w:rsidRPr="00A30033">
        <w:rPr>
          <w:b/>
        </w:rPr>
        <w:fldChar w:fldCharType="begin"/>
      </w:r>
      <w:r w:rsidRPr="00A30033">
        <w:rPr>
          <w:b/>
        </w:rPr>
        <w:instrText xml:space="preserve"> SEQ Table \* ARABIC </w:instrText>
      </w:r>
      <w:r w:rsidRPr="00A30033">
        <w:rPr>
          <w:b/>
        </w:rPr>
        <w:fldChar w:fldCharType="separate"/>
      </w:r>
      <w:r w:rsidR="003F5E99">
        <w:rPr>
          <w:b/>
          <w:noProof/>
        </w:rPr>
        <w:t>5</w:t>
      </w:r>
      <w:r w:rsidRPr="00A30033">
        <w:rPr>
          <w:b/>
          <w:noProof/>
        </w:rPr>
        <w:fldChar w:fldCharType="end"/>
      </w:r>
      <w:r w:rsidRPr="00A30033">
        <w:rPr>
          <w:b/>
        </w:rPr>
        <w:t xml:space="preserve"> – Generic and customized phishing emails</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698"/>
        <w:gridCol w:w="4680"/>
      </w:tblGrid>
      <w:tr w:rsidR="00F94797" w:rsidRPr="00EA3BEE" w14:paraId="78BC8962" w14:textId="77777777" w:rsidTr="00D632D4">
        <w:tc>
          <w:tcPr>
            <w:tcW w:w="4698" w:type="dxa"/>
            <w:shd w:val="clear" w:color="auto" w:fill="000000"/>
            <w:vAlign w:val="bottom"/>
          </w:tcPr>
          <w:p w14:paraId="2C840FC8" w14:textId="77777777" w:rsidR="00F94797" w:rsidRPr="00EA3BEE" w:rsidRDefault="00F94797" w:rsidP="00D632D4">
            <w:pPr>
              <w:pStyle w:val="MediumGrid21"/>
              <w:rPr>
                <w:rFonts w:ascii="Arial" w:hAnsi="Arial" w:cs="Arial"/>
                <w:b/>
                <w:sz w:val="20"/>
                <w:szCs w:val="20"/>
              </w:rPr>
            </w:pPr>
            <w:r w:rsidRPr="00EA3BEE">
              <w:rPr>
                <w:rFonts w:ascii="Arial" w:hAnsi="Arial" w:cs="Arial"/>
                <w:b/>
                <w:sz w:val="20"/>
                <w:szCs w:val="20"/>
              </w:rPr>
              <w:t xml:space="preserve">Generic Phishing Email </w:t>
            </w:r>
          </w:p>
        </w:tc>
        <w:tc>
          <w:tcPr>
            <w:tcW w:w="4680" w:type="dxa"/>
            <w:shd w:val="clear" w:color="auto" w:fill="000000"/>
          </w:tcPr>
          <w:p w14:paraId="615E4651" w14:textId="77777777" w:rsidR="00F94797" w:rsidRPr="00EA3BEE" w:rsidRDefault="00F94797" w:rsidP="00D632D4">
            <w:pPr>
              <w:pStyle w:val="MediumGrid21"/>
              <w:rPr>
                <w:rFonts w:ascii="Arial" w:hAnsi="Arial" w:cs="Arial"/>
                <w:b/>
                <w:color w:val="FFFFFF"/>
                <w:sz w:val="20"/>
                <w:szCs w:val="20"/>
              </w:rPr>
            </w:pPr>
            <w:r w:rsidRPr="00EA3BEE">
              <w:rPr>
                <w:rFonts w:ascii="Arial" w:hAnsi="Arial" w:cs="Arial"/>
                <w:b/>
                <w:color w:val="FFFFFF"/>
                <w:sz w:val="20"/>
                <w:szCs w:val="20"/>
              </w:rPr>
              <w:t>Customized Phishing Email</w:t>
            </w:r>
          </w:p>
        </w:tc>
      </w:tr>
      <w:tr w:rsidR="00F94797" w:rsidRPr="00EA3BEE" w14:paraId="2687FB59" w14:textId="77777777" w:rsidTr="00D632D4">
        <w:tc>
          <w:tcPr>
            <w:tcW w:w="4698" w:type="dxa"/>
            <w:shd w:val="clear" w:color="auto" w:fill="auto"/>
          </w:tcPr>
          <w:p w14:paraId="73EF6D62"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The university is planning a big upgrade to a new custom web portal. We value your input and invite you to test the new portal out. The new portal will allow you to:</w:t>
            </w:r>
          </w:p>
          <w:p w14:paraId="43444150" w14:textId="77777777" w:rsidR="00F94797" w:rsidRPr="00EA3BEE" w:rsidRDefault="00F94797" w:rsidP="009C1B3C">
            <w:pPr>
              <w:spacing w:line="240" w:lineRule="auto"/>
              <w:ind w:firstLine="0"/>
              <w:rPr>
                <w:rFonts w:ascii="Arial" w:hAnsi="Arial" w:cs="Arial"/>
                <w:sz w:val="20"/>
                <w:szCs w:val="20"/>
              </w:rPr>
            </w:pPr>
          </w:p>
          <w:p w14:paraId="2C8A6584"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xml:space="preserve">• Access all university services online </w:t>
            </w:r>
          </w:p>
          <w:p w14:paraId="54654F6B"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Purchase discounted software</w:t>
            </w:r>
          </w:p>
          <w:p w14:paraId="4DA4AD3D"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See what capital projects the university is working on</w:t>
            </w:r>
          </w:p>
          <w:p w14:paraId="4196D02E"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Contact colleagues and friends in real-time</w:t>
            </w:r>
          </w:p>
          <w:p w14:paraId="51BD5871"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And much more…</w:t>
            </w:r>
          </w:p>
          <w:p w14:paraId="67F6B7D2" w14:textId="77777777" w:rsidR="00F94797" w:rsidRPr="00EA3BEE" w:rsidRDefault="00F94797" w:rsidP="009C1B3C">
            <w:pPr>
              <w:spacing w:line="240" w:lineRule="auto"/>
              <w:ind w:firstLine="0"/>
              <w:rPr>
                <w:rFonts w:ascii="Arial" w:hAnsi="Arial" w:cs="Arial"/>
                <w:sz w:val="20"/>
                <w:szCs w:val="20"/>
              </w:rPr>
            </w:pPr>
          </w:p>
          <w:p w14:paraId="7EF6EC25"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Please go to [Phishing Site] by 5pm on April 26th to register and login to your beta account. You can also access your account directly by going to [Phishing Site with Tracking Number</w:t>
            </w:r>
            <w:r w:rsidRPr="00EA3BEE">
              <w:rPr>
                <w:rFonts w:ascii="Arial" w:hAnsi="Arial" w:cs="Arial"/>
                <w:sz w:val="20"/>
                <w:szCs w:val="20"/>
                <w:vertAlign w:val="superscript"/>
              </w:rPr>
              <w:t>a</w:t>
            </w:r>
            <w:r w:rsidRPr="00EA3BEE">
              <w:rPr>
                <w:rFonts w:ascii="Arial" w:hAnsi="Arial" w:cs="Arial"/>
                <w:sz w:val="20"/>
                <w:szCs w:val="20"/>
              </w:rPr>
              <w:t xml:space="preserve">]. You may have to copy and paste the URL into your web browser. </w:t>
            </w:r>
          </w:p>
          <w:p w14:paraId="61CE471E" w14:textId="77777777" w:rsidR="00F94797" w:rsidRPr="00EA3BEE" w:rsidRDefault="00F94797" w:rsidP="009C1B3C">
            <w:pPr>
              <w:spacing w:line="240" w:lineRule="auto"/>
              <w:ind w:firstLine="0"/>
              <w:rPr>
                <w:rFonts w:ascii="Arial" w:hAnsi="Arial" w:cs="Arial"/>
                <w:sz w:val="20"/>
                <w:szCs w:val="20"/>
              </w:rPr>
            </w:pPr>
          </w:p>
          <w:p w14:paraId="418B3785"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Sincerely,</w:t>
            </w:r>
          </w:p>
          <w:p w14:paraId="14DDB931" w14:textId="77777777" w:rsidR="00F94797" w:rsidRPr="00EA3BEE" w:rsidRDefault="00F94797" w:rsidP="009C1B3C">
            <w:pPr>
              <w:spacing w:line="240" w:lineRule="auto"/>
              <w:ind w:firstLine="0"/>
              <w:rPr>
                <w:rFonts w:ascii="Arial" w:hAnsi="Arial" w:cs="Arial"/>
                <w:sz w:val="20"/>
                <w:szCs w:val="20"/>
              </w:rPr>
            </w:pPr>
          </w:p>
          <w:p w14:paraId="19165868"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[Fictitious Employee]</w:t>
            </w:r>
          </w:p>
          <w:p w14:paraId="094A4BD3"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[Phishing Site] Administrator</w:t>
            </w:r>
          </w:p>
          <w:p w14:paraId="024BA06B"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xml:space="preserve">[Phishing Site] </w:t>
            </w:r>
          </w:p>
          <w:p w14:paraId="2A55D647" w14:textId="77777777" w:rsidR="00F94797" w:rsidRPr="00EA3BEE" w:rsidRDefault="00F94797" w:rsidP="009C1B3C">
            <w:pPr>
              <w:spacing w:line="240" w:lineRule="auto"/>
              <w:ind w:firstLine="0"/>
              <w:rPr>
                <w:rFonts w:ascii="Arial" w:hAnsi="Arial" w:cs="Arial"/>
                <w:b/>
                <w:sz w:val="20"/>
                <w:szCs w:val="20"/>
              </w:rPr>
            </w:pPr>
            <w:r w:rsidRPr="00EA3BEE">
              <w:rPr>
                <w:rFonts w:ascii="Arial" w:hAnsi="Arial" w:cs="Arial"/>
                <w:sz w:val="20"/>
                <w:szCs w:val="20"/>
              </w:rPr>
              <w:t>[Out of City Telephone Number]</w:t>
            </w:r>
          </w:p>
        </w:tc>
        <w:tc>
          <w:tcPr>
            <w:tcW w:w="4680" w:type="dxa"/>
            <w:shd w:val="clear" w:color="auto" w:fill="auto"/>
          </w:tcPr>
          <w:p w14:paraId="3A0A3E7B"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xml:space="preserve">Dear [University Name] Community Member, </w:t>
            </w:r>
          </w:p>
          <w:p w14:paraId="360BD99D" w14:textId="77777777" w:rsidR="00F94797" w:rsidRPr="00EA3BEE" w:rsidRDefault="00F94797" w:rsidP="009C1B3C">
            <w:pPr>
              <w:spacing w:line="240" w:lineRule="auto"/>
              <w:ind w:firstLine="0"/>
              <w:rPr>
                <w:rFonts w:ascii="Arial" w:hAnsi="Arial" w:cs="Arial"/>
                <w:sz w:val="20"/>
                <w:szCs w:val="20"/>
              </w:rPr>
            </w:pPr>
          </w:p>
          <w:p w14:paraId="7FA82935"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As a [student, staff, faculty] community member, you are an essential part of the [University Name]. The university is planning a big upgrade to a new custom web portal. We value your input as a [student, staff member, faculty member] and invite you to test the new portal out. The new [University Name] portal will allow you to:</w:t>
            </w:r>
          </w:p>
          <w:p w14:paraId="7141D9E6" w14:textId="77777777" w:rsidR="00F94797" w:rsidRPr="00EA3BEE" w:rsidRDefault="00F94797" w:rsidP="009C1B3C">
            <w:pPr>
              <w:spacing w:line="240" w:lineRule="auto"/>
              <w:ind w:firstLine="0"/>
              <w:rPr>
                <w:rFonts w:ascii="Arial" w:hAnsi="Arial" w:cs="Arial"/>
                <w:sz w:val="20"/>
                <w:szCs w:val="20"/>
              </w:rPr>
            </w:pPr>
          </w:p>
          <w:p w14:paraId="0651524E"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xml:space="preserve">• Access all university services online </w:t>
            </w:r>
          </w:p>
          <w:p w14:paraId="78CF36A6"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Purchase discounted software</w:t>
            </w:r>
          </w:p>
          <w:p w14:paraId="407086F9"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See what capital projects the university is working on</w:t>
            </w:r>
          </w:p>
          <w:p w14:paraId="37F6E449"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Contact colleagues and friends in real-time</w:t>
            </w:r>
          </w:p>
          <w:p w14:paraId="15A09898"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And much more…</w:t>
            </w:r>
          </w:p>
          <w:p w14:paraId="4D0AAB0D" w14:textId="77777777" w:rsidR="00F94797" w:rsidRPr="00EA3BEE" w:rsidRDefault="00F94797" w:rsidP="009C1B3C">
            <w:pPr>
              <w:spacing w:line="240" w:lineRule="auto"/>
              <w:ind w:firstLine="0"/>
              <w:rPr>
                <w:rFonts w:ascii="Arial" w:hAnsi="Arial" w:cs="Arial"/>
                <w:sz w:val="20"/>
                <w:szCs w:val="20"/>
              </w:rPr>
            </w:pPr>
          </w:p>
          <w:p w14:paraId="2D50F587"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Please go to [Phishing Site] by 5pm on April 26th to register and login to your beta account. You can also access your account directly by going to [Phishing Site with Tracking Number</w:t>
            </w:r>
            <w:r w:rsidRPr="00EA3BEE">
              <w:rPr>
                <w:rFonts w:ascii="Arial" w:hAnsi="Arial" w:cs="Arial"/>
                <w:sz w:val="20"/>
                <w:szCs w:val="20"/>
                <w:vertAlign w:val="superscript"/>
              </w:rPr>
              <w:t>a</w:t>
            </w:r>
            <w:r w:rsidRPr="00EA3BEE">
              <w:rPr>
                <w:rFonts w:ascii="Arial" w:hAnsi="Arial" w:cs="Arial"/>
                <w:sz w:val="20"/>
                <w:szCs w:val="20"/>
              </w:rPr>
              <w:t xml:space="preserve">]. You may have to copy and paste the URL into your web browser. </w:t>
            </w:r>
          </w:p>
          <w:p w14:paraId="15E813C9" w14:textId="77777777" w:rsidR="00F94797" w:rsidRPr="00EA3BEE" w:rsidRDefault="00F94797" w:rsidP="009C1B3C">
            <w:pPr>
              <w:spacing w:line="240" w:lineRule="auto"/>
              <w:ind w:firstLine="0"/>
              <w:rPr>
                <w:rFonts w:ascii="Arial" w:hAnsi="Arial" w:cs="Arial"/>
                <w:sz w:val="20"/>
                <w:szCs w:val="20"/>
              </w:rPr>
            </w:pPr>
          </w:p>
          <w:p w14:paraId="034BD466"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Go [University Mascot]!</w:t>
            </w:r>
          </w:p>
          <w:p w14:paraId="0F200062" w14:textId="77777777" w:rsidR="00F94797" w:rsidRPr="00EA3BEE" w:rsidRDefault="00F94797" w:rsidP="009C1B3C">
            <w:pPr>
              <w:spacing w:line="240" w:lineRule="auto"/>
              <w:ind w:firstLine="0"/>
              <w:rPr>
                <w:rFonts w:ascii="Arial" w:hAnsi="Arial" w:cs="Arial"/>
                <w:sz w:val="20"/>
                <w:szCs w:val="20"/>
              </w:rPr>
            </w:pPr>
          </w:p>
          <w:p w14:paraId="59BB7356"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[Fictitious Employee]</w:t>
            </w:r>
          </w:p>
          <w:p w14:paraId="0744A2E1"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lastRenderedPageBreak/>
              <w:t>[Phishing Site] Administrator</w:t>
            </w:r>
          </w:p>
          <w:p w14:paraId="6F295625" w14:textId="77777777" w:rsidR="00F94797" w:rsidRPr="00EA3BEE" w:rsidRDefault="00F94797" w:rsidP="009C1B3C">
            <w:pPr>
              <w:spacing w:line="240" w:lineRule="auto"/>
              <w:ind w:firstLine="0"/>
              <w:rPr>
                <w:rFonts w:ascii="Arial" w:hAnsi="Arial" w:cs="Arial"/>
                <w:sz w:val="20"/>
                <w:szCs w:val="20"/>
              </w:rPr>
            </w:pPr>
            <w:r w:rsidRPr="00EA3BEE">
              <w:rPr>
                <w:rFonts w:ascii="Arial" w:hAnsi="Arial" w:cs="Arial"/>
                <w:sz w:val="20"/>
                <w:szCs w:val="20"/>
              </w:rPr>
              <w:t xml:space="preserve">[Phishing Site] </w:t>
            </w:r>
          </w:p>
          <w:p w14:paraId="1FDAC36D" w14:textId="77777777" w:rsidR="00F94797" w:rsidRPr="00EA3BEE" w:rsidRDefault="00F94797" w:rsidP="009C1B3C">
            <w:pPr>
              <w:spacing w:line="240" w:lineRule="auto"/>
              <w:ind w:firstLine="0"/>
              <w:rPr>
                <w:rFonts w:ascii="Arial" w:hAnsi="Arial" w:cs="Arial"/>
                <w:b/>
                <w:bCs/>
                <w:sz w:val="20"/>
                <w:szCs w:val="20"/>
              </w:rPr>
            </w:pPr>
            <w:r w:rsidRPr="00EA3BEE">
              <w:rPr>
                <w:rFonts w:ascii="Arial" w:hAnsi="Arial" w:cs="Arial"/>
                <w:sz w:val="20"/>
                <w:szCs w:val="20"/>
              </w:rPr>
              <w:t>[Local Telephone Number]</w:t>
            </w:r>
          </w:p>
        </w:tc>
      </w:tr>
    </w:tbl>
    <w:p w14:paraId="49C25B80" w14:textId="77777777" w:rsidR="00F94797" w:rsidRPr="008353EA" w:rsidRDefault="00F94797" w:rsidP="00F94797">
      <w:pPr>
        <w:spacing w:after="240" w:line="240" w:lineRule="auto"/>
        <w:ind w:firstLine="0"/>
        <w:contextualSpacing w:val="0"/>
      </w:pPr>
      <w:proofErr w:type="gramStart"/>
      <w:r w:rsidRPr="008353EA">
        <w:rPr>
          <w:vertAlign w:val="superscript"/>
        </w:rPr>
        <w:lastRenderedPageBreak/>
        <w:t>a</w:t>
      </w:r>
      <w:r>
        <w:t>The</w:t>
      </w:r>
      <w:proofErr w:type="gramEnd"/>
      <w:r>
        <w:t xml:space="preserve"> tracking number (e.g., myUniversity.org</w:t>
      </w:r>
      <w:r w:rsidRPr="008353EA">
        <w:t>?p1234</w:t>
      </w:r>
      <w:r>
        <w:t>) allowed us to track visits to the phishing website in addition to logins.</w:t>
      </w:r>
    </w:p>
    <w:p w14:paraId="6DF4B601" w14:textId="77777777" w:rsidR="003E31E3" w:rsidRPr="00415B72" w:rsidRDefault="00E738E4" w:rsidP="00D65B64">
      <w:pPr>
        <w:pStyle w:val="Heading2"/>
        <w:ind w:firstLine="0"/>
      </w:pPr>
      <w:r>
        <w:t>Procedure</w:t>
      </w:r>
    </w:p>
    <w:p w14:paraId="5FF748D6" w14:textId="4B3029E5" w:rsidR="00A21319" w:rsidRDefault="00C80BFA" w:rsidP="00687BF7">
      <w:r>
        <w:t xml:space="preserve">Our experiment adhered </w:t>
      </w:r>
      <w:r w:rsidR="00054F7C">
        <w:t xml:space="preserve">to </w:t>
      </w:r>
      <w:r w:rsidR="005C7E5A">
        <w:t xml:space="preserve">established </w:t>
      </w:r>
      <w:r w:rsidR="00B6068B">
        <w:t>guidelines for designing ethical phishing experiments</w:t>
      </w:r>
      <w:r w:rsidR="00A21319">
        <w:t xml:space="preserve"> </w:t>
      </w:r>
      <w:r w:rsidR="006A1C3D">
        <w:fldChar w:fldCharType="begin"/>
      </w:r>
      <w:r w:rsidR="00A506DE">
        <w:instrText xml:space="preserve"> ADDIN EN.CITE &lt;EndNote&gt;&lt;Cite&gt;&lt;Author&gt;Finn&lt;/Author&gt;&lt;Year&gt;2008&lt;/Year&gt;&lt;RecNum&gt;821&lt;/RecNum&gt;&lt;DisplayText&gt;(Finn et al. 2008)&lt;/DisplayText&gt;&lt;record&gt;&lt;rec-number&gt;821&lt;/rec-number&gt;&lt;foreign-keys&gt;&lt;key app="EN" db-id="xr0s0sp0vrpe5ze5tetxvwwnp5xd9aaezsd9" timestamp="1271097122"&gt;821&lt;/key&gt;&lt;key app="ENWeb" db-id="UBLLiQrtqggAADvUvSc"&gt;487&lt;/key&gt;&lt;/foreign-keys&gt;&lt;ref-type name="Journal Article"&gt;17&lt;/ref-type&gt;&lt;contributors&gt;&lt;authors&gt;&lt;author&gt;Peter Finn&lt;/author&gt;&lt;author&gt;Markus Jakobsson&lt;/author&gt;&lt;/authors&gt;&lt;/contributors&gt;&lt;titles&gt;&lt;title&gt;Designing and conducting phishing experiments&lt;/title&gt;&lt;secondary-title&gt;IEEE Technology and Society&lt;/secondary-title&gt;&lt;/titles&gt;&lt;periodical&gt;&lt;full-title&gt;IEEE Technology and Society&lt;/full-title&gt;&lt;/periodical&gt;&lt;pages&gt;66-68&lt;/pages&gt;&lt;volume&gt;6&lt;/volume&gt;&lt;number&gt;2&lt;/number&gt;&lt;dates&gt;&lt;year&gt;2008&lt;/year&gt;&lt;/dates&gt;&lt;urls&gt;&lt;/urls&gt;&lt;/record&gt;&lt;/Cite&gt;&lt;/EndNote&gt;</w:instrText>
      </w:r>
      <w:r w:rsidR="006A1C3D">
        <w:fldChar w:fldCharType="separate"/>
      </w:r>
      <w:r w:rsidR="008C0A6E">
        <w:rPr>
          <w:noProof/>
        </w:rPr>
        <w:t>(</w:t>
      </w:r>
      <w:hyperlink w:anchor="_ENREF_19" w:tooltip="Finn, 2008 #821" w:history="1">
        <w:r w:rsidR="00290F5F">
          <w:rPr>
            <w:noProof/>
          </w:rPr>
          <w:t>Finn et al. 2008</w:t>
        </w:r>
      </w:hyperlink>
      <w:r w:rsidR="008C0A6E">
        <w:rPr>
          <w:noProof/>
        </w:rPr>
        <w:t>)</w:t>
      </w:r>
      <w:r w:rsidR="006A1C3D">
        <w:fldChar w:fldCharType="end"/>
      </w:r>
      <w:r w:rsidR="00A21319">
        <w:t xml:space="preserve"> </w:t>
      </w:r>
      <w:r w:rsidR="005C7E5A">
        <w:t>(see</w:t>
      </w:r>
      <w:r w:rsidR="00A21319">
        <w:t xml:space="preserve"> Appendix C</w:t>
      </w:r>
      <w:r w:rsidR="005C7E5A">
        <w:t>)</w:t>
      </w:r>
      <w:r w:rsidR="00B6068B">
        <w:t xml:space="preserve">. We worked closely with the </w:t>
      </w:r>
      <w:r w:rsidR="00892AE4">
        <w:t>university administration</w:t>
      </w:r>
      <w:r w:rsidR="00B6068B">
        <w:t xml:space="preserve"> (president</w:t>
      </w:r>
      <w:r w:rsidR="00D7428B">
        <w:t>’s office</w:t>
      </w:r>
      <w:r w:rsidR="00B6068B">
        <w:t>, legal counsel)</w:t>
      </w:r>
      <w:r w:rsidR="00892AE4">
        <w:t>, IT department</w:t>
      </w:r>
      <w:r w:rsidR="00B6068B">
        <w:t xml:space="preserve"> (chief information officer, support staff)</w:t>
      </w:r>
      <w:r w:rsidR="00892AE4">
        <w:t xml:space="preserve">, and </w:t>
      </w:r>
      <w:r w:rsidR="00A21319">
        <w:t xml:space="preserve">the </w:t>
      </w:r>
      <w:r w:rsidR="000A3746">
        <w:t xml:space="preserve">IRB </w:t>
      </w:r>
      <w:r w:rsidR="00B6068B">
        <w:t xml:space="preserve">to minimize risk to the institution and </w:t>
      </w:r>
      <w:r w:rsidR="000A3746">
        <w:t xml:space="preserve">participants </w:t>
      </w:r>
      <w:r w:rsidR="00B6068B">
        <w:t>and ensure relevant laws were followed.</w:t>
      </w:r>
      <w:r w:rsidR="00A21319">
        <w:t xml:space="preserve"> </w:t>
      </w:r>
    </w:p>
    <w:p w14:paraId="2CB218FA" w14:textId="148E5AD3" w:rsidR="00483FE6" w:rsidRDefault="00B6068B" w:rsidP="00687BF7">
      <w:r>
        <w:t>P</w:t>
      </w:r>
      <w:r w:rsidR="00892AE4">
        <w:t>arti</w:t>
      </w:r>
      <w:r w:rsidR="00992A21">
        <w:t>cipants were randomly assigned</w:t>
      </w:r>
      <w:r w:rsidR="00460E0D">
        <w:t xml:space="preserve"> to</w:t>
      </w:r>
      <w:r w:rsidR="005667EA">
        <w:t xml:space="preserve"> training </w:t>
      </w:r>
      <w:r w:rsidR="00992A21">
        <w:t>condition</w:t>
      </w:r>
      <w:r w:rsidR="00460E0D">
        <w:t>s</w:t>
      </w:r>
      <w:r w:rsidR="00992A21">
        <w:t>.</w:t>
      </w:r>
      <w:r w:rsidR="00CB0FAD">
        <w:t xml:space="preserve"> </w:t>
      </w:r>
      <w:r w:rsidR="00992A21">
        <w:t xml:space="preserve">Random assignment took place within roles so approximately equal groups of students, staff, and faculty were assigned to each condition. Before beginning the training, participants </w:t>
      </w:r>
      <w:r w:rsidR="00485F7D">
        <w:t xml:space="preserve">reported their level of expertise in identifying phishing email and </w:t>
      </w:r>
      <w:r w:rsidR="00992A21">
        <w:t>were asked for their university username so they would be entered in a drawing for prizes.</w:t>
      </w:r>
      <w:r w:rsidR="00CB0FAD">
        <w:t xml:space="preserve"> </w:t>
      </w:r>
      <w:r w:rsidR="00992A21">
        <w:t>The participants then completed all sections of the training</w:t>
      </w:r>
      <w:r w:rsidR="00A21319">
        <w:t>,</w:t>
      </w:r>
      <w:r w:rsidR="00992A21">
        <w:t xml:space="preserve"> </w:t>
      </w:r>
      <w:r w:rsidR="00A21319">
        <w:t xml:space="preserve">then they </w:t>
      </w:r>
      <w:r w:rsidR="00992A21">
        <w:t xml:space="preserve">completed a questionnaire capturing the </w:t>
      </w:r>
      <w:r w:rsidR="00485F7D">
        <w:t xml:space="preserve">other </w:t>
      </w:r>
      <w:r w:rsidR="00992A21">
        <w:t>covariates (</w:t>
      </w:r>
      <w:r w:rsidR="00292A94">
        <w:t>trait</w:t>
      </w:r>
      <w:r w:rsidR="00992A21">
        <w:t xml:space="preserve"> mindfulness, propensity to trust, propensity to take risks, computer self-efficacy). Finally, the participants recorded their attitudes about the effectiveness of the training.</w:t>
      </w:r>
      <w:r w:rsidR="00577B00">
        <w:t xml:space="preserve"> </w:t>
      </w:r>
    </w:p>
    <w:p w14:paraId="4775037D" w14:textId="343F0D6C" w:rsidR="00BF4F19" w:rsidRDefault="00B6068B" w:rsidP="00687BF7">
      <w:r>
        <w:t>T</w:t>
      </w:r>
      <w:r w:rsidR="0018757C">
        <w:t>o maintain proper</w:t>
      </w:r>
      <w:r w:rsidR="00577B00">
        <w:t xml:space="preserve"> experimental design, </w:t>
      </w:r>
      <w:r w:rsidR="00AB177C">
        <w:t xml:space="preserve">participants in </w:t>
      </w:r>
      <w:r w:rsidR="00577B00">
        <w:t xml:space="preserve">one </w:t>
      </w:r>
      <w:r w:rsidR="00AB177C">
        <w:t>condition</w:t>
      </w:r>
      <w:r w:rsidR="00577B00">
        <w:t xml:space="preserve"> </w:t>
      </w:r>
      <w:r w:rsidR="00F81ACC">
        <w:t xml:space="preserve">only filled out the covariate survey and </w:t>
      </w:r>
      <w:r w:rsidR="00577B00">
        <w:t>did not actually receive the training</w:t>
      </w:r>
      <w:r w:rsidR="00F81ACC">
        <w:t xml:space="preserve">. This design allowed us to isolate the effect of the training, independent of any </w:t>
      </w:r>
      <w:r w:rsidR="00AB5DDB">
        <w:t>priming</w:t>
      </w:r>
      <w:r w:rsidR="00F81ACC">
        <w:t xml:space="preserve"> effects resulting from the survey.</w:t>
      </w:r>
      <w:r w:rsidR="00577B00">
        <w:t xml:space="preserve"> </w:t>
      </w:r>
      <w:r w:rsidR="0018757C">
        <w:t>The</w:t>
      </w:r>
      <w:r w:rsidR="00F81ACC">
        <w:t xml:space="preserve"> participants who only filled out the covariate survey </w:t>
      </w:r>
      <w:r w:rsidR="00577B00">
        <w:t>were told that the IT department was interested in attitudes about phishing</w:t>
      </w:r>
      <w:r w:rsidR="0018757C">
        <w:t xml:space="preserve"> and that the survey would help them understand current attitudes about phishing</w:t>
      </w:r>
      <w:r w:rsidR="00577B00">
        <w:t>.</w:t>
      </w:r>
      <w:r w:rsidR="00CB0FAD">
        <w:t xml:space="preserve"> </w:t>
      </w:r>
      <w:r w:rsidR="006A1C3D">
        <w:fldChar w:fldCharType="begin"/>
      </w:r>
      <w:r w:rsidR="00532274">
        <w:instrText xml:space="preserve"> REF _Ref334094789 \h </w:instrText>
      </w:r>
      <w:r w:rsidR="006A1C3D">
        <w:fldChar w:fldCharType="separate"/>
      </w:r>
      <w:r w:rsidR="003F5E99" w:rsidRPr="00AB13E3">
        <w:t xml:space="preserve">Table </w:t>
      </w:r>
      <w:r w:rsidR="003F5E99">
        <w:rPr>
          <w:noProof/>
        </w:rPr>
        <w:t>6</w:t>
      </w:r>
      <w:r w:rsidR="006A1C3D">
        <w:fldChar w:fldCharType="end"/>
      </w:r>
      <w:r w:rsidR="00057A3A">
        <w:t xml:space="preserve"> present</w:t>
      </w:r>
      <w:r w:rsidR="00423762">
        <w:t>s</w:t>
      </w:r>
      <w:r w:rsidR="00057A3A">
        <w:t xml:space="preserve"> the </w:t>
      </w:r>
      <w:r w:rsidR="00423762">
        <w:t xml:space="preserve">total number of participants in each condition for both </w:t>
      </w:r>
      <w:r w:rsidR="00F81ACC">
        <w:t xml:space="preserve">the training and no training </w:t>
      </w:r>
      <w:r w:rsidR="00423762">
        <w:t>samples.</w:t>
      </w:r>
      <w:r w:rsidR="00CB0FAD">
        <w:t xml:space="preserve"> </w:t>
      </w:r>
    </w:p>
    <w:p w14:paraId="6239941C" w14:textId="77777777" w:rsidR="004A05A7" w:rsidRPr="00AB13E3" w:rsidRDefault="004A05A7" w:rsidP="00EA3BEE">
      <w:pPr>
        <w:pStyle w:val="Caption"/>
      </w:pPr>
      <w:bookmarkStart w:id="11" w:name="_Ref334094789"/>
      <w:r w:rsidRPr="00AB13E3">
        <w:t xml:space="preserve">Table </w:t>
      </w:r>
      <w:fldSimple w:instr=" SEQ Table \* ARABIC ">
        <w:r w:rsidR="003F5E99">
          <w:rPr>
            <w:noProof/>
          </w:rPr>
          <w:t>6</w:t>
        </w:r>
      </w:fldSimple>
      <w:bookmarkEnd w:id="11"/>
      <w:r w:rsidRPr="00AB13E3">
        <w:t xml:space="preserve"> – </w:t>
      </w:r>
      <w:r w:rsidR="008450E0" w:rsidRPr="00AB13E3">
        <w:t>Assignment of participants to experimental conditions</w:t>
      </w:r>
    </w:p>
    <w:tbl>
      <w:tblPr>
        <w:tblW w:w="730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548"/>
        <w:gridCol w:w="1260"/>
        <w:gridCol w:w="2160"/>
        <w:gridCol w:w="2340"/>
      </w:tblGrid>
      <w:tr w:rsidR="00863E17" w:rsidRPr="00434455" w14:paraId="3C7F6618" w14:textId="77777777" w:rsidTr="000331AD">
        <w:tc>
          <w:tcPr>
            <w:tcW w:w="2808" w:type="dxa"/>
            <w:gridSpan w:val="2"/>
            <w:tcBorders>
              <w:bottom w:val="nil"/>
            </w:tcBorders>
            <w:shd w:val="clear" w:color="auto" w:fill="000000"/>
            <w:vAlign w:val="center"/>
          </w:tcPr>
          <w:p w14:paraId="55F3D0E9" w14:textId="7B4941EE" w:rsidR="00863E17" w:rsidRPr="00434455" w:rsidRDefault="00863E17" w:rsidP="00EA3BEE">
            <w:pPr>
              <w:pStyle w:val="MediumGrid21"/>
              <w:jc w:val="center"/>
              <w:rPr>
                <w:rFonts w:ascii="Arial" w:hAnsi="Arial" w:cs="Arial"/>
                <w:sz w:val="22"/>
              </w:rPr>
            </w:pPr>
            <w:r>
              <w:rPr>
                <w:rFonts w:ascii="Arial" w:hAnsi="Arial" w:cs="Arial"/>
                <w:b/>
                <w:bCs/>
                <w:color w:val="FFFFFF"/>
                <w:sz w:val="22"/>
              </w:rPr>
              <w:t>Conditions</w:t>
            </w:r>
          </w:p>
        </w:tc>
        <w:tc>
          <w:tcPr>
            <w:tcW w:w="2160" w:type="dxa"/>
            <w:shd w:val="clear" w:color="auto" w:fill="000000"/>
            <w:vAlign w:val="center"/>
          </w:tcPr>
          <w:p w14:paraId="05A25337" w14:textId="77777777" w:rsidR="00863E17" w:rsidRPr="00434455" w:rsidRDefault="00863E17" w:rsidP="00EA3BEE">
            <w:pPr>
              <w:pStyle w:val="MediumGrid21"/>
              <w:jc w:val="center"/>
              <w:rPr>
                <w:rFonts w:ascii="Arial" w:hAnsi="Arial" w:cs="Arial"/>
                <w:b/>
                <w:sz w:val="22"/>
              </w:rPr>
            </w:pPr>
            <w:r w:rsidRPr="00434455">
              <w:rPr>
                <w:rFonts w:ascii="Arial" w:hAnsi="Arial" w:cs="Arial"/>
                <w:b/>
                <w:sz w:val="22"/>
              </w:rPr>
              <w:t>Generic Phishing Message</w:t>
            </w:r>
          </w:p>
        </w:tc>
        <w:tc>
          <w:tcPr>
            <w:tcW w:w="2340" w:type="dxa"/>
            <w:shd w:val="clear" w:color="auto" w:fill="000000"/>
            <w:vAlign w:val="center"/>
          </w:tcPr>
          <w:p w14:paraId="3F5F0CEB" w14:textId="77777777" w:rsidR="00863E17" w:rsidRPr="00434455" w:rsidRDefault="00863E17" w:rsidP="00EA3BEE">
            <w:pPr>
              <w:pStyle w:val="MediumGrid21"/>
              <w:jc w:val="center"/>
              <w:rPr>
                <w:rFonts w:ascii="Arial" w:hAnsi="Arial" w:cs="Arial"/>
                <w:b/>
                <w:sz w:val="22"/>
              </w:rPr>
            </w:pPr>
            <w:r w:rsidRPr="00434455">
              <w:rPr>
                <w:rFonts w:ascii="Arial" w:hAnsi="Arial" w:cs="Arial"/>
                <w:b/>
                <w:sz w:val="22"/>
              </w:rPr>
              <w:t>Custom Phishing Message</w:t>
            </w:r>
          </w:p>
        </w:tc>
      </w:tr>
      <w:tr w:rsidR="00863E17" w:rsidRPr="00434455" w14:paraId="2B8DBD5E" w14:textId="77777777" w:rsidTr="000331AD">
        <w:tc>
          <w:tcPr>
            <w:tcW w:w="2808" w:type="dxa"/>
            <w:gridSpan w:val="2"/>
            <w:tcBorders>
              <w:top w:val="nil"/>
              <w:right w:val="single" w:sz="8" w:space="0" w:color="000000"/>
            </w:tcBorders>
          </w:tcPr>
          <w:p w14:paraId="0BE38DBD" w14:textId="0DCBB1E8" w:rsidR="00863E17" w:rsidRPr="00434455" w:rsidRDefault="00863E17" w:rsidP="00EA3BEE">
            <w:pPr>
              <w:pStyle w:val="MediumGrid21"/>
              <w:jc w:val="center"/>
              <w:rPr>
                <w:rFonts w:ascii="Arial" w:hAnsi="Arial" w:cs="Arial"/>
                <w:bCs/>
                <w:sz w:val="22"/>
              </w:rPr>
            </w:pPr>
            <w:r w:rsidRPr="00434455">
              <w:rPr>
                <w:rFonts w:ascii="Arial" w:hAnsi="Arial" w:cs="Arial"/>
                <w:bCs/>
                <w:sz w:val="22"/>
              </w:rPr>
              <w:t>Survey Only</w:t>
            </w:r>
          </w:p>
        </w:tc>
        <w:tc>
          <w:tcPr>
            <w:tcW w:w="2160" w:type="dxa"/>
            <w:tcBorders>
              <w:left w:val="single" w:sz="8" w:space="0" w:color="000000"/>
            </w:tcBorders>
            <w:shd w:val="clear" w:color="auto" w:fill="auto"/>
          </w:tcPr>
          <w:p w14:paraId="33C13638"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33</w:t>
            </w:r>
          </w:p>
        </w:tc>
        <w:tc>
          <w:tcPr>
            <w:tcW w:w="2340" w:type="dxa"/>
            <w:shd w:val="clear" w:color="auto" w:fill="auto"/>
          </w:tcPr>
          <w:p w14:paraId="1649E2C8"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40</w:t>
            </w:r>
          </w:p>
        </w:tc>
      </w:tr>
      <w:tr w:rsidR="00863E17" w:rsidRPr="00434455" w14:paraId="37885049" w14:textId="77777777" w:rsidTr="000331AD">
        <w:tc>
          <w:tcPr>
            <w:tcW w:w="1548" w:type="dxa"/>
            <w:vMerge w:val="restart"/>
            <w:tcBorders>
              <w:top w:val="single" w:sz="8" w:space="0" w:color="000000"/>
              <w:left w:val="single" w:sz="8" w:space="0" w:color="000000"/>
            </w:tcBorders>
          </w:tcPr>
          <w:p w14:paraId="33A84A38" w14:textId="56F67BBE" w:rsidR="00863E17" w:rsidRDefault="00863E17" w:rsidP="00956F1E">
            <w:pPr>
              <w:pStyle w:val="MediumGrid21"/>
              <w:rPr>
                <w:rFonts w:ascii="Arial" w:hAnsi="Arial" w:cs="Arial"/>
                <w:bCs/>
                <w:sz w:val="22"/>
              </w:rPr>
            </w:pPr>
            <w:r>
              <w:rPr>
                <w:rFonts w:ascii="Arial" w:hAnsi="Arial" w:cs="Arial"/>
                <w:bCs/>
                <w:sz w:val="22"/>
              </w:rPr>
              <w:t>Concrete</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77A68727" w14:textId="1D6A6277" w:rsidR="00863E17" w:rsidRPr="00434455" w:rsidRDefault="00863E17" w:rsidP="00956F1E">
            <w:pPr>
              <w:pStyle w:val="MediumGrid21"/>
              <w:rPr>
                <w:rFonts w:ascii="Arial" w:hAnsi="Arial" w:cs="Arial"/>
                <w:bCs/>
                <w:sz w:val="22"/>
              </w:rPr>
            </w:pPr>
            <w:r>
              <w:rPr>
                <w:rFonts w:ascii="Arial" w:hAnsi="Arial" w:cs="Arial"/>
                <w:bCs/>
                <w:sz w:val="22"/>
              </w:rPr>
              <w:t>Text</w:t>
            </w:r>
          </w:p>
        </w:tc>
        <w:tc>
          <w:tcPr>
            <w:tcW w:w="2160" w:type="dxa"/>
            <w:tcBorders>
              <w:top w:val="single" w:sz="8" w:space="0" w:color="000000"/>
              <w:left w:val="single" w:sz="8" w:space="0" w:color="000000"/>
              <w:bottom w:val="single" w:sz="8" w:space="0" w:color="000000"/>
            </w:tcBorders>
            <w:shd w:val="clear" w:color="auto" w:fill="auto"/>
          </w:tcPr>
          <w:p w14:paraId="4A9BD25C"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34</w:t>
            </w:r>
          </w:p>
        </w:tc>
        <w:tc>
          <w:tcPr>
            <w:tcW w:w="2340" w:type="dxa"/>
            <w:tcBorders>
              <w:top w:val="single" w:sz="8" w:space="0" w:color="000000"/>
              <w:bottom w:val="single" w:sz="8" w:space="0" w:color="000000"/>
              <w:right w:val="single" w:sz="8" w:space="0" w:color="000000"/>
            </w:tcBorders>
            <w:shd w:val="clear" w:color="auto" w:fill="auto"/>
          </w:tcPr>
          <w:p w14:paraId="56E2028A"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40</w:t>
            </w:r>
          </w:p>
        </w:tc>
      </w:tr>
      <w:tr w:rsidR="00863E17" w:rsidRPr="00434455" w14:paraId="4EBE0976" w14:textId="77777777" w:rsidTr="000331AD">
        <w:tc>
          <w:tcPr>
            <w:tcW w:w="1548" w:type="dxa"/>
            <w:vMerge/>
            <w:tcBorders>
              <w:left w:val="single" w:sz="8" w:space="0" w:color="000000"/>
              <w:right w:val="single" w:sz="8" w:space="0" w:color="000000"/>
            </w:tcBorders>
          </w:tcPr>
          <w:p w14:paraId="1CC09CE1" w14:textId="77777777" w:rsidR="00863E17" w:rsidRDefault="00863E17" w:rsidP="00956F1E">
            <w:pPr>
              <w:pStyle w:val="MediumGrid21"/>
              <w:rPr>
                <w:rFonts w:ascii="Arial" w:hAnsi="Arial" w:cs="Arial"/>
                <w:bCs/>
                <w:sz w:val="22"/>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037CC66F" w14:textId="156C9C7F" w:rsidR="00863E17" w:rsidRPr="00434455" w:rsidRDefault="00863E17" w:rsidP="00956F1E">
            <w:pPr>
              <w:pStyle w:val="MediumGrid21"/>
              <w:rPr>
                <w:rFonts w:ascii="Arial" w:hAnsi="Arial" w:cs="Arial"/>
                <w:bCs/>
                <w:sz w:val="22"/>
              </w:rPr>
            </w:pPr>
            <w:r w:rsidRPr="00434455">
              <w:rPr>
                <w:rFonts w:ascii="Arial" w:hAnsi="Arial" w:cs="Arial"/>
                <w:bCs/>
                <w:sz w:val="22"/>
              </w:rPr>
              <w:t>Graphics</w:t>
            </w:r>
          </w:p>
        </w:tc>
        <w:tc>
          <w:tcPr>
            <w:tcW w:w="2160" w:type="dxa"/>
            <w:tcBorders>
              <w:left w:val="single" w:sz="8" w:space="0" w:color="000000"/>
            </w:tcBorders>
            <w:shd w:val="clear" w:color="auto" w:fill="auto"/>
          </w:tcPr>
          <w:p w14:paraId="64D52F7E"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33</w:t>
            </w:r>
          </w:p>
        </w:tc>
        <w:tc>
          <w:tcPr>
            <w:tcW w:w="2340" w:type="dxa"/>
            <w:shd w:val="clear" w:color="auto" w:fill="auto"/>
          </w:tcPr>
          <w:p w14:paraId="618BE431"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42</w:t>
            </w:r>
          </w:p>
        </w:tc>
      </w:tr>
      <w:tr w:rsidR="00863E17" w:rsidRPr="00434455" w14:paraId="1646CD69" w14:textId="77777777" w:rsidTr="000331AD">
        <w:tc>
          <w:tcPr>
            <w:tcW w:w="1548" w:type="dxa"/>
            <w:vMerge w:val="restart"/>
            <w:tcBorders>
              <w:top w:val="single" w:sz="8" w:space="0" w:color="000000"/>
              <w:left w:val="single" w:sz="8" w:space="0" w:color="000000"/>
            </w:tcBorders>
          </w:tcPr>
          <w:p w14:paraId="09C74452" w14:textId="7CF82EB9" w:rsidR="00863E17" w:rsidRPr="00434455" w:rsidRDefault="00863E17" w:rsidP="00956F1E">
            <w:pPr>
              <w:pStyle w:val="MediumGrid21"/>
              <w:rPr>
                <w:rFonts w:ascii="Arial" w:hAnsi="Arial" w:cs="Arial"/>
                <w:bCs/>
                <w:sz w:val="22"/>
              </w:rPr>
            </w:pPr>
            <w:r>
              <w:rPr>
                <w:rFonts w:ascii="Arial" w:hAnsi="Arial" w:cs="Arial"/>
                <w:bCs/>
                <w:sz w:val="22"/>
              </w:rPr>
              <w:t>Abstract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6B7DCFA7" w14:textId="02BC7195" w:rsidR="00863E17" w:rsidRPr="00434455" w:rsidRDefault="00863E17" w:rsidP="00956F1E">
            <w:pPr>
              <w:pStyle w:val="MediumGrid21"/>
              <w:rPr>
                <w:rFonts w:ascii="Arial" w:hAnsi="Arial" w:cs="Arial"/>
                <w:bCs/>
                <w:sz w:val="22"/>
              </w:rPr>
            </w:pPr>
            <w:r w:rsidRPr="00434455">
              <w:rPr>
                <w:rFonts w:ascii="Arial" w:hAnsi="Arial" w:cs="Arial"/>
                <w:bCs/>
                <w:sz w:val="22"/>
              </w:rPr>
              <w:t>Text</w:t>
            </w:r>
          </w:p>
        </w:tc>
        <w:tc>
          <w:tcPr>
            <w:tcW w:w="2160" w:type="dxa"/>
            <w:tcBorders>
              <w:top w:val="single" w:sz="8" w:space="0" w:color="000000"/>
              <w:left w:val="single" w:sz="8" w:space="0" w:color="000000"/>
              <w:bottom w:val="single" w:sz="8" w:space="0" w:color="000000"/>
            </w:tcBorders>
            <w:shd w:val="clear" w:color="auto" w:fill="auto"/>
          </w:tcPr>
          <w:p w14:paraId="54942710"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40</w:t>
            </w:r>
          </w:p>
        </w:tc>
        <w:tc>
          <w:tcPr>
            <w:tcW w:w="2340" w:type="dxa"/>
            <w:tcBorders>
              <w:top w:val="single" w:sz="8" w:space="0" w:color="000000"/>
              <w:bottom w:val="single" w:sz="8" w:space="0" w:color="000000"/>
              <w:right w:val="single" w:sz="8" w:space="0" w:color="000000"/>
            </w:tcBorders>
            <w:shd w:val="clear" w:color="auto" w:fill="auto"/>
          </w:tcPr>
          <w:p w14:paraId="52AB7225"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32</w:t>
            </w:r>
          </w:p>
        </w:tc>
      </w:tr>
      <w:tr w:rsidR="00863E17" w:rsidRPr="00434455" w14:paraId="74D47840" w14:textId="77777777" w:rsidTr="000331AD">
        <w:tc>
          <w:tcPr>
            <w:tcW w:w="1548" w:type="dxa"/>
            <w:vMerge/>
            <w:tcBorders>
              <w:left w:val="single" w:sz="8" w:space="0" w:color="000000"/>
              <w:right w:val="single" w:sz="8" w:space="0" w:color="000000"/>
            </w:tcBorders>
          </w:tcPr>
          <w:p w14:paraId="2DCC019D" w14:textId="77777777" w:rsidR="00863E17" w:rsidRPr="00434455" w:rsidRDefault="00863E17" w:rsidP="00956F1E">
            <w:pPr>
              <w:pStyle w:val="MediumGrid21"/>
              <w:rPr>
                <w:rFonts w:ascii="Arial" w:hAnsi="Arial" w:cs="Arial"/>
                <w:bCs/>
                <w:sz w:val="22"/>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542F210" w14:textId="125E1283" w:rsidR="00863E17" w:rsidRPr="00434455" w:rsidRDefault="00863E17" w:rsidP="00956F1E">
            <w:pPr>
              <w:pStyle w:val="MediumGrid21"/>
              <w:rPr>
                <w:rFonts w:ascii="Arial" w:hAnsi="Arial" w:cs="Arial"/>
                <w:bCs/>
                <w:sz w:val="22"/>
              </w:rPr>
            </w:pPr>
            <w:r w:rsidRPr="00434455">
              <w:rPr>
                <w:rFonts w:ascii="Arial" w:hAnsi="Arial" w:cs="Arial"/>
                <w:bCs/>
                <w:sz w:val="22"/>
              </w:rPr>
              <w:t>Graphics</w:t>
            </w:r>
          </w:p>
        </w:tc>
        <w:tc>
          <w:tcPr>
            <w:tcW w:w="2160" w:type="dxa"/>
            <w:tcBorders>
              <w:left w:val="single" w:sz="8" w:space="0" w:color="000000"/>
            </w:tcBorders>
            <w:shd w:val="clear" w:color="auto" w:fill="auto"/>
          </w:tcPr>
          <w:p w14:paraId="644D1D23"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27</w:t>
            </w:r>
          </w:p>
        </w:tc>
        <w:tc>
          <w:tcPr>
            <w:tcW w:w="2340" w:type="dxa"/>
            <w:shd w:val="clear" w:color="auto" w:fill="auto"/>
          </w:tcPr>
          <w:p w14:paraId="7D63B2EF" w14:textId="77777777" w:rsidR="00863E17" w:rsidRPr="00434455" w:rsidRDefault="00863E17" w:rsidP="00EA3BEE">
            <w:pPr>
              <w:pStyle w:val="MediumGrid21"/>
              <w:jc w:val="center"/>
              <w:rPr>
                <w:rFonts w:ascii="Arial" w:hAnsi="Arial" w:cs="Arial"/>
                <w:sz w:val="22"/>
              </w:rPr>
            </w:pPr>
            <w:r w:rsidRPr="00434455">
              <w:rPr>
                <w:rFonts w:ascii="Arial" w:hAnsi="Arial" w:cs="Arial"/>
                <w:sz w:val="22"/>
              </w:rPr>
              <w:t>34</w:t>
            </w:r>
          </w:p>
        </w:tc>
      </w:tr>
    </w:tbl>
    <w:p w14:paraId="16163227" w14:textId="77777777" w:rsidR="007B57A8" w:rsidRDefault="00483FE6" w:rsidP="00F94797">
      <w:pPr>
        <w:spacing w:before="240"/>
        <w:contextualSpacing w:val="0"/>
      </w:pPr>
      <w:r>
        <w:lastRenderedPageBreak/>
        <w:t xml:space="preserve">Ten days following the training, participants were sent phishing emails. Prior to sending emails, </w:t>
      </w:r>
      <w:r w:rsidR="003A7BAC">
        <w:t xml:space="preserve">we </w:t>
      </w:r>
      <w:r w:rsidR="008023BD">
        <w:t xml:space="preserve">met with employees at the IT help desk to inform them of what we were doing and provide them </w:t>
      </w:r>
      <w:r>
        <w:t xml:space="preserve">with a script that they could use when </w:t>
      </w:r>
      <w:r w:rsidR="008023BD">
        <w:t>responding to inquiries</w:t>
      </w:r>
      <w:r>
        <w:t xml:space="preserve"> from email users. The script instructed email users </w:t>
      </w:r>
      <w:r w:rsidR="008023BD">
        <w:t xml:space="preserve">not to respond to the suspicious email, </w:t>
      </w:r>
      <w:r w:rsidR="00F41B4E">
        <w:t xml:space="preserve">to </w:t>
      </w:r>
      <w:r>
        <w:t>forward the email to the help desk employees</w:t>
      </w:r>
      <w:r w:rsidR="008023BD">
        <w:t>,</w:t>
      </w:r>
      <w:r>
        <w:t xml:space="preserve"> and </w:t>
      </w:r>
      <w:r w:rsidR="00F41B4E">
        <w:t xml:space="preserve">to </w:t>
      </w:r>
      <w:r>
        <w:t xml:space="preserve">wait while the IT help desk investigated. </w:t>
      </w:r>
      <w:r w:rsidR="004C58B9">
        <w:t xml:space="preserve">We did this to mitigate </w:t>
      </w:r>
      <w:r w:rsidR="00A51FB9">
        <w:t xml:space="preserve">the </w:t>
      </w:r>
      <w:r w:rsidR="004C58B9">
        <w:t xml:space="preserve">risk </w:t>
      </w:r>
      <w:r w:rsidR="00A51FB9">
        <w:t>o</w:t>
      </w:r>
      <w:r w:rsidR="00504ADF">
        <w:t>f</w:t>
      </w:r>
      <w:r w:rsidR="004C58B9">
        <w:t xml:space="preserve"> users receiv</w:t>
      </w:r>
      <w:r w:rsidR="00A51FB9">
        <w:t>ing</w:t>
      </w:r>
      <w:r w:rsidR="004C58B9">
        <w:t xml:space="preserve"> actual phishing messages during the course of th</w:t>
      </w:r>
      <w:r w:rsidR="00A51FB9">
        <w:t>e</w:t>
      </w:r>
      <w:r w:rsidR="004C58B9">
        <w:t xml:space="preserve"> experiment</w:t>
      </w:r>
      <w:r w:rsidR="00A51FB9">
        <w:t xml:space="preserve"> and to track the number of inquiries made by the participants</w:t>
      </w:r>
      <w:r w:rsidR="004C58B9">
        <w:t xml:space="preserve">. </w:t>
      </w:r>
      <w:r>
        <w:t xml:space="preserve">The help desk received </w:t>
      </w:r>
      <w:r w:rsidR="003A3847">
        <w:t xml:space="preserve">5 </w:t>
      </w:r>
      <w:r>
        <w:t xml:space="preserve">emails. </w:t>
      </w:r>
    </w:p>
    <w:p w14:paraId="6C8EC23B" w14:textId="28DE60AC" w:rsidR="00483FE6" w:rsidRDefault="00483FE6" w:rsidP="00687BF7">
      <w:r>
        <w:t xml:space="preserve">Participant usernames were collected for </w:t>
      </w:r>
      <w:r w:rsidR="00AB177C">
        <w:t xml:space="preserve">approximately </w:t>
      </w:r>
      <w:r w:rsidR="00970383">
        <w:t xml:space="preserve">four days </w:t>
      </w:r>
      <w:r>
        <w:t xml:space="preserve">before an astute staff member notified the </w:t>
      </w:r>
      <w:r w:rsidR="007B57A8">
        <w:t>entire campus</w:t>
      </w:r>
      <w:r w:rsidR="003A7BAC">
        <w:t xml:space="preserve"> </w:t>
      </w:r>
      <w:r w:rsidR="004C58B9">
        <w:t xml:space="preserve">via email </w:t>
      </w:r>
      <w:r w:rsidR="003A7BAC">
        <w:t xml:space="preserve">of the phishing attack. </w:t>
      </w:r>
      <w:r w:rsidR="000F1251">
        <w:t xml:space="preserve">This length of time for an active phishing </w:t>
      </w:r>
      <w:r w:rsidR="005420D9">
        <w:t xml:space="preserve">attack </w:t>
      </w:r>
      <w:r w:rsidR="00180F9E">
        <w:t xml:space="preserve">is </w:t>
      </w:r>
      <w:r w:rsidR="00970383">
        <w:t xml:space="preserve">longer than </w:t>
      </w:r>
      <w:r w:rsidR="00180F9E">
        <w:t>the 62 hours that typical phis</w:t>
      </w:r>
      <w:r w:rsidR="00F543B2">
        <w:t xml:space="preserve">hing attacks are active </w:t>
      </w:r>
      <w:r w:rsidR="006A1C3D">
        <w:fldChar w:fldCharType="begin"/>
      </w:r>
      <w:r w:rsidR="008C0A6E">
        <w:instrText xml:space="preserve"> ADDIN EN.CITE &lt;EndNote&gt;&lt;Cite&gt;&lt;Author&gt;Moore&lt;/Author&gt;&lt;Year&gt;2007&lt;/Year&gt;&lt;RecNum&gt;7644&lt;/RecNum&gt;&lt;DisplayText&gt;(Moore et al. 2007)&lt;/DisplayText&gt;&lt;record&gt;&lt;rec-number&gt;7644&lt;/rec-number&gt;&lt;foreign-keys&gt;&lt;key app="EN" db-id="a9f2v2s03sv0soe5e52xwr9oas05vs059t2d" timestamp="1346284845"&gt;7644&lt;/key&gt;&lt;/foreign-keys&gt;&lt;ref-type name="Conference Proceedings"&gt;10&lt;/ref-type&gt;&lt;contributors&gt;&lt;authors&gt;&lt;author&gt;Moore, T.&lt;/author&gt;&lt;author&gt;Clayton, R.&lt;/author&gt;&lt;/authors&gt;&lt;/contributors&gt;&lt;titles&gt;&lt;title&gt;Examining the impact of website take-down on phishing&lt;/title&gt;&lt;secondary-title&gt;Proceedings of the anti-phishing working groups 2nd annual eCrime researchers summit&lt;/secondary-title&gt;&lt;/titles&gt;&lt;pages&gt;1-13&lt;/pages&gt;&lt;dates&gt;&lt;year&gt;2007&lt;/year&gt;&lt;/dates&gt;&lt;publisher&gt;ACM&lt;/publisher&gt;&lt;isbn&gt;1595939393&lt;/isbn&gt;&lt;urls&gt;&lt;/urls&gt;&lt;/record&gt;&lt;/Cite&gt;&lt;/EndNote&gt;</w:instrText>
      </w:r>
      <w:r w:rsidR="006A1C3D">
        <w:fldChar w:fldCharType="separate"/>
      </w:r>
      <w:r w:rsidR="008C0A6E">
        <w:rPr>
          <w:noProof/>
        </w:rPr>
        <w:t>(</w:t>
      </w:r>
      <w:hyperlink w:anchor="_ENREF_56" w:tooltip="Moore, 2007 #7644" w:history="1">
        <w:r w:rsidR="00290F5F">
          <w:rPr>
            <w:noProof/>
          </w:rPr>
          <w:t>Moore et al. 2007</w:t>
        </w:r>
      </w:hyperlink>
      <w:r w:rsidR="008C0A6E">
        <w:rPr>
          <w:noProof/>
        </w:rPr>
        <w:t>)</w:t>
      </w:r>
      <w:r w:rsidR="006A1C3D">
        <w:fldChar w:fldCharType="end"/>
      </w:r>
      <w:r w:rsidR="005420D9">
        <w:t xml:space="preserve"> and is likely the result of the IT department’s cooperation. </w:t>
      </w:r>
      <w:r w:rsidR="003A7BAC">
        <w:t>After the phishing attack was uncovered, we sent an email to all the participants disclosing our involvement, the purpose of the research</w:t>
      </w:r>
      <w:r w:rsidR="007B57A8">
        <w:t xml:space="preserve">, and protections </w:t>
      </w:r>
      <w:r w:rsidR="00076FC8">
        <w:t>that safeguarded</w:t>
      </w:r>
      <w:r w:rsidR="007B57A8">
        <w:t xml:space="preserve"> their privacy. </w:t>
      </w:r>
      <w:r w:rsidR="00970383">
        <w:t xml:space="preserve">We also shared the training programs we developed with all university members. </w:t>
      </w:r>
      <w:r w:rsidR="007B57A8">
        <w:t xml:space="preserve">We received only one complaint from a staff member who, after the phishing attack was uncovered, needed to change passwords. Usernames collected </w:t>
      </w:r>
      <w:r w:rsidR="00AB177C">
        <w:t>during</w:t>
      </w:r>
      <w:r w:rsidR="007B57A8">
        <w:t xml:space="preserve"> training were then matched with usernames collected by the phishing website by a researcher unaffiliated with the university</w:t>
      </w:r>
      <w:r w:rsidR="00F41B4E">
        <w:t xml:space="preserve"> where the phishing took place</w:t>
      </w:r>
      <w:r w:rsidR="007B57A8">
        <w:t>.</w:t>
      </w:r>
      <w:r w:rsidR="00CB0FAD">
        <w:t xml:space="preserve"> </w:t>
      </w:r>
      <w:r w:rsidR="007B57A8">
        <w:t>The data were then anonymized and all links to participant identities were destroyed</w:t>
      </w:r>
      <w:r w:rsidR="003A3847">
        <w:t>.</w:t>
      </w:r>
      <w:r w:rsidR="00B6068B">
        <w:rPr>
          <w:bCs/>
        </w:rPr>
        <w:t xml:space="preserve"> </w:t>
      </w:r>
    </w:p>
    <w:p w14:paraId="3BBE36E3" w14:textId="77777777" w:rsidR="003E31E3" w:rsidRPr="00415B72" w:rsidRDefault="003E31E3" w:rsidP="00D65B64">
      <w:pPr>
        <w:pStyle w:val="Heading2"/>
        <w:ind w:firstLine="0"/>
      </w:pPr>
      <w:r w:rsidRPr="00415B72">
        <w:t>Measurement</w:t>
      </w:r>
    </w:p>
    <w:p w14:paraId="0B4C7A36" w14:textId="6814CA1F" w:rsidR="00A53EB8" w:rsidRDefault="00DE47FC" w:rsidP="00687BF7">
      <w:r>
        <w:t xml:space="preserve">A measurement model was constructed to </w:t>
      </w:r>
      <w:r w:rsidR="00F23DCF">
        <w:t>evaluate our</w:t>
      </w:r>
      <w:r w:rsidR="009D736F">
        <w:t xml:space="preserve"> scales’</w:t>
      </w:r>
      <w:r w:rsidR="00F23DCF">
        <w:t xml:space="preserve"> </w:t>
      </w:r>
      <w:r>
        <w:t>reliability</w:t>
      </w:r>
      <w:r w:rsidR="00287C43">
        <w:t>, convergent and discriminant validities</w:t>
      </w:r>
      <w:r>
        <w:t xml:space="preserve">. </w:t>
      </w:r>
      <w:r w:rsidR="00476B9F">
        <w:t>Consistent with the conceptualization of trait mindfulness as a second-order factor, we f</w:t>
      </w:r>
      <w:r>
        <w:t>ollow</w:t>
      </w:r>
      <w:r w:rsidR="00476B9F">
        <w:t>ed</w:t>
      </w:r>
      <w:r>
        <w:t xml:space="preserve"> recommendation</w:t>
      </w:r>
      <w:r w:rsidR="00476B9F">
        <w:t>s</w:t>
      </w:r>
      <w:r>
        <w:t xml:space="preserve"> provided by Polite</w:t>
      </w:r>
      <w:r w:rsidR="00456455">
        <w:t>s</w:t>
      </w:r>
      <w:r>
        <w:t xml:space="preserve"> et al. </w:t>
      </w:r>
      <w:r w:rsidR="006A1C3D">
        <w:fldChar w:fldCharType="begin"/>
      </w:r>
      <w:r w:rsidR="00A506DE">
        <w:instrText xml:space="preserve"> ADDIN EN.CITE &lt;EndNote&gt;&lt;Cite ExcludeAuth="1"&gt;&lt;Author&gt;Polites&lt;/Author&gt;&lt;Year&gt;2012&lt;/Year&gt;&lt;RecNum&gt;2719&lt;/RecNum&gt;&lt;DisplayText&gt;(2012)&lt;/DisplayText&gt;&lt;record&gt;&lt;rec-number&gt;2719&lt;/rec-number&gt;&lt;foreign-keys&gt;&lt;key app="EN" db-id="xr0s0sp0vrpe5ze5tetxvwwnp5xd9aaezsd9" timestamp="1298681002"&gt;2719&lt;/key&gt;&lt;key app="ENWeb" db-id="UBLLiQrtqggAADvUvSc"&gt;1489&lt;/key&gt;&lt;/foreign-keys&gt;&lt;ref-type name="Journal Article"&gt;17&lt;/ref-type&gt;&lt;contributors&gt;&lt;authors&gt;&lt;author&gt;Greta Polites&lt;/author&gt;&lt;author&gt;Nick Roberts&lt;/author&gt;&lt;author&gt;Jason Thatcher&lt;/author&gt;&lt;/authors&gt;&lt;/contributors&gt;&lt;titles&gt;&lt;title&gt;Conceptualizing Models Using Multidimensional Constructs: A Conceptual Review and Guidelines for their Use&lt;/title&gt;&lt;secondary-title&gt;European Journal of Information Systems&lt;/secondary-title&gt;&lt;/titles&gt;&lt;periodical&gt;&lt;full-title&gt;European Journal of Information Systems&lt;/full-title&gt;&lt;/periodical&gt;&lt;pages&gt;22-48&lt;/pages&gt;&lt;volume&gt;21&lt;/volume&gt;&lt;number&gt;1&lt;/number&gt;&lt;dates&gt;&lt;year&gt;2012&lt;/year&gt;&lt;/dates&gt;&lt;urls&gt;&lt;/urls&gt;&lt;/record&gt;&lt;/Cite&gt;&lt;/EndNote&gt;</w:instrText>
      </w:r>
      <w:r w:rsidR="006A1C3D">
        <w:fldChar w:fldCharType="separate"/>
      </w:r>
      <w:r w:rsidR="008C0A6E">
        <w:rPr>
          <w:noProof/>
        </w:rPr>
        <w:t>(</w:t>
      </w:r>
      <w:hyperlink w:anchor="_ENREF_62" w:tooltip="Polites, 2012 #2719" w:history="1">
        <w:r w:rsidR="00290F5F">
          <w:rPr>
            <w:noProof/>
          </w:rPr>
          <w:t>2012</w:t>
        </w:r>
      </w:hyperlink>
      <w:r w:rsidR="008C0A6E">
        <w:rPr>
          <w:noProof/>
        </w:rPr>
        <w:t>)</w:t>
      </w:r>
      <w:r w:rsidR="006A1C3D">
        <w:fldChar w:fldCharType="end"/>
      </w:r>
      <w:r w:rsidR="00476B9F">
        <w:t xml:space="preserve"> in generating the factor scores. </w:t>
      </w:r>
      <w:r w:rsidR="00213A9F">
        <w:t>W</w:t>
      </w:r>
      <w:r w:rsidR="00456455">
        <w:t xml:space="preserve">e used the process outlined </w:t>
      </w:r>
      <w:r w:rsidR="00213A9F">
        <w:t>by</w:t>
      </w:r>
      <w:r w:rsidR="00456455">
        <w:t xml:space="preserve"> </w:t>
      </w:r>
      <w:r w:rsidR="00287C43">
        <w:t>Wright et al.</w:t>
      </w:r>
      <w:r w:rsidR="00456455">
        <w:t xml:space="preserve"> </w:t>
      </w:r>
      <w:r w:rsidR="006A1C3D">
        <w:fldChar w:fldCharType="begin"/>
      </w:r>
      <w:r w:rsidR="00A506DE">
        <w:instrText xml:space="preserve"> ADDIN EN.CITE &lt;EndNote&gt;&lt;Cite ExcludeAuth="1"&gt;&lt;Author&gt;Wright&lt;/Author&gt;&lt;Year&gt;2012&lt;/Year&gt;&lt;RecNum&gt;3337&lt;/RecNum&gt;&lt;DisplayText&gt;(2012)&lt;/DisplayText&gt;&lt;record&gt;&lt;rec-number&gt;3337&lt;/rec-number&gt;&lt;foreign-keys&gt;&lt;key app="EN" db-id="xr0s0sp0vrpe5ze5tetxvwwnp5xd9aaezsd9" timestamp="1338336889"&gt;3337&lt;/key&gt;&lt;key app="ENWeb" db-id="UBLLiQrtqggAADvUvSc"&gt;2102&lt;/key&gt;&lt;/foreign-keys&gt;&lt;ref-type name="Journal Article"&gt;17&lt;/ref-type&gt;&lt;contributors&gt;&lt;authors&gt;&lt;author&gt;Wright, R.T.&lt;/author&gt;&lt;author&gt;Campbell, D.E.&lt;/author&gt;&lt;author&gt;Thatcher, J.B.&lt;/author&gt;&lt;author&gt;Roberts, N. &lt;/author&gt;&lt;/authors&gt;&lt;/contributors&gt;&lt;titles&gt;&lt;title&gt;Operationalizing Multidimensional Constructs in Structural Equation Modeling: Recommendations for IS Research&lt;/title&gt;&lt;secondary-title&gt;Communications of the Association for Information Systems&lt;/secondary-title&gt;&lt;/titles&gt;&lt;periodical&gt;&lt;full-title&gt;Communications of the Association for Information Systems&lt;/full-title&gt;&lt;/periodical&gt;&lt;pages&gt;367-412&lt;/pages&gt;&lt;volume&gt;40&lt;/volume&gt;&lt;dates&gt;&lt;year&gt;2012&lt;/year&gt;&lt;/dates&gt;&lt;urls&gt;&lt;/urls&gt;&lt;/record&gt;&lt;/Cite&gt;&lt;/EndNote&gt;</w:instrText>
      </w:r>
      <w:r w:rsidR="006A1C3D">
        <w:fldChar w:fldCharType="separate"/>
      </w:r>
      <w:r w:rsidR="008C0A6E">
        <w:rPr>
          <w:noProof/>
        </w:rPr>
        <w:t>(</w:t>
      </w:r>
      <w:hyperlink w:anchor="_ENREF_83" w:tooltip="Wright, 2012 #3337" w:history="1">
        <w:r w:rsidR="00290F5F">
          <w:rPr>
            <w:noProof/>
          </w:rPr>
          <w:t>2012</w:t>
        </w:r>
      </w:hyperlink>
      <w:r w:rsidR="008C0A6E">
        <w:rPr>
          <w:noProof/>
        </w:rPr>
        <w:t>)</w:t>
      </w:r>
      <w:r w:rsidR="006A1C3D">
        <w:fldChar w:fldCharType="end"/>
      </w:r>
      <w:r w:rsidR="00456455">
        <w:t xml:space="preserve"> to construct a second-order confirmatory factor analysis using </w:t>
      </w:r>
      <w:r>
        <w:t>M</w:t>
      </w:r>
      <w:r w:rsidR="00333FCA">
        <w:t>p</w:t>
      </w:r>
      <w:r>
        <w:t xml:space="preserve">lus 6.1. A reliability analysis was </w:t>
      </w:r>
      <w:r w:rsidR="00213A9F">
        <w:t>then performed</w:t>
      </w:r>
      <w:r>
        <w:t xml:space="preserve"> using Cronbach’s alpha and composite reliability scores </w:t>
      </w:r>
      <w:r w:rsidR="006A1C3D">
        <w:fldChar w:fldCharType="begin"/>
      </w:r>
      <w:r w:rsidR="00A506DE">
        <w:instrText xml:space="preserve"> ADDIN EN.CITE &lt;EndNote&gt;&lt;Cite&gt;&lt;Author&gt;Gefen&lt;/Author&gt;&lt;Year&gt;2011&lt;/Year&gt;&lt;RecNum&gt;2884&lt;/RecNum&gt;&lt;DisplayText&gt;(Gefen et al. 2011; Werts et al. 1974)&lt;/DisplayText&gt;&lt;record&gt;&lt;rec-number&gt;2884&lt;/rec-number&gt;&lt;foreign-keys&gt;&lt;key app="EN" db-id="xr0s0sp0vrpe5ze5tetxvwwnp5xd9aaezsd9" timestamp="1316296937"&gt;2884&lt;/key&gt;&lt;key app="ENWeb" db-id="UBLLiQrtqggAADvUvSc"&gt;1649&lt;/key&gt;&lt;/foreign-keys&gt;&lt;ref-type name="Journal Article"&gt;17&lt;/ref-type&gt;&lt;contributors&gt;&lt;authors&gt;&lt;author&gt;Gefen, D&lt;/author&gt;&lt;author&gt;Straub, Detmar W.&lt;/author&gt;&lt;author&gt;Rigdon, Edward E.&lt;/author&gt;&lt;/authors&gt;&lt;/contributors&gt;&lt;titles&gt;&lt;title&gt;An Update and Extension to SEM Guidelines for Admnistrative and Social Science Research&lt;/title&gt;&lt;secondary-title&gt;MIS Quarterly&lt;/secondary-title&gt;&lt;/titles&gt;&lt;periodical&gt;&lt;full-title&gt;MIS Quarterly&lt;/full-title&gt;&lt;/periodical&gt;&lt;pages&gt;iii-xiv&lt;/pages&gt;&lt;volume&gt;35&lt;/volume&gt;&lt;number&gt;2&lt;/number&gt;&lt;dates&gt;&lt;year&gt;2011&lt;/year&gt;&lt;/dates&gt;&lt;urls&gt;&lt;/urls&gt;&lt;/record&gt;&lt;/Cite&gt;&lt;Cite&gt;&lt;Author&gt;Werts&lt;/Author&gt;&lt;Year&gt;1974&lt;/Year&gt;&lt;RecNum&gt;1192&lt;/RecNum&gt;&lt;record&gt;&lt;rec-number&gt;1192&lt;/rec-number&gt;&lt;foreign-keys&gt;&lt;key app="EN" db-id="xr0s0sp0vrpe5ze5tetxvwwnp5xd9aaezsd9" timestamp="1271097211"&gt;1192&lt;/key&gt;&lt;key app="ENWeb" db-id="UBLLiQrtqggAADvUvSc"&gt;655&lt;/key&gt;&lt;/foreign-keys&gt;&lt;ref-type name="Journal Article"&gt;17&lt;/ref-type&gt;&lt;contributors&gt;&lt;authors&gt;&lt;author&gt;C. E. Werts&lt;/author&gt;&lt;author&gt;R. L. Linn&lt;/author&gt;&lt;author&gt;K. Joreskog&lt;/author&gt;&lt;/authors&gt;&lt;/contributors&gt;&lt;titles&gt;&lt;title&gt;Interclass Reliability Estimates: Testing Structural Assumptions&lt;/title&gt;&lt;secondary-title&gt;Educational and Psychological Measurement&lt;/secondary-title&gt;&lt;/titles&gt;&lt;periodical&gt;&lt;full-title&gt;Educational and Psychological Measurement&lt;/full-title&gt;&lt;/periodical&gt;&lt;pages&gt;25-33&lt;/pages&gt;&lt;volume&gt;34&lt;/volume&gt;&lt;number&gt;1&lt;/number&gt;&lt;dates&gt;&lt;year&gt;1974&lt;/year&gt;&lt;/dates&gt;&lt;urls&gt;&lt;/urls&gt;&lt;/record&gt;&lt;/Cite&gt;&lt;/EndNote&gt;</w:instrText>
      </w:r>
      <w:r w:rsidR="006A1C3D">
        <w:fldChar w:fldCharType="separate"/>
      </w:r>
      <w:r w:rsidR="008C0A6E">
        <w:rPr>
          <w:noProof/>
        </w:rPr>
        <w:t>(</w:t>
      </w:r>
      <w:hyperlink w:anchor="_ENREF_21" w:tooltip="Gefen, 2011 #2884" w:history="1">
        <w:r w:rsidR="00290F5F">
          <w:rPr>
            <w:noProof/>
          </w:rPr>
          <w:t>Gefen et al. 2011</w:t>
        </w:r>
      </w:hyperlink>
      <w:r w:rsidR="008C0A6E">
        <w:rPr>
          <w:noProof/>
        </w:rPr>
        <w:t xml:space="preserve">; </w:t>
      </w:r>
      <w:hyperlink w:anchor="_ENREF_81" w:tooltip="Werts, 1974 #1192" w:history="1">
        <w:r w:rsidR="00290F5F">
          <w:rPr>
            <w:noProof/>
          </w:rPr>
          <w:t>Werts et al. 1974</w:t>
        </w:r>
      </w:hyperlink>
      <w:r w:rsidR="008C0A6E">
        <w:rPr>
          <w:noProof/>
        </w:rPr>
        <w:t>)</w:t>
      </w:r>
      <w:r w:rsidR="006A1C3D">
        <w:fldChar w:fldCharType="end"/>
      </w:r>
      <w:r>
        <w:t xml:space="preserve">. </w:t>
      </w:r>
      <w:r w:rsidR="00287C43">
        <w:t>The Cronbach</w:t>
      </w:r>
      <w:r w:rsidR="00333FCA">
        <w:t>’s</w:t>
      </w:r>
      <w:r w:rsidR="00287C43">
        <w:t xml:space="preserve"> alpha scores were all above 0.72</w:t>
      </w:r>
      <w:r>
        <w:t xml:space="preserve"> </w:t>
      </w:r>
      <w:r w:rsidR="00287C43">
        <w:lastRenderedPageBreak/>
        <w:t>which</w:t>
      </w:r>
      <w:r w:rsidR="00287C43" w:rsidRPr="00190F03">
        <w:t xml:space="preserve"> m</w:t>
      </w:r>
      <w:r w:rsidR="00287C43">
        <w:t>e</w:t>
      </w:r>
      <w:r w:rsidR="00287C43" w:rsidRPr="00190F03">
        <w:t xml:space="preserve">et the recommendation that </w:t>
      </w:r>
      <w:r w:rsidR="00287C43">
        <w:t xml:space="preserve">this score </w:t>
      </w:r>
      <w:r w:rsidR="00213A9F">
        <w:t xml:space="preserve">be </w:t>
      </w:r>
      <w:r w:rsidR="00287C43" w:rsidRPr="00190F03">
        <w:t xml:space="preserve">above .70 </w:t>
      </w:r>
      <w:r w:rsidR="006A1C3D" w:rsidRPr="00190F03">
        <w:fldChar w:fldCharType="begin"/>
      </w:r>
      <w:r w:rsidR="008C0A6E">
        <w:instrText xml:space="preserve"> ADDIN EN.CITE &lt;EndNote&gt;&lt;Cite&gt;&lt;Author&gt;Hair&lt;/Author&gt;&lt;Year&gt;1998&lt;/Year&gt;&lt;RecNum&gt;142&lt;/RecNum&gt;&lt;DisplayText&gt;(Hair et al. 1998)&lt;/DisplayText&gt;&lt;record&gt;&lt;rec-number&gt;142&lt;/rec-number&gt;&lt;foreign-keys&gt;&lt;key app="EN" db-id="rzdsdaefrztdr0e5a9ip0wvszpeevta25vf2"&gt;142&lt;/key&gt;&lt;/foreign-keys&gt;&lt;ref-type name="Book"&gt;6&lt;/ref-type&gt;&lt;contributors&gt;&lt;authors&gt;&lt;author&gt;Hair, J. F., Jr. &lt;/author&gt;&lt;author&gt;Anderson, R. E.&lt;/author&gt;&lt;author&gt;Tatham, R. L.&lt;/author&gt;&lt;author&gt;Black, W. C.&lt;/author&gt;&lt;/authors&gt;&lt;/contributors&gt;&lt;titles&gt;&lt;title&gt;Multivariate Data Analysis with Readings&lt;/title&gt;&lt;/titles&gt;&lt;edition&gt;5th&lt;/edition&gt;&lt;dates&gt;&lt;year&gt;1998&lt;/year&gt;&lt;/dates&gt;&lt;pub-location&gt;Englewood Cliffs, NJ&lt;/pub-location&gt;&lt;publisher&gt;Prentice Hall&lt;/publisher&gt;&lt;urls&gt;&lt;/urls&gt;&lt;/record&gt;&lt;/Cite&gt;&lt;/EndNote&gt;</w:instrText>
      </w:r>
      <w:r w:rsidR="006A1C3D" w:rsidRPr="00190F03">
        <w:fldChar w:fldCharType="separate"/>
      </w:r>
      <w:r w:rsidR="008C0A6E">
        <w:rPr>
          <w:noProof/>
        </w:rPr>
        <w:t>(</w:t>
      </w:r>
      <w:hyperlink w:anchor="_ENREF_25" w:tooltip="Hair, 1998 #142" w:history="1">
        <w:r w:rsidR="00290F5F">
          <w:rPr>
            <w:noProof/>
          </w:rPr>
          <w:t>Hair et al. 1998</w:t>
        </w:r>
      </w:hyperlink>
      <w:r w:rsidR="008C0A6E">
        <w:rPr>
          <w:noProof/>
        </w:rPr>
        <w:t>)</w:t>
      </w:r>
      <w:r w:rsidR="006A1C3D" w:rsidRPr="00190F03">
        <w:fldChar w:fldCharType="end"/>
      </w:r>
      <w:r w:rsidR="00287C43">
        <w:t xml:space="preserve">. Likewise, </w:t>
      </w:r>
      <w:r w:rsidR="00287C43" w:rsidRPr="00190F03">
        <w:t xml:space="preserve">all composite reliability scores were </w:t>
      </w:r>
      <w:r w:rsidR="00287C43">
        <w:t xml:space="preserve">also </w:t>
      </w:r>
      <w:r w:rsidR="00287C43" w:rsidRPr="00190F03">
        <w:t xml:space="preserve">greater than the recommended .70 threshold </w:t>
      </w:r>
      <w:r w:rsidR="006A1C3D" w:rsidRPr="00190F03">
        <w:fldChar w:fldCharType="begin"/>
      </w:r>
      <w:r w:rsidR="008C0A6E">
        <w:instrText xml:space="preserve"> ADDIN EN.CITE &lt;EndNote&gt;&lt;Cite&gt;&lt;Author&gt;Hair&lt;/Author&gt;&lt;Year&gt;1998&lt;/Year&gt;&lt;RecNum&gt;142&lt;/RecNum&gt;&lt;DisplayText&gt;(Hair et al. 1998)&lt;/DisplayText&gt;&lt;record&gt;&lt;rec-number&gt;142&lt;/rec-number&gt;&lt;foreign-keys&gt;&lt;key app="EN" db-id="rzdsdaefrztdr0e5a9ip0wvszpeevta25vf2"&gt;142&lt;/key&gt;&lt;/foreign-keys&gt;&lt;ref-type name="Book"&gt;6&lt;/ref-type&gt;&lt;contributors&gt;&lt;authors&gt;&lt;author&gt;Hair, J. F., Jr. &lt;/author&gt;&lt;author&gt;Anderson, R. E.&lt;/author&gt;&lt;author&gt;Tatham, R. L.&lt;/author&gt;&lt;author&gt;Black, W. C.&lt;/author&gt;&lt;/authors&gt;&lt;/contributors&gt;&lt;titles&gt;&lt;title&gt;Multivariate Data Analysis with Readings&lt;/title&gt;&lt;/titles&gt;&lt;edition&gt;5th&lt;/edition&gt;&lt;dates&gt;&lt;year&gt;1998&lt;/year&gt;&lt;/dates&gt;&lt;pub-location&gt;Englewood Cliffs, NJ&lt;/pub-location&gt;&lt;publisher&gt;Prentice Hall&lt;/publisher&gt;&lt;urls&gt;&lt;/urls&gt;&lt;/record&gt;&lt;/Cite&gt;&lt;/EndNote&gt;</w:instrText>
      </w:r>
      <w:r w:rsidR="006A1C3D" w:rsidRPr="00190F03">
        <w:fldChar w:fldCharType="separate"/>
      </w:r>
      <w:r w:rsidR="008C0A6E">
        <w:rPr>
          <w:noProof/>
        </w:rPr>
        <w:t>(</w:t>
      </w:r>
      <w:hyperlink w:anchor="_ENREF_25" w:tooltip="Hair, 1998 #142" w:history="1">
        <w:r w:rsidR="00290F5F">
          <w:rPr>
            <w:noProof/>
          </w:rPr>
          <w:t>Hair et al. 1998</w:t>
        </w:r>
      </w:hyperlink>
      <w:r w:rsidR="008C0A6E">
        <w:rPr>
          <w:noProof/>
        </w:rPr>
        <w:t>)</w:t>
      </w:r>
      <w:r w:rsidR="006A1C3D" w:rsidRPr="00190F03">
        <w:fldChar w:fldCharType="end"/>
      </w:r>
      <w:r w:rsidR="00213A9F">
        <w:t>.</w:t>
      </w:r>
      <w:r w:rsidR="00287C43" w:rsidRPr="00190F03">
        <w:rPr>
          <w:rStyle w:val="FootnoteReference"/>
        </w:rPr>
        <w:footnoteReference w:id="10"/>
      </w:r>
      <w:r w:rsidR="00287C43">
        <w:t xml:space="preserve"> </w:t>
      </w:r>
    </w:p>
    <w:p w14:paraId="0FF911A2" w14:textId="4E921453" w:rsidR="00A53EB8" w:rsidRDefault="00287C43" w:rsidP="00687BF7">
      <w:r>
        <w:t>In the convergent</w:t>
      </w:r>
      <w:r w:rsidR="00456455">
        <w:t xml:space="preserve"> validity tests</w:t>
      </w:r>
      <w:r>
        <w:t>, all</w:t>
      </w:r>
      <w:r w:rsidRPr="00190F03">
        <w:t xml:space="preserve"> factor loadings indicate</w:t>
      </w:r>
      <w:r w:rsidR="009E621C">
        <w:t>d</w:t>
      </w:r>
      <w:r w:rsidRPr="00190F03">
        <w:t xml:space="preserve"> compliance with the prescribed criteria</w:t>
      </w:r>
      <w:r w:rsidR="00CB0FAD">
        <w:t xml:space="preserve"> </w:t>
      </w:r>
      <w:r>
        <w:t xml:space="preserve">of .70 </w:t>
      </w:r>
      <w:r w:rsidR="006A1C3D" w:rsidRPr="00190F03">
        <w:fldChar w:fldCharType="begin"/>
      </w:r>
      <w:r w:rsidR="00A506DE">
        <w:instrText xml:space="preserve"> ADDIN EN.CITE &lt;EndNote&gt;&lt;Cite&gt;&lt;Author&gt;Hair&lt;/Author&gt;&lt;Year&gt;1998&lt;/Year&gt;&lt;RecNum&gt;142&lt;/RecNum&gt;&lt;DisplayText&gt;(Hair et al. 1998; Segars 1997)&lt;/DisplayText&gt;&lt;record&gt;&lt;rec-number&gt;142&lt;/rec-number&gt;&lt;foreign-keys&gt;&lt;key app="EN" db-id="rzdsdaefrztdr0e5a9ip0wvszpeevta25vf2"&gt;142&lt;/key&gt;&lt;/foreign-keys&gt;&lt;ref-type name="Book"&gt;6&lt;/ref-type&gt;&lt;contributors&gt;&lt;authors&gt;&lt;author&gt;Hair, J. F., Jr. &lt;/author&gt;&lt;author&gt;Anderson, R. E.&lt;/author&gt;&lt;author&gt;Tatham, R. L.&lt;/author&gt;&lt;author&gt;Black, W. C.&lt;/author&gt;&lt;/authors&gt;&lt;/contributors&gt;&lt;titles&gt;&lt;title&gt;Multivariate Data Analysis with Readings&lt;/title&gt;&lt;/titles&gt;&lt;edition&gt;5th&lt;/edition&gt;&lt;dates&gt;&lt;year&gt;1998&lt;/year&gt;&lt;/dates&gt;&lt;pub-location&gt;Englewood Cliffs, NJ&lt;/pub-location&gt;&lt;publisher&gt;Prentice Hall&lt;/publisher&gt;&lt;urls&gt;&lt;/urls&gt;&lt;/record&gt;&lt;/Cite&gt;&lt;Cite&gt;&lt;Author&gt;Segars&lt;/Author&gt;&lt;Year&gt;1997&lt;/Year&gt;&lt;RecNum&gt;2308&lt;/RecNum&gt;&lt;record&gt;&lt;rec-number&gt;2308&lt;/rec-number&gt;&lt;foreign-keys&gt;&lt;key app="EN" db-id="xr0s0sp0vrpe5ze5tetxvwwnp5xd9aaezsd9" timestamp="1271097678"&gt;2308&lt;/key&gt;&lt;key app="ENWeb" db-id="UBLLiQrtqggAADvUvSc"&gt;1098&lt;/key&gt;&lt;/foreign-keys&gt;&lt;ref-type name="Journal Article"&gt;17&lt;/ref-type&gt;&lt;contributors&gt;&lt;authors&gt;&lt;author&gt;Segars, A.&lt;/author&gt;&lt;/authors&gt;&lt;/contributors&gt;&lt;titles&gt;&lt;title&gt;Assessing the Unidimensionality of Measurement: A Paradigm and Illustration Within the Context of Information Systems Research&lt;/title&gt;&lt;secondary-title&gt;Omega&lt;/secondary-title&gt;&lt;/titles&gt;&lt;periodical&gt;&lt;full-title&gt;Omega&lt;/full-title&gt;&lt;/periodical&gt;&lt;pages&gt;107-121&lt;/pages&gt;&lt;volume&gt;25&lt;/volume&gt;&lt;number&gt;1&lt;/number&gt;&lt;dates&gt;&lt;year&gt;1997&lt;/year&gt;&lt;/dates&gt;&lt;urls&gt;&lt;/urls&gt;&lt;/record&gt;&lt;/Cite&gt;&lt;/EndNote&gt;</w:instrText>
      </w:r>
      <w:r w:rsidR="006A1C3D" w:rsidRPr="00190F03">
        <w:fldChar w:fldCharType="separate"/>
      </w:r>
      <w:r w:rsidR="008C0A6E">
        <w:rPr>
          <w:noProof/>
        </w:rPr>
        <w:t>(</w:t>
      </w:r>
      <w:hyperlink w:anchor="_ENREF_25" w:tooltip="Hair, 1998 #142" w:history="1">
        <w:r w:rsidR="00290F5F">
          <w:rPr>
            <w:noProof/>
          </w:rPr>
          <w:t>Hair et al. 1998</w:t>
        </w:r>
      </w:hyperlink>
      <w:r w:rsidR="008C0A6E">
        <w:rPr>
          <w:noProof/>
        </w:rPr>
        <w:t xml:space="preserve">; </w:t>
      </w:r>
      <w:hyperlink w:anchor="_ENREF_66" w:tooltip="Segars, 1997 #2308" w:history="1">
        <w:r w:rsidR="00290F5F">
          <w:rPr>
            <w:noProof/>
          </w:rPr>
          <w:t>Segars 1997</w:t>
        </w:r>
      </w:hyperlink>
      <w:r w:rsidR="008C0A6E">
        <w:rPr>
          <w:noProof/>
        </w:rPr>
        <w:t>)</w:t>
      </w:r>
      <w:r w:rsidR="006A1C3D" w:rsidRPr="00190F03">
        <w:fldChar w:fldCharType="end"/>
      </w:r>
      <w:r>
        <w:t>. C</w:t>
      </w:r>
      <w:r w:rsidRPr="00190F03">
        <w:t xml:space="preserve">onvergent validity </w:t>
      </w:r>
      <w:r w:rsidR="00580F4B">
        <w:t>was</w:t>
      </w:r>
      <w:r w:rsidRPr="00190F03">
        <w:t xml:space="preserve"> </w:t>
      </w:r>
      <w:r>
        <w:t xml:space="preserve">further tested using </w:t>
      </w:r>
      <w:r w:rsidRPr="00190F03">
        <w:t>the Average Variance Extract</w:t>
      </w:r>
      <w:r w:rsidR="00580F4B">
        <w:t>ed</w:t>
      </w:r>
      <w:r w:rsidRPr="00190F03">
        <w:t xml:space="preserve"> (AVE)</w:t>
      </w:r>
      <w:r>
        <w:t xml:space="preserve"> </w:t>
      </w:r>
      <w:r w:rsidR="00A01B2D">
        <w:t>for each factor. P</w:t>
      </w:r>
      <w:r>
        <w:t xml:space="preserve">rior </w:t>
      </w:r>
      <w:r w:rsidRPr="00190F03">
        <w:t>literature recommend</w:t>
      </w:r>
      <w:r>
        <w:t>s</w:t>
      </w:r>
      <w:r w:rsidRPr="00190F03">
        <w:t xml:space="preserve"> that any </w:t>
      </w:r>
      <w:r w:rsidR="009E621C">
        <w:t>factor</w:t>
      </w:r>
      <w:r w:rsidRPr="00190F03">
        <w:t xml:space="preserve"> should have an AVE above .50 </w:t>
      </w:r>
      <w:r w:rsidR="006A1C3D" w:rsidRPr="00190F03">
        <w:fldChar w:fldCharType="begin"/>
      </w:r>
      <w:r w:rsidR="00A506DE">
        <w:instrText xml:space="preserve"> ADDIN EN.CITE &lt;EndNote&gt;&lt;Cite&gt;&lt;Author&gt;Fornell&lt;/Author&gt;&lt;Year&gt;1981&lt;/Year&gt;&lt;RecNum&gt;126&lt;/RecNum&gt;&lt;DisplayText&gt;(Fornell et al. 1981)&lt;/DisplayText&gt;&lt;record&gt;&lt;rec-number&gt;126&lt;/rec-number&gt;&lt;foreign-keys&gt;&lt;key app="EN" db-id="xr0s0sp0vrpe5ze5tetxvwwnp5xd9aaezsd9" timestamp="1271096815"&gt;126&lt;/key&gt;&lt;key app="ENWeb" db-id="UBLLiQrtqggAADvUvSc"&gt;87&lt;/key&gt;&lt;/foreign-keys&gt;&lt;ref-type name="Journal Article"&gt;17&lt;/ref-type&gt;&lt;contributors&gt;&lt;authors&gt;&lt;author&gt;Fornell, C.&lt;/author&gt;&lt;author&gt;Larcker, D.F.&lt;/author&gt;&lt;/authors&gt;&lt;/contributors&gt;&lt;titles&gt;&lt;title&gt;Evaluating Structural Equations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Research&lt;/full-title&gt;&lt;/periodical&gt;&lt;pages&gt;39-50&lt;/pages&gt;&lt;volume&gt;18&lt;/volume&gt;&lt;number&gt;1&lt;/number&gt;&lt;dates&gt;&lt;year&gt;1981&lt;/year&gt;&lt;/dates&gt;&lt;urls&gt;&lt;/urls&gt;&lt;/record&gt;&lt;/Cite&gt;&lt;/EndNote&gt;</w:instrText>
      </w:r>
      <w:r w:rsidR="006A1C3D" w:rsidRPr="00190F03">
        <w:fldChar w:fldCharType="separate"/>
      </w:r>
      <w:r w:rsidR="008C0A6E">
        <w:rPr>
          <w:noProof/>
        </w:rPr>
        <w:t>(</w:t>
      </w:r>
      <w:hyperlink w:anchor="_ENREF_20" w:tooltip="Fornell, 1981 #126" w:history="1">
        <w:r w:rsidR="00290F5F">
          <w:rPr>
            <w:noProof/>
          </w:rPr>
          <w:t>Fornell et al. 1981</w:t>
        </w:r>
      </w:hyperlink>
      <w:r w:rsidR="008C0A6E">
        <w:rPr>
          <w:noProof/>
        </w:rPr>
        <w:t>)</w:t>
      </w:r>
      <w:r w:rsidR="006A1C3D" w:rsidRPr="00190F03">
        <w:fldChar w:fldCharType="end"/>
      </w:r>
      <w:r w:rsidR="00A01B2D">
        <w:t xml:space="preserve"> and </w:t>
      </w:r>
      <w:r w:rsidRPr="00190F03">
        <w:t xml:space="preserve">AVE </w:t>
      </w:r>
      <w:r w:rsidR="00A01B2D">
        <w:t xml:space="preserve">values </w:t>
      </w:r>
      <w:r w:rsidRPr="00190F03">
        <w:t xml:space="preserve">for </w:t>
      </w:r>
      <w:r w:rsidR="00580F4B">
        <w:t>all</w:t>
      </w:r>
      <w:r w:rsidRPr="00190F03">
        <w:t xml:space="preserve"> of the </w:t>
      </w:r>
      <w:r w:rsidR="00A01B2D">
        <w:t>factor</w:t>
      </w:r>
      <w:r>
        <w:t>s</w:t>
      </w:r>
      <w:r w:rsidRPr="00190F03">
        <w:t xml:space="preserve"> </w:t>
      </w:r>
      <w:r w:rsidR="00456455">
        <w:t>were</w:t>
      </w:r>
      <w:r>
        <w:t xml:space="preserve"> above this cutoff. </w:t>
      </w:r>
      <w:r w:rsidRPr="00190F03">
        <w:t xml:space="preserve">AVE </w:t>
      </w:r>
      <w:r w:rsidR="00A01B2D">
        <w:t>values were</w:t>
      </w:r>
      <w:r>
        <w:t xml:space="preserve"> also </w:t>
      </w:r>
      <w:r w:rsidRPr="00190F03">
        <w:t>used to assess discriminant validity</w:t>
      </w:r>
      <w:r>
        <w:t xml:space="preserve">, which allows for the evaluation of whether </w:t>
      </w:r>
      <w:r w:rsidR="009E621C">
        <w:t>factors</w:t>
      </w:r>
      <w:r w:rsidRPr="00190F03">
        <w:t xml:space="preserve"> are statistically distinct from one another. The </w:t>
      </w:r>
      <w:r w:rsidR="009E621C">
        <w:t xml:space="preserve">square-root </w:t>
      </w:r>
      <w:r w:rsidRPr="00190F03">
        <w:t xml:space="preserve">AVE </w:t>
      </w:r>
      <w:r w:rsidR="00A01B2D">
        <w:t xml:space="preserve">value </w:t>
      </w:r>
      <w:r w:rsidRPr="00190F03">
        <w:t xml:space="preserve">for each </w:t>
      </w:r>
      <w:r w:rsidR="009E621C">
        <w:t>factor</w:t>
      </w:r>
      <w:r w:rsidRPr="00190F03">
        <w:t xml:space="preserve"> was compared </w:t>
      </w:r>
      <w:r w:rsidR="009E621C">
        <w:t>with the</w:t>
      </w:r>
      <w:r w:rsidRPr="00190F03">
        <w:t xml:space="preserve"> correlation </w:t>
      </w:r>
      <w:r w:rsidR="009E621C">
        <w:t>with</w:t>
      </w:r>
      <w:r w:rsidRPr="00190F03">
        <w:t xml:space="preserve"> each </w:t>
      </w:r>
      <w:r w:rsidR="00580F4B">
        <w:t xml:space="preserve">of the other </w:t>
      </w:r>
      <w:r w:rsidR="009E621C">
        <w:t>factors and consistent with previous recommendations, the square-root AVE was greater in every case</w:t>
      </w:r>
      <w:r w:rsidRPr="00190F03">
        <w:t xml:space="preserve"> </w:t>
      </w:r>
      <w:r w:rsidR="006A1C3D" w:rsidRPr="00190F03">
        <w:fldChar w:fldCharType="begin"/>
      </w:r>
      <w:r w:rsidR="00A506DE">
        <w:instrText xml:space="preserve"> ADDIN EN.CITE &lt;EndNote&gt;&lt;Cite&gt;&lt;Author&gt;Segars&lt;/Author&gt;&lt;Year&gt;1997&lt;/Year&gt;&lt;RecNum&gt;2308&lt;/RecNum&gt;&lt;DisplayText&gt;(Segars 1997)&lt;/DisplayText&gt;&lt;record&gt;&lt;rec-number&gt;2308&lt;/rec-number&gt;&lt;foreign-keys&gt;&lt;key app="EN" db-id="xr0s0sp0vrpe5ze5tetxvwwnp5xd9aaezsd9" timestamp="1271097678"&gt;2308&lt;/key&gt;&lt;key app="ENWeb" db-id="UBLLiQrtqggAADvUvSc"&gt;1098&lt;/key&gt;&lt;/foreign-keys&gt;&lt;ref-type name="Journal Article"&gt;17&lt;/ref-type&gt;&lt;contributors&gt;&lt;authors&gt;&lt;author&gt;Segars, A.&lt;/author&gt;&lt;/authors&gt;&lt;/contributors&gt;&lt;titles&gt;&lt;title&gt;Assessing the Unidimensionality of Measurement: A Paradigm and Illustration Within the Context of Information Systems Research&lt;/title&gt;&lt;secondary-title&gt;Omega&lt;/secondary-title&gt;&lt;/titles&gt;&lt;periodical&gt;&lt;full-title&gt;Omega&lt;/full-title&gt;&lt;/periodical&gt;&lt;pages&gt;107-121&lt;/pages&gt;&lt;volume&gt;25&lt;/volume&gt;&lt;number&gt;1&lt;/number&gt;&lt;dates&gt;&lt;year&gt;1997&lt;/year&gt;&lt;/dates&gt;&lt;urls&gt;&lt;/urls&gt;&lt;/record&gt;&lt;/Cite&gt;&lt;/EndNote&gt;</w:instrText>
      </w:r>
      <w:r w:rsidR="006A1C3D" w:rsidRPr="00190F03">
        <w:fldChar w:fldCharType="separate"/>
      </w:r>
      <w:r w:rsidR="008C0A6E">
        <w:rPr>
          <w:noProof/>
        </w:rPr>
        <w:t>(</w:t>
      </w:r>
      <w:hyperlink w:anchor="_ENREF_66" w:tooltip="Segars, 1997 #2308" w:history="1">
        <w:r w:rsidR="00290F5F">
          <w:rPr>
            <w:noProof/>
          </w:rPr>
          <w:t>Segars 1997</w:t>
        </w:r>
      </w:hyperlink>
      <w:r w:rsidR="008C0A6E">
        <w:rPr>
          <w:noProof/>
        </w:rPr>
        <w:t>)</w:t>
      </w:r>
      <w:r w:rsidR="006A1C3D" w:rsidRPr="00190F03">
        <w:fldChar w:fldCharType="end"/>
      </w:r>
      <w:r>
        <w:t xml:space="preserve">. </w:t>
      </w:r>
      <w:r w:rsidRPr="00190F03">
        <w:t>The</w:t>
      </w:r>
      <w:r w:rsidR="00205D72">
        <w:t>se</w:t>
      </w:r>
      <w:r w:rsidRPr="00190F03">
        <w:t xml:space="preserve"> results</w:t>
      </w:r>
      <w:r w:rsidR="00205D72">
        <w:t xml:space="preserve"> provide evidence of </w:t>
      </w:r>
      <w:r w:rsidR="00EC31A9">
        <w:t>convergent</w:t>
      </w:r>
      <w:r w:rsidR="00205D72">
        <w:t xml:space="preserve"> and divergent validity (even among the first-order components of trait mindfulness). </w:t>
      </w:r>
      <w:r w:rsidR="009D736F">
        <w:t>See Appendix A for a detailed summary of tests of the measurement model.</w:t>
      </w:r>
    </w:p>
    <w:p w14:paraId="6126272D" w14:textId="77777777" w:rsidR="001F2D4A" w:rsidRPr="00415B72" w:rsidRDefault="001F2D4A" w:rsidP="00D65B64">
      <w:pPr>
        <w:pStyle w:val="Heading2"/>
        <w:ind w:firstLine="0"/>
      </w:pPr>
      <w:r>
        <w:t>Model Specification</w:t>
      </w:r>
    </w:p>
    <w:p w14:paraId="318B878A" w14:textId="70BC9A98" w:rsidR="00C96259" w:rsidRDefault="00A97F66" w:rsidP="00687BF7">
      <w:r>
        <w:t>L</w:t>
      </w:r>
      <w:r w:rsidR="007F0FBD">
        <w:t>og</w:t>
      </w:r>
      <w:r w:rsidR="00913B14">
        <w:t>istic regression was used to test the hypotheses.</w:t>
      </w:r>
      <w:r w:rsidR="007F0FBD">
        <w:t xml:space="preserve"> </w:t>
      </w:r>
      <w:r>
        <w:t xml:space="preserve">Logistic regression is intended for dichotomous dependent variables and permits categorical and continuous explanatory variables. </w:t>
      </w:r>
      <w:r w:rsidR="00996541">
        <w:t>T</w:t>
      </w:r>
      <w:r w:rsidR="00C96259">
        <w:t>he model for the training sample takes the following form:</w:t>
      </w:r>
    </w:p>
    <w:p w14:paraId="50DB87F5" w14:textId="10619F7F" w:rsidR="00C96259" w:rsidRPr="00B767F5" w:rsidRDefault="00057A3A" w:rsidP="00687BF7">
      <w:r>
        <w:t>Pr(</w:t>
      </w:r>
      <w:r w:rsidR="007B2ED7">
        <w:t xml:space="preserve">Responding </w:t>
      </w:r>
      <w:r w:rsidR="00C96259">
        <w:t>to Phishing Attack</w:t>
      </w:r>
      <w:r>
        <w:t>)</w:t>
      </w:r>
      <w:r w:rsidR="00C96259">
        <w:t xml:space="preserve"> = </w:t>
      </w:r>
      <w:r w:rsidR="00C96259" w:rsidRPr="003C3E1C">
        <w:rPr>
          <w:i/>
        </w:rPr>
        <w:t>β</w:t>
      </w:r>
      <w:r w:rsidR="00C96259" w:rsidRPr="003C3E1C">
        <w:rPr>
          <w:i/>
          <w:vertAlign w:val="subscript"/>
        </w:rPr>
        <w:t>0</w:t>
      </w:r>
      <w:r w:rsidR="00C96259">
        <w:rPr>
          <w:vertAlign w:val="subscript"/>
        </w:rPr>
        <w:t xml:space="preserve"> </w:t>
      </w:r>
      <w:r w:rsidR="00C96259">
        <w:t xml:space="preserve">+ </w:t>
      </w:r>
      <w:r w:rsidR="00C96259" w:rsidRPr="003C3E1C">
        <w:rPr>
          <w:i/>
        </w:rPr>
        <w:t>β</w:t>
      </w:r>
      <w:r w:rsidR="00C96259">
        <w:rPr>
          <w:i/>
          <w:vertAlign w:val="subscript"/>
        </w:rPr>
        <w:t>1</w:t>
      </w:r>
      <w:r w:rsidR="00C96259">
        <w:t xml:space="preserve">*Student Status + </w:t>
      </w:r>
      <w:r w:rsidR="00C96259" w:rsidRPr="003C3E1C">
        <w:rPr>
          <w:i/>
        </w:rPr>
        <w:t>β</w:t>
      </w:r>
      <w:r w:rsidR="00C96259">
        <w:rPr>
          <w:i/>
          <w:vertAlign w:val="subscript"/>
        </w:rPr>
        <w:t>2</w:t>
      </w:r>
      <w:r w:rsidR="00C96259">
        <w:t xml:space="preserve">*Faculty Status + </w:t>
      </w:r>
      <w:r w:rsidR="00C96259" w:rsidRPr="003C3E1C">
        <w:rPr>
          <w:i/>
        </w:rPr>
        <w:t>β</w:t>
      </w:r>
      <w:r w:rsidR="00C96259">
        <w:rPr>
          <w:i/>
          <w:vertAlign w:val="subscript"/>
        </w:rPr>
        <w:t>3</w:t>
      </w:r>
      <w:r w:rsidR="00C96259">
        <w:t>*</w:t>
      </w:r>
      <w:r w:rsidR="00712962">
        <w:t xml:space="preserve">Trait </w:t>
      </w:r>
      <w:r w:rsidR="00C96259">
        <w:t xml:space="preserve">Mindfulness + </w:t>
      </w:r>
      <w:r w:rsidR="00C96259" w:rsidRPr="003C3E1C">
        <w:rPr>
          <w:i/>
        </w:rPr>
        <w:t>β</w:t>
      </w:r>
      <w:r w:rsidR="00C96259">
        <w:rPr>
          <w:i/>
          <w:vertAlign w:val="subscript"/>
        </w:rPr>
        <w:t>4</w:t>
      </w:r>
      <w:r w:rsidR="00C96259">
        <w:t xml:space="preserve">*Propensity to Trust + </w:t>
      </w:r>
      <w:r w:rsidR="00C96259" w:rsidRPr="003C3E1C">
        <w:rPr>
          <w:i/>
        </w:rPr>
        <w:t>β</w:t>
      </w:r>
      <w:r w:rsidR="00C96259">
        <w:rPr>
          <w:i/>
          <w:vertAlign w:val="subscript"/>
        </w:rPr>
        <w:t>5</w:t>
      </w:r>
      <w:r w:rsidR="00C96259">
        <w:t xml:space="preserve">*Propensity to Take Risks + </w:t>
      </w:r>
      <w:r w:rsidR="00C96259" w:rsidRPr="003C3E1C">
        <w:rPr>
          <w:i/>
        </w:rPr>
        <w:t>β</w:t>
      </w:r>
      <w:r w:rsidR="00C96259">
        <w:rPr>
          <w:i/>
          <w:vertAlign w:val="subscript"/>
        </w:rPr>
        <w:t>6</w:t>
      </w:r>
      <w:r w:rsidR="00C96259">
        <w:t xml:space="preserve">*Computer Self Efficacy + </w:t>
      </w:r>
      <w:r w:rsidR="00C96259" w:rsidRPr="003C3E1C">
        <w:rPr>
          <w:i/>
        </w:rPr>
        <w:t>β</w:t>
      </w:r>
      <w:r w:rsidR="00765001">
        <w:rPr>
          <w:i/>
          <w:vertAlign w:val="subscript"/>
        </w:rPr>
        <w:t>7</w:t>
      </w:r>
      <w:r w:rsidR="00C96259">
        <w:t>*</w:t>
      </w:r>
      <w:r w:rsidR="00F77CD5" w:rsidRPr="00F77CD5">
        <w:t xml:space="preserve"> Phishing Identification Expertise</w:t>
      </w:r>
      <w:r w:rsidR="00C96259">
        <w:t xml:space="preserve"> + </w:t>
      </w:r>
      <w:r w:rsidR="00765001" w:rsidRPr="003C3E1C">
        <w:rPr>
          <w:i/>
        </w:rPr>
        <w:t>β</w:t>
      </w:r>
      <w:r w:rsidR="00765001">
        <w:rPr>
          <w:i/>
          <w:vertAlign w:val="subscript"/>
        </w:rPr>
        <w:t>8</w:t>
      </w:r>
      <w:r w:rsidR="00765001">
        <w:t xml:space="preserve">*Phishing Customization + </w:t>
      </w:r>
      <w:r w:rsidR="00765001" w:rsidRPr="003C3E1C">
        <w:rPr>
          <w:i/>
        </w:rPr>
        <w:t>β</w:t>
      </w:r>
      <w:r w:rsidR="00765001">
        <w:rPr>
          <w:i/>
          <w:vertAlign w:val="subscript"/>
        </w:rPr>
        <w:t>9</w:t>
      </w:r>
      <w:r w:rsidR="00765001">
        <w:t>*</w:t>
      </w:r>
      <w:r w:rsidR="007B6B9A">
        <w:t>S</w:t>
      </w:r>
      <w:r w:rsidR="007B6B9A" w:rsidRPr="007B6B9A">
        <w:t>ituation-</w:t>
      </w:r>
      <w:r w:rsidR="007B6B9A">
        <w:t>S</w:t>
      </w:r>
      <w:r w:rsidR="007B6B9A" w:rsidRPr="007B6B9A">
        <w:t>pecific</w:t>
      </w:r>
      <w:r w:rsidR="00E3227B">
        <w:t xml:space="preserve"> </w:t>
      </w:r>
      <w:r w:rsidR="00765001">
        <w:t xml:space="preserve">Training Approach + </w:t>
      </w:r>
      <w:r w:rsidR="00E3227B" w:rsidRPr="003C3E1C">
        <w:rPr>
          <w:i/>
        </w:rPr>
        <w:t>β</w:t>
      </w:r>
      <w:r w:rsidR="00E3227B">
        <w:rPr>
          <w:i/>
          <w:vertAlign w:val="subscript"/>
        </w:rPr>
        <w:t>10</w:t>
      </w:r>
      <w:r w:rsidR="00E3227B">
        <w:t>*</w:t>
      </w:r>
      <w:r w:rsidR="006C4C16">
        <w:t>Mindfulness</w:t>
      </w:r>
      <w:r w:rsidR="00E3227B">
        <w:t xml:space="preserve"> Training Approach</w:t>
      </w:r>
      <w:r w:rsidR="00EC31A9">
        <w:t xml:space="preserve"> +</w:t>
      </w:r>
      <w:r w:rsidR="00E3227B" w:rsidRPr="003C3E1C">
        <w:rPr>
          <w:i/>
        </w:rPr>
        <w:t xml:space="preserve"> </w:t>
      </w:r>
      <w:r w:rsidR="00765001" w:rsidRPr="003C3E1C">
        <w:rPr>
          <w:i/>
        </w:rPr>
        <w:t>β</w:t>
      </w:r>
      <w:r w:rsidR="00E3227B">
        <w:rPr>
          <w:i/>
          <w:vertAlign w:val="subscript"/>
        </w:rPr>
        <w:t>11</w:t>
      </w:r>
      <w:r w:rsidR="00765001">
        <w:t>*</w:t>
      </w:r>
      <w:r w:rsidR="001D525F">
        <w:t xml:space="preserve">Graphical </w:t>
      </w:r>
      <w:r w:rsidR="00765001">
        <w:t>Training Form</w:t>
      </w:r>
      <w:r w:rsidR="00EF5ACB">
        <w:t>at</w:t>
      </w:r>
      <w:r w:rsidR="00CB0FAD">
        <w:rPr>
          <w:i/>
        </w:rPr>
        <w:t xml:space="preserve">   </w:t>
      </w:r>
      <w:r w:rsidR="00E3227B">
        <w:rPr>
          <w:i/>
        </w:rPr>
        <w:t xml:space="preserve"> </w:t>
      </w:r>
      <w:r w:rsidR="00B23F06">
        <w:rPr>
          <w:i/>
        </w:rPr>
        <w:tab/>
      </w:r>
      <w:r w:rsidR="00B23F06">
        <w:rPr>
          <w:i/>
        </w:rPr>
        <w:tab/>
      </w:r>
      <w:r w:rsidR="00B23F06">
        <w:rPr>
          <w:i/>
        </w:rPr>
        <w:tab/>
      </w:r>
      <w:r w:rsidR="00B23F06">
        <w:rPr>
          <w:i/>
        </w:rPr>
        <w:tab/>
      </w:r>
      <w:r w:rsidR="00B23F06">
        <w:rPr>
          <w:i/>
        </w:rPr>
        <w:tab/>
      </w:r>
      <w:r w:rsidR="00B23F06">
        <w:rPr>
          <w:i/>
        </w:rPr>
        <w:tab/>
      </w:r>
      <w:r w:rsidR="00B23F06">
        <w:rPr>
          <w:i/>
        </w:rPr>
        <w:tab/>
      </w:r>
      <w:r w:rsidR="00B23F06">
        <w:rPr>
          <w:i/>
        </w:rPr>
        <w:tab/>
      </w:r>
      <w:r w:rsidR="00B23F06">
        <w:rPr>
          <w:i/>
        </w:rPr>
        <w:tab/>
      </w:r>
      <w:r w:rsidR="00B23F06">
        <w:rPr>
          <w:i/>
        </w:rPr>
        <w:tab/>
      </w:r>
      <w:r w:rsidR="00C96259">
        <w:t>(</w:t>
      </w:r>
      <w:r w:rsidR="00765001">
        <w:t>2</w:t>
      </w:r>
      <w:r w:rsidR="00C96259">
        <w:t>)</w:t>
      </w:r>
    </w:p>
    <w:p w14:paraId="10FB9F25" w14:textId="2E16973C" w:rsidR="003C3E1C" w:rsidRPr="003C3E1C" w:rsidRDefault="00996541" w:rsidP="00687BF7">
      <w:r>
        <w:lastRenderedPageBreak/>
        <w:t xml:space="preserve">The participant status was recoded from a three-value categorical variable (i.e., student, staff, faculty) to two dichotomous dummy variables (student status, faculty status). </w:t>
      </w:r>
      <w:r w:rsidR="00765001">
        <w:t xml:space="preserve">This model </w:t>
      </w:r>
      <w:r>
        <w:t xml:space="preserve">also </w:t>
      </w:r>
      <w:r w:rsidR="00765001">
        <w:t xml:space="preserve">examines the effect of phishing email customization, training approach, and training format </w:t>
      </w:r>
      <w:r w:rsidR="00721641">
        <w:t xml:space="preserve">on the likelihood of </w:t>
      </w:r>
      <w:r>
        <w:t xml:space="preserve">responding </w:t>
      </w:r>
      <w:r w:rsidR="00721641">
        <w:t xml:space="preserve">to a phishing attack and is the central analysis of this research. </w:t>
      </w:r>
      <w:r>
        <w:t>F</w:t>
      </w:r>
      <w:r w:rsidR="00A7388F">
        <w:t xml:space="preserve">actor scores were calculated via a confirmatory factor analysis (CFA) using MPlus 6.1 and utilized in </w:t>
      </w:r>
      <w:r w:rsidR="0019378A">
        <w:t>the</w:t>
      </w:r>
      <w:r w:rsidR="00A7388F">
        <w:t xml:space="preserve"> model</w:t>
      </w:r>
      <w:r w:rsidR="00A7388F" w:rsidRPr="003978D4">
        <w:t>.</w:t>
      </w:r>
      <w:r w:rsidR="00A7388F">
        <w:t xml:space="preserve"> </w:t>
      </w:r>
      <w:r w:rsidR="00A7388F" w:rsidRPr="004D50E2">
        <w:t xml:space="preserve">This </w:t>
      </w:r>
      <w:r w:rsidR="00A7388F">
        <w:t xml:space="preserve">procedure </w:t>
      </w:r>
      <w:r w:rsidR="00A7388F" w:rsidRPr="004D50E2">
        <w:t>provide</w:t>
      </w:r>
      <w:r w:rsidR="00A7388F">
        <w:t>d</w:t>
      </w:r>
      <w:r w:rsidR="00A7388F" w:rsidRPr="004D50E2">
        <w:t xml:space="preserve"> </w:t>
      </w:r>
      <w:r w:rsidR="00A7388F">
        <w:t xml:space="preserve">participants’ mean-centered, </w:t>
      </w:r>
      <w:r w:rsidR="00A7388F" w:rsidRPr="004D50E2">
        <w:t xml:space="preserve">composite score </w:t>
      </w:r>
      <w:r w:rsidR="00A7388F">
        <w:t>for each covariate.</w:t>
      </w:r>
    </w:p>
    <w:p w14:paraId="2014F974" w14:textId="77777777" w:rsidR="00144599" w:rsidRPr="002144EE" w:rsidRDefault="00144599" w:rsidP="00D65B64">
      <w:pPr>
        <w:pStyle w:val="Heading1"/>
        <w:ind w:firstLine="0"/>
      </w:pPr>
      <w:r w:rsidRPr="002144EE">
        <w:t>Results</w:t>
      </w:r>
    </w:p>
    <w:p w14:paraId="5FB294A8" w14:textId="1A64DDF3" w:rsidR="00C767E1" w:rsidRDefault="009D172C" w:rsidP="00687BF7">
      <w:r>
        <w:t xml:space="preserve">Forty-seven participants in the training </w:t>
      </w:r>
      <w:r w:rsidR="00580656">
        <w:t xml:space="preserve">sample (including the survey-only condition) </w:t>
      </w:r>
      <w:r w:rsidR="00FC629D">
        <w:t>logged in</w:t>
      </w:r>
      <w:r w:rsidR="00996541">
        <w:t xml:space="preserve"> to the fictitious</w:t>
      </w:r>
      <w:r w:rsidR="00EA3BEE">
        <w:t xml:space="preserve"> website</w:t>
      </w:r>
      <w:r>
        <w:t>, result</w:t>
      </w:r>
      <w:r w:rsidR="00FC629D">
        <w:t>ing in a response rate of 13.2</w:t>
      </w:r>
      <w:r>
        <w:t xml:space="preserve"> percent. </w:t>
      </w:r>
      <w:r w:rsidR="00346111">
        <w:t>Descriptive statistics showing the numb</w:t>
      </w:r>
      <w:r w:rsidR="00423762">
        <w:t xml:space="preserve">er </w:t>
      </w:r>
      <w:r w:rsidR="000B79F0">
        <w:t xml:space="preserve">of </w:t>
      </w:r>
      <w:r w:rsidR="00667028">
        <w:t>p</w:t>
      </w:r>
      <w:r w:rsidR="00FC30EB">
        <w:t>articipant</w:t>
      </w:r>
      <w:r>
        <w:t xml:space="preserve"> responses</w:t>
      </w:r>
      <w:r w:rsidR="00FC30EB">
        <w:t xml:space="preserve"> </w:t>
      </w:r>
      <w:r w:rsidR="00694D36">
        <w:t xml:space="preserve">and response rate </w:t>
      </w:r>
      <w:r w:rsidR="00020508">
        <w:t>in each conditio</w:t>
      </w:r>
      <w:r w:rsidR="00020508" w:rsidRPr="000331AD">
        <w:t xml:space="preserve">n </w:t>
      </w:r>
      <w:r w:rsidR="000B79F0" w:rsidRPr="000331AD">
        <w:t xml:space="preserve">are shown in </w:t>
      </w:r>
      <w:r w:rsidR="006A1C3D" w:rsidRPr="000331AD">
        <w:fldChar w:fldCharType="begin"/>
      </w:r>
      <w:r w:rsidR="00532274" w:rsidRPr="000331AD">
        <w:instrText xml:space="preserve"> REF _Ref334094807 \h </w:instrText>
      </w:r>
      <w:r w:rsidR="000331AD">
        <w:instrText xml:space="preserve"> \* MERGEFORMAT </w:instrText>
      </w:r>
      <w:r w:rsidR="006A1C3D" w:rsidRPr="000331AD">
        <w:fldChar w:fldCharType="separate"/>
      </w:r>
      <w:r w:rsidR="003F5E99" w:rsidRPr="000331AD">
        <w:t xml:space="preserve">Table </w:t>
      </w:r>
      <w:r w:rsidR="003F5E99" w:rsidRPr="000331AD">
        <w:rPr>
          <w:noProof/>
        </w:rPr>
        <w:t>7</w:t>
      </w:r>
      <w:r w:rsidR="006A1C3D" w:rsidRPr="000331AD">
        <w:fldChar w:fldCharType="end"/>
      </w:r>
      <w:r w:rsidR="00532274" w:rsidRPr="000331AD">
        <w:t>.</w:t>
      </w:r>
      <w:r w:rsidR="004D50E2" w:rsidRPr="000331AD">
        <w:t xml:space="preserve"> These findings are consistent with past </w:t>
      </w:r>
      <w:r w:rsidR="00D90F51" w:rsidRPr="000331AD">
        <w:t xml:space="preserve">industry reports on phishing response rates </w:t>
      </w:r>
      <w:r w:rsidR="004D50E2" w:rsidRPr="000331AD">
        <w:t xml:space="preserve">which indicate between a 10-15 percent rate of response for </w:t>
      </w:r>
      <w:r w:rsidR="00EA3BEE" w:rsidRPr="000331AD">
        <w:t>novice</w:t>
      </w:r>
      <w:r w:rsidR="00D90F51" w:rsidRPr="000331AD">
        <w:t xml:space="preserve"> </w:t>
      </w:r>
      <w:r w:rsidR="004D50E2" w:rsidRPr="000331AD">
        <w:t xml:space="preserve">individuals </w:t>
      </w:r>
      <w:r w:rsidR="006A1C3D" w:rsidRPr="000331AD">
        <w:fldChar w:fldCharType="begin"/>
      </w:r>
      <w:r w:rsidR="008C0A6E" w:rsidRPr="000331AD">
        <w:instrText xml:space="preserve"> ADDIN EN.CITE &lt;EndNote&gt;&lt;Cite&gt;&lt;Author&gt;Cisco Systems&lt;/Author&gt;&lt;Year&gt;2011&lt;/Year&gt;&lt;RecNum&gt;62&lt;/RecNum&gt;&lt;DisplayText&gt;(Cisco Systems 2011)&lt;/DisplayText&gt;&lt;record&gt;&lt;rec-number&gt;62&lt;/rec-number&gt;&lt;foreign-keys&gt;&lt;key app="EN" db-id="2epwwvtr1ffvzeeaxsaxftrxsaze5fvpdpx5"&gt;62&lt;/key&gt;&lt;/foreign-keys&gt;&lt;ref-type name="Web Page"&gt;12&lt;/ref-type&gt;&lt;contributors&gt;&lt;authors&gt;&lt;author&gt;Cisco Systems, &lt;/author&gt;&lt;/authors&gt;&lt;/contributors&gt;&lt;titles&gt;&lt;title&gt;Email attacks: This time it&amp;apos;s personal&lt;/title&gt;&lt;/titles&gt;&lt;dates&gt;&lt;year&gt;2011&lt;/year&gt;&lt;/dates&gt;&lt;pub-location&gt;San Jose, CA&lt;/pub-location&gt;&lt;publisher&gt;http://www.cisco.com/en/US/prod/collateral/vpndevc/ps10128/ps10339/ps10354/targeted_attacks.pdf&lt;/publisher&gt;&lt;urls&gt;&lt;related-urls&gt;&lt;url&gt;http://www.cisco.com/en/US/prod/collateral/vpndevc/ps10128/ps10339/ps10354/targeted_attacks.pdf&lt;/url&gt;&lt;/related-urls&gt;&lt;/urls&gt;&lt;/record&gt;&lt;/Cite&gt;&lt;/EndNote&gt;</w:instrText>
      </w:r>
      <w:r w:rsidR="006A1C3D" w:rsidRPr="000331AD">
        <w:fldChar w:fldCharType="separate"/>
      </w:r>
      <w:r w:rsidR="008C0A6E" w:rsidRPr="000331AD">
        <w:rPr>
          <w:noProof/>
        </w:rPr>
        <w:t>(</w:t>
      </w:r>
      <w:hyperlink w:anchor="_ENREF_11" w:tooltip="Cisco Systems, 2011 #62" w:history="1">
        <w:r w:rsidR="00290F5F" w:rsidRPr="000331AD">
          <w:rPr>
            <w:noProof/>
          </w:rPr>
          <w:t>Cisco Systems 2011</w:t>
        </w:r>
      </w:hyperlink>
      <w:r w:rsidR="008C0A6E" w:rsidRPr="000331AD">
        <w:rPr>
          <w:noProof/>
        </w:rPr>
        <w:t>)</w:t>
      </w:r>
      <w:r w:rsidR="006A1C3D" w:rsidRPr="000331AD">
        <w:fldChar w:fldCharType="end"/>
      </w:r>
      <w:r w:rsidR="004D50E2" w:rsidRPr="000331AD">
        <w:t xml:space="preserve">. </w:t>
      </w:r>
      <w:r w:rsidR="00484BD1">
        <w:fldChar w:fldCharType="begin"/>
      </w:r>
      <w:r w:rsidR="00484BD1">
        <w:instrText xml:space="preserve"> REF _Ref335815943 \h </w:instrText>
      </w:r>
      <w:r w:rsidR="00484BD1">
        <w:fldChar w:fldCharType="separate"/>
      </w:r>
      <w:r w:rsidR="00484BD1" w:rsidRPr="00CA35BF">
        <w:t xml:space="preserve">Figure </w:t>
      </w:r>
      <w:r w:rsidR="00484BD1">
        <w:rPr>
          <w:noProof/>
        </w:rPr>
        <w:t>2</w:t>
      </w:r>
      <w:r w:rsidR="00484BD1">
        <w:fldChar w:fldCharType="end"/>
      </w:r>
      <w:r w:rsidR="00484BD1">
        <w:t xml:space="preserve"> displays the timing of the </w:t>
      </w:r>
      <w:r w:rsidR="00C346FF" w:rsidRPr="000331AD">
        <w:t xml:space="preserve">responses to the phishing attack during the </w:t>
      </w:r>
      <w:r w:rsidR="004D2158" w:rsidRPr="000331AD">
        <w:t xml:space="preserve">first </w:t>
      </w:r>
      <w:r w:rsidR="00484BD1">
        <w:t>four</w:t>
      </w:r>
      <w:r w:rsidR="001C1CBE" w:rsidRPr="000331AD">
        <w:t xml:space="preserve"> </w:t>
      </w:r>
      <w:r w:rsidR="000331AD" w:rsidRPr="000331AD">
        <w:t xml:space="preserve">24 hour periods </w:t>
      </w:r>
      <w:r w:rsidR="00484BD1">
        <w:t>after</w:t>
      </w:r>
      <w:r w:rsidR="000331AD" w:rsidRPr="000331AD">
        <w:t xml:space="preserve"> the first email was sent</w:t>
      </w:r>
      <w:r w:rsidR="00484BD1">
        <w:t xml:space="preserve"> (10:00 AM).</w:t>
      </w:r>
      <w:r w:rsidR="000331AD" w:rsidRPr="000331AD">
        <w:t xml:space="preserve"> </w:t>
      </w:r>
      <w:r w:rsidR="009F7F76" w:rsidRPr="000331AD">
        <w:t>The attack generated the greatest</w:t>
      </w:r>
      <w:r w:rsidR="009F7F76">
        <w:t xml:space="preserve"> response on the first day and decreased sharply on subsequent days. During the first </w:t>
      </w:r>
      <w:r w:rsidR="004D2158">
        <w:t>36</w:t>
      </w:r>
      <w:r w:rsidR="009F7F76">
        <w:t xml:space="preserve"> hours, responses were greatest in the evening when participants were most likely at home</w:t>
      </w:r>
      <w:r w:rsidR="008863EB">
        <w:t xml:space="preserve">. </w:t>
      </w:r>
    </w:p>
    <w:p w14:paraId="60FDCFBD" w14:textId="77777777" w:rsidR="00471FF2" w:rsidRDefault="00471FF2" w:rsidP="00AB13E3">
      <w:pPr>
        <w:pStyle w:val="Caption"/>
      </w:pPr>
      <w:bookmarkStart w:id="12" w:name="_Ref334094807"/>
      <w:r>
        <w:t xml:space="preserve">Table </w:t>
      </w:r>
      <w:fldSimple w:instr=" SEQ Table \* ARABIC ">
        <w:r w:rsidR="003F5E99">
          <w:rPr>
            <w:noProof/>
          </w:rPr>
          <w:t>7</w:t>
        </w:r>
      </w:fldSimple>
      <w:bookmarkEnd w:id="12"/>
      <w:r>
        <w:t xml:space="preserve"> – </w:t>
      </w:r>
      <w:r w:rsidR="00020508">
        <w:t>Participant responses to phishing email</w:t>
      </w:r>
    </w:p>
    <w:tbl>
      <w:tblPr>
        <w:tblW w:w="658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1188"/>
        <w:gridCol w:w="1170"/>
        <w:gridCol w:w="2160"/>
        <w:gridCol w:w="2070"/>
      </w:tblGrid>
      <w:tr w:rsidR="00996541" w:rsidRPr="00434455" w14:paraId="4E5D56BE" w14:textId="77777777" w:rsidTr="00BB3BD6">
        <w:tc>
          <w:tcPr>
            <w:tcW w:w="2358" w:type="dxa"/>
            <w:gridSpan w:val="2"/>
            <w:shd w:val="clear" w:color="auto" w:fill="000000"/>
            <w:vAlign w:val="bottom"/>
          </w:tcPr>
          <w:p w14:paraId="04177648" w14:textId="2A2C3C48" w:rsidR="00996541" w:rsidRPr="00434455" w:rsidRDefault="00996541" w:rsidP="00996541">
            <w:pPr>
              <w:pStyle w:val="MediumGrid21"/>
              <w:rPr>
                <w:rFonts w:ascii="Arial" w:hAnsi="Arial" w:cs="Arial"/>
                <w:sz w:val="22"/>
              </w:rPr>
            </w:pPr>
            <w:r>
              <w:rPr>
                <w:rFonts w:ascii="Arial" w:hAnsi="Arial" w:cs="Arial"/>
                <w:b/>
                <w:bCs/>
                <w:color w:val="FFFFFF"/>
                <w:sz w:val="22"/>
              </w:rPr>
              <w:t>Conditions</w:t>
            </w:r>
          </w:p>
        </w:tc>
        <w:tc>
          <w:tcPr>
            <w:tcW w:w="2160" w:type="dxa"/>
            <w:shd w:val="clear" w:color="auto" w:fill="000000"/>
            <w:vAlign w:val="bottom"/>
          </w:tcPr>
          <w:p w14:paraId="13215BDC" w14:textId="77777777" w:rsidR="00996541" w:rsidRPr="00434455" w:rsidRDefault="00996541" w:rsidP="003D237F">
            <w:pPr>
              <w:pStyle w:val="MediumGrid21"/>
              <w:rPr>
                <w:rFonts w:ascii="Arial" w:hAnsi="Arial" w:cs="Arial"/>
                <w:b/>
                <w:sz w:val="22"/>
              </w:rPr>
            </w:pPr>
            <w:r w:rsidRPr="00434455">
              <w:rPr>
                <w:rFonts w:ascii="Arial" w:hAnsi="Arial" w:cs="Arial"/>
                <w:b/>
                <w:sz w:val="22"/>
              </w:rPr>
              <w:t>Generic Phishing Message</w:t>
            </w:r>
            <w:r w:rsidRPr="00434455">
              <w:rPr>
                <w:rFonts w:ascii="Arial" w:hAnsi="Arial" w:cs="Arial"/>
                <w:b/>
                <w:sz w:val="22"/>
                <w:vertAlign w:val="superscript"/>
              </w:rPr>
              <w:t>a</w:t>
            </w:r>
          </w:p>
        </w:tc>
        <w:tc>
          <w:tcPr>
            <w:tcW w:w="2070" w:type="dxa"/>
            <w:shd w:val="clear" w:color="auto" w:fill="000000"/>
            <w:vAlign w:val="bottom"/>
          </w:tcPr>
          <w:p w14:paraId="01CDC724" w14:textId="77777777" w:rsidR="00996541" w:rsidRPr="00434455" w:rsidRDefault="00996541" w:rsidP="00460E0D">
            <w:pPr>
              <w:pStyle w:val="MediumGrid21"/>
              <w:rPr>
                <w:rFonts w:ascii="Arial" w:hAnsi="Arial" w:cs="Arial"/>
                <w:b/>
                <w:sz w:val="22"/>
              </w:rPr>
            </w:pPr>
            <w:r w:rsidRPr="00434455">
              <w:rPr>
                <w:rFonts w:ascii="Arial" w:hAnsi="Arial" w:cs="Arial"/>
                <w:b/>
                <w:sz w:val="22"/>
              </w:rPr>
              <w:t>Custom Phishing Message</w:t>
            </w:r>
            <w:r w:rsidRPr="00434455">
              <w:rPr>
                <w:rFonts w:ascii="Arial" w:hAnsi="Arial" w:cs="Arial"/>
                <w:b/>
                <w:sz w:val="22"/>
                <w:vertAlign w:val="superscript"/>
              </w:rPr>
              <w:t>a</w:t>
            </w:r>
          </w:p>
        </w:tc>
      </w:tr>
      <w:tr w:rsidR="00996541" w:rsidRPr="00434455" w14:paraId="09642D51" w14:textId="77777777" w:rsidTr="00BB3BD6">
        <w:tc>
          <w:tcPr>
            <w:tcW w:w="2358" w:type="dxa"/>
            <w:gridSpan w:val="2"/>
          </w:tcPr>
          <w:p w14:paraId="61267AEB" w14:textId="46E57FB0" w:rsidR="00996541" w:rsidRPr="00434455" w:rsidRDefault="00996541" w:rsidP="00460E0D">
            <w:pPr>
              <w:pStyle w:val="MediumGrid21"/>
              <w:rPr>
                <w:rFonts w:ascii="Arial" w:hAnsi="Arial" w:cs="Arial"/>
                <w:bCs/>
                <w:sz w:val="22"/>
              </w:rPr>
            </w:pPr>
            <w:r w:rsidRPr="00434455">
              <w:rPr>
                <w:rFonts w:ascii="Arial" w:hAnsi="Arial" w:cs="Arial"/>
                <w:bCs/>
                <w:sz w:val="22"/>
              </w:rPr>
              <w:t>Survey Only</w:t>
            </w:r>
          </w:p>
        </w:tc>
        <w:tc>
          <w:tcPr>
            <w:tcW w:w="2160" w:type="dxa"/>
            <w:shd w:val="clear" w:color="auto" w:fill="auto"/>
          </w:tcPr>
          <w:p w14:paraId="1C4672F3"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8 (24.2%)</w:t>
            </w:r>
          </w:p>
        </w:tc>
        <w:tc>
          <w:tcPr>
            <w:tcW w:w="2070" w:type="dxa"/>
            <w:shd w:val="clear" w:color="auto" w:fill="auto"/>
          </w:tcPr>
          <w:p w14:paraId="55B48521"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9 (22.5%)</w:t>
            </w:r>
          </w:p>
        </w:tc>
      </w:tr>
      <w:tr w:rsidR="00996541" w:rsidRPr="00434455" w14:paraId="296238F5" w14:textId="77777777" w:rsidTr="00BB3BD6">
        <w:tc>
          <w:tcPr>
            <w:tcW w:w="1188" w:type="dxa"/>
            <w:vMerge w:val="restart"/>
            <w:tcBorders>
              <w:top w:val="single" w:sz="8" w:space="0" w:color="000000"/>
              <w:left w:val="single" w:sz="8" w:space="0" w:color="000000"/>
            </w:tcBorders>
          </w:tcPr>
          <w:p w14:paraId="1E32B8E5" w14:textId="1D34F5E1" w:rsidR="00996541" w:rsidRPr="00434455" w:rsidRDefault="00996541" w:rsidP="00460E0D">
            <w:pPr>
              <w:pStyle w:val="MediumGrid21"/>
              <w:rPr>
                <w:rFonts w:ascii="Arial" w:hAnsi="Arial" w:cs="Arial"/>
                <w:bCs/>
                <w:sz w:val="22"/>
              </w:rPr>
            </w:pPr>
            <w:r>
              <w:rPr>
                <w:rFonts w:ascii="Arial" w:hAnsi="Arial" w:cs="Arial"/>
                <w:bCs/>
                <w:sz w:val="22"/>
              </w:rPr>
              <w:t>Concrete</w:t>
            </w:r>
          </w:p>
        </w:tc>
        <w:tc>
          <w:tcPr>
            <w:tcW w:w="1170" w:type="dxa"/>
            <w:tcBorders>
              <w:top w:val="single" w:sz="8" w:space="0" w:color="000000"/>
              <w:left w:val="single" w:sz="8" w:space="0" w:color="000000"/>
              <w:bottom w:val="single" w:sz="8" w:space="0" w:color="000000"/>
            </w:tcBorders>
            <w:shd w:val="clear" w:color="auto" w:fill="auto"/>
          </w:tcPr>
          <w:p w14:paraId="632B263C" w14:textId="7E116B92" w:rsidR="00996541" w:rsidRPr="00434455" w:rsidRDefault="00996541" w:rsidP="00460E0D">
            <w:pPr>
              <w:pStyle w:val="MediumGrid21"/>
              <w:rPr>
                <w:rFonts w:ascii="Arial" w:hAnsi="Arial" w:cs="Arial"/>
                <w:bCs/>
                <w:sz w:val="22"/>
              </w:rPr>
            </w:pPr>
            <w:r w:rsidRPr="00434455">
              <w:rPr>
                <w:rFonts w:ascii="Arial" w:hAnsi="Arial" w:cs="Arial"/>
                <w:bCs/>
                <w:sz w:val="22"/>
              </w:rPr>
              <w:t>Text</w:t>
            </w:r>
          </w:p>
        </w:tc>
        <w:tc>
          <w:tcPr>
            <w:tcW w:w="2160" w:type="dxa"/>
            <w:tcBorders>
              <w:top w:val="single" w:sz="8" w:space="0" w:color="000000"/>
              <w:bottom w:val="single" w:sz="8" w:space="0" w:color="000000"/>
            </w:tcBorders>
            <w:shd w:val="clear" w:color="auto" w:fill="auto"/>
          </w:tcPr>
          <w:p w14:paraId="0966B347"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4 (11.8%)</w:t>
            </w:r>
          </w:p>
        </w:tc>
        <w:tc>
          <w:tcPr>
            <w:tcW w:w="2070" w:type="dxa"/>
            <w:tcBorders>
              <w:top w:val="single" w:sz="8" w:space="0" w:color="000000"/>
              <w:bottom w:val="single" w:sz="8" w:space="0" w:color="000000"/>
              <w:right w:val="single" w:sz="8" w:space="0" w:color="000000"/>
            </w:tcBorders>
            <w:shd w:val="clear" w:color="auto" w:fill="auto"/>
          </w:tcPr>
          <w:p w14:paraId="43F85859"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6 (15.0%)</w:t>
            </w:r>
          </w:p>
        </w:tc>
      </w:tr>
      <w:tr w:rsidR="00996541" w:rsidRPr="00434455" w14:paraId="6FDD4146" w14:textId="77777777" w:rsidTr="00BB3BD6">
        <w:tc>
          <w:tcPr>
            <w:tcW w:w="1188" w:type="dxa"/>
            <w:vMerge/>
            <w:tcBorders>
              <w:left w:val="single" w:sz="8" w:space="0" w:color="000000"/>
              <w:right w:val="single" w:sz="8" w:space="0" w:color="000000"/>
            </w:tcBorders>
          </w:tcPr>
          <w:p w14:paraId="6A54460D" w14:textId="77777777" w:rsidR="00996541" w:rsidRPr="00434455" w:rsidRDefault="00996541" w:rsidP="00460E0D">
            <w:pPr>
              <w:pStyle w:val="MediumGrid21"/>
              <w:rPr>
                <w:rFonts w:ascii="Arial" w:hAnsi="Arial" w:cs="Arial"/>
                <w:bCs/>
                <w:sz w:val="22"/>
              </w:rPr>
            </w:pPr>
          </w:p>
        </w:tc>
        <w:tc>
          <w:tcPr>
            <w:tcW w:w="1170" w:type="dxa"/>
            <w:tcBorders>
              <w:top w:val="single" w:sz="8" w:space="0" w:color="000000"/>
              <w:left w:val="single" w:sz="8" w:space="0" w:color="000000"/>
              <w:bottom w:val="single" w:sz="8" w:space="0" w:color="000000"/>
            </w:tcBorders>
            <w:shd w:val="clear" w:color="auto" w:fill="auto"/>
          </w:tcPr>
          <w:p w14:paraId="382FD4B0" w14:textId="7D58C2EF" w:rsidR="00996541" w:rsidRPr="00434455" w:rsidRDefault="00996541" w:rsidP="00460E0D">
            <w:pPr>
              <w:pStyle w:val="MediumGrid21"/>
              <w:rPr>
                <w:rFonts w:ascii="Arial" w:hAnsi="Arial" w:cs="Arial"/>
                <w:bCs/>
                <w:sz w:val="22"/>
              </w:rPr>
            </w:pPr>
            <w:r w:rsidRPr="00434455">
              <w:rPr>
                <w:rFonts w:ascii="Arial" w:hAnsi="Arial" w:cs="Arial"/>
                <w:bCs/>
                <w:sz w:val="22"/>
              </w:rPr>
              <w:t>Graphics</w:t>
            </w:r>
          </w:p>
        </w:tc>
        <w:tc>
          <w:tcPr>
            <w:tcW w:w="2160" w:type="dxa"/>
            <w:shd w:val="clear" w:color="auto" w:fill="auto"/>
          </w:tcPr>
          <w:p w14:paraId="1DFF3AEF"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5 (15.2%)</w:t>
            </w:r>
          </w:p>
        </w:tc>
        <w:tc>
          <w:tcPr>
            <w:tcW w:w="2070" w:type="dxa"/>
            <w:shd w:val="clear" w:color="auto" w:fill="auto"/>
          </w:tcPr>
          <w:p w14:paraId="638491E1"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5 (11.9%)</w:t>
            </w:r>
          </w:p>
        </w:tc>
      </w:tr>
      <w:tr w:rsidR="00996541" w:rsidRPr="00434455" w14:paraId="3FCD0E97" w14:textId="77777777" w:rsidTr="00BB3BD6">
        <w:tc>
          <w:tcPr>
            <w:tcW w:w="1188" w:type="dxa"/>
            <w:vMerge w:val="restart"/>
            <w:tcBorders>
              <w:top w:val="single" w:sz="8" w:space="0" w:color="000000"/>
              <w:left w:val="single" w:sz="8" w:space="0" w:color="000000"/>
            </w:tcBorders>
          </w:tcPr>
          <w:p w14:paraId="139A2A56" w14:textId="3F7E95B2" w:rsidR="00996541" w:rsidRPr="00434455" w:rsidRDefault="00996541" w:rsidP="00460E0D">
            <w:pPr>
              <w:pStyle w:val="MediumGrid21"/>
              <w:rPr>
                <w:rFonts w:ascii="Arial" w:hAnsi="Arial" w:cs="Arial"/>
                <w:bCs/>
                <w:sz w:val="22"/>
              </w:rPr>
            </w:pPr>
            <w:r>
              <w:rPr>
                <w:rFonts w:ascii="Arial" w:hAnsi="Arial" w:cs="Arial"/>
                <w:bCs/>
                <w:sz w:val="22"/>
              </w:rPr>
              <w:t>Abstract</w:t>
            </w:r>
          </w:p>
        </w:tc>
        <w:tc>
          <w:tcPr>
            <w:tcW w:w="1170" w:type="dxa"/>
            <w:tcBorders>
              <w:top w:val="single" w:sz="8" w:space="0" w:color="000000"/>
              <w:left w:val="single" w:sz="8" w:space="0" w:color="000000"/>
              <w:bottom w:val="single" w:sz="8" w:space="0" w:color="000000"/>
            </w:tcBorders>
            <w:shd w:val="clear" w:color="auto" w:fill="auto"/>
          </w:tcPr>
          <w:p w14:paraId="161E00C9" w14:textId="513B579D" w:rsidR="00996541" w:rsidRPr="00434455" w:rsidRDefault="00996541" w:rsidP="00460E0D">
            <w:pPr>
              <w:pStyle w:val="MediumGrid21"/>
              <w:rPr>
                <w:rFonts w:ascii="Arial" w:hAnsi="Arial" w:cs="Arial"/>
                <w:bCs/>
                <w:sz w:val="22"/>
              </w:rPr>
            </w:pPr>
            <w:r w:rsidRPr="00434455">
              <w:rPr>
                <w:rFonts w:ascii="Arial" w:hAnsi="Arial" w:cs="Arial"/>
                <w:bCs/>
                <w:sz w:val="22"/>
              </w:rPr>
              <w:t>Text</w:t>
            </w:r>
          </w:p>
        </w:tc>
        <w:tc>
          <w:tcPr>
            <w:tcW w:w="2160" w:type="dxa"/>
            <w:tcBorders>
              <w:top w:val="single" w:sz="8" w:space="0" w:color="000000"/>
              <w:bottom w:val="single" w:sz="8" w:space="0" w:color="000000"/>
            </w:tcBorders>
            <w:shd w:val="clear" w:color="auto" w:fill="auto"/>
          </w:tcPr>
          <w:p w14:paraId="1810D74B"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3 (7.5%)</w:t>
            </w:r>
          </w:p>
        </w:tc>
        <w:tc>
          <w:tcPr>
            <w:tcW w:w="2070" w:type="dxa"/>
            <w:tcBorders>
              <w:top w:val="single" w:sz="8" w:space="0" w:color="000000"/>
              <w:bottom w:val="single" w:sz="8" w:space="0" w:color="000000"/>
              <w:right w:val="single" w:sz="8" w:space="0" w:color="000000"/>
            </w:tcBorders>
            <w:shd w:val="clear" w:color="auto" w:fill="auto"/>
          </w:tcPr>
          <w:p w14:paraId="59201B88"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4 (12.5%)</w:t>
            </w:r>
          </w:p>
        </w:tc>
      </w:tr>
      <w:tr w:rsidR="00996541" w:rsidRPr="00434455" w14:paraId="05A9D089" w14:textId="77777777" w:rsidTr="00BB3BD6">
        <w:tc>
          <w:tcPr>
            <w:tcW w:w="1188" w:type="dxa"/>
            <w:vMerge/>
            <w:tcBorders>
              <w:left w:val="single" w:sz="8" w:space="0" w:color="000000"/>
              <w:right w:val="single" w:sz="8" w:space="0" w:color="000000"/>
            </w:tcBorders>
          </w:tcPr>
          <w:p w14:paraId="4B2977FD" w14:textId="77777777" w:rsidR="00996541" w:rsidRPr="00434455" w:rsidRDefault="00996541" w:rsidP="00460E0D">
            <w:pPr>
              <w:pStyle w:val="MediumGrid21"/>
              <w:rPr>
                <w:rFonts w:ascii="Arial" w:hAnsi="Arial" w:cs="Arial"/>
                <w:bCs/>
                <w:sz w:val="22"/>
              </w:rPr>
            </w:pPr>
          </w:p>
        </w:tc>
        <w:tc>
          <w:tcPr>
            <w:tcW w:w="1170" w:type="dxa"/>
            <w:tcBorders>
              <w:top w:val="single" w:sz="8" w:space="0" w:color="000000"/>
              <w:left w:val="single" w:sz="8" w:space="0" w:color="000000"/>
              <w:bottom w:val="single" w:sz="8" w:space="0" w:color="000000"/>
            </w:tcBorders>
            <w:shd w:val="clear" w:color="auto" w:fill="auto"/>
          </w:tcPr>
          <w:p w14:paraId="38B59D0F" w14:textId="6C9D0790" w:rsidR="00996541" w:rsidRPr="00434455" w:rsidRDefault="00996541" w:rsidP="00460E0D">
            <w:pPr>
              <w:pStyle w:val="MediumGrid21"/>
              <w:rPr>
                <w:rFonts w:ascii="Arial" w:hAnsi="Arial" w:cs="Arial"/>
                <w:bCs/>
                <w:sz w:val="22"/>
              </w:rPr>
            </w:pPr>
            <w:r w:rsidRPr="00434455">
              <w:rPr>
                <w:rFonts w:ascii="Arial" w:hAnsi="Arial" w:cs="Arial"/>
                <w:bCs/>
                <w:sz w:val="22"/>
              </w:rPr>
              <w:t>Graphics</w:t>
            </w:r>
          </w:p>
        </w:tc>
        <w:tc>
          <w:tcPr>
            <w:tcW w:w="2160" w:type="dxa"/>
            <w:shd w:val="clear" w:color="auto" w:fill="auto"/>
          </w:tcPr>
          <w:p w14:paraId="2A571900"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2 (7.4%)</w:t>
            </w:r>
          </w:p>
        </w:tc>
        <w:tc>
          <w:tcPr>
            <w:tcW w:w="2070" w:type="dxa"/>
            <w:shd w:val="clear" w:color="auto" w:fill="auto"/>
          </w:tcPr>
          <w:p w14:paraId="6A66D297" w14:textId="77777777" w:rsidR="00996541" w:rsidRPr="00434455" w:rsidRDefault="00996541" w:rsidP="00BB3BD6">
            <w:pPr>
              <w:pStyle w:val="MediumGrid21"/>
              <w:jc w:val="center"/>
              <w:rPr>
                <w:rFonts w:ascii="Arial" w:hAnsi="Arial" w:cs="Arial"/>
                <w:sz w:val="22"/>
              </w:rPr>
            </w:pPr>
            <w:r w:rsidRPr="00434455">
              <w:rPr>
                <w:rFonts w:ascii="Arial" w:hAnsi="Arial" w:cs="Arial"/>
                <w:sz w:val="22"/>
              </w:rPr>
              <w:t>1 (2.9%)</w:t>
            </w:r>
          </w:p>
        </w:tc>
      </w:tr>
    </w:tbl>
    <w:p w14:paraId="5EB1DDE7" w14:textId="77777777" w:rsidR="009F7F76" w:rsidRPr="00856604" w:rsidRDefault="00A770CC" w:rsidP="00AB13E3">
      <w:pPr>
        <w:spacing w:line="240" w:lineRule="auto"/>
        <w:ind w:firstLine="0"/>
      </w:pPr>
      <w:r w:rsidRPr="00333FCA">
        <w:rPr>
          <w:bCs/>
          <w:vertAlign w:val="superscript"/>
        </w:rPr>
        <w:t>a</w:t>
      </w:r>
      <w:r w:rsidRPr="00333FCA">
        <w:t xml:space="preserve"> The number of responses is shown in absolute numbers and in percentages for each condition. Percentages are in parentheses</w:t>
      </w:r>
    </w:p>
    <w:p w14:paraId="689AC15B" w14:textId="3626069C" w:rsidR="009F7F76" w:rsidRDefault="00CA35BF" w:rsidP="00BB3BD6">
      <w:pPr>
        <w:ind w:firstLine="0"/>
      </w:pPr>
      <w:r>
        <w:lastRenderedPageBreak/>
        <w:t xml:space="preserve">    </w:t>
      </w:r>
      <w:r w:rsidR="00996541" w:rsidRPr="00996541">
        <w:rPr>
          <w:noProof/>
        </w:rPr>
        <w:drawing>
          <wp:inline distT="0" distB="0" distL="0" distR="0" wp14:anchorId="58C6DC1A" wp14:editId="15F64899">
            <wp:extent cx="5114925" cy="3070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0116" cy="3073767"/>
                    </a:xfrm>
                    <a:prstGeom prst="rect">
                      <a:avLst/>
                    </a:prstGeom>
                    <a:noFill/>
                    <a:ln>
                      <a:noFill/>
                    </a:ln>
                  </pic:spPr>
                </pic:pic>
              </a:graphicData>
            </a:graphic>
          </wp:inline>
        </w:drawing>
      </w:r>
      <w:r w:rsidR="00AB13E3" w:rsidRPr="00996541">
        <w:rPr>
          <w:noProof/>
        </w:rPr>
        <w:drawing>
          <wp:inline distT="0" distB="0" distL="0" distR="0" wp14:anchorId="1AC1386F" wp14:editId="39A58163">
            <wp:extent cx="5381625" cy="3228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1625" cy="3228975"/>
                    </a:xfrm>
                    <a:prstGeom prst="rect">
                      <a:avLst/>
                    </a:prstGeom>
                    <a:noFill/>
                    <a:ln>
                      <a:noFill/>
                    </a:ln>
                  </pic:spPr>
                </pic:pic>
              </a:graphicData>
            </a:graphic>
          </wp:inline>
        </w:drawing>
      </w:r>
    </w:p>
    <w:p w14:paraId="13F8A31E" w14:textId="0E5296B4" w:rsidR="009F7F76" w:rsidRDefault="009F7F76" w:rsidP="00AB13E3">
      <w:pPr>
        <w:pStyle w:val="Caption"/>
      </w:pPr>
      <w:bookmarkStart w:id="13" w:name="_Ref335815943"/>
      <w:r w:rsidRPr="00CA35BF">
        <w:t xml:space="preserve">Figure </w:t>
      </w:r>
      <w:fldSimple w:instr=" SEQ Figure \* ARABIC ">
        <w:r w:rsidR="003F5E99">
          <w:rPr>
            <w:noProof/>
          </w:rPr>
          <w:t>2</w:t>
        </w:r>
      </w:fldSimple>
      <w:bookmarkEnd w:id="13"/>
      <w:r w:rsidRPr="00CA35BF">
        <w:t xml:space="preserve"> – A) Responses to </w:t>
      </w:r>
      <w:r w:rsidR="000B5B93">
        <w:t>the</w:t>
      </w:r>
      <w:r w:rsidR="002B52CA" w:rsidRPr="00CA35BF">
        <w:t xml:space="preserve"> </w:t>
      </w:r>
      <w:r w:rsidRPr="00CA35BF">
        <w:t xml:space="preserve">phishing attack during first </w:t>
      </w:r>
      <w:r w:rsidR="000B5B93">
        <w:t xml:space="preserve">4 </w:t>
      </w:r>
      <w:r w:rsidR="000331AD">
        <w:t>24 hour periods</w:t>
      </w:r>
      <w:r w:rsidRPr="00CA35BF">
        <w:t xml:space="preserve">; B) Responses to </w:t>
      </w:r>
      <w:r w:rsidR="002B52CA" w:rsidRPr="00CA35BF">
        <w:t xml:space="preserve">the </w:t>
      </w:r>
      <w:r w:rsidRPr="00CA35BF">
        <w:t xml:space="preserve">phishing attack while attack </w:t>
      </w:r>
      <w:r w:rsidR="000B5B93">
        <w:t>by hours.</w:t>
      </w:r>
    </w:p>
    <w:p w14:paraId="44966E52" w14:textId="5E7ABACA" w:rsidR="00D20662" w:rsidRDefault="00996541" w:rsidP="00BB3BD6">
      <w:pPr>
        <w:spacing w:before="240"/>
      </w:pPr>
      <w:r>
        <w:t>T</w:t>
      </w:r>
      <w:r w:rsidR="00E15F6D">
        <w:t xml:space="preserve">he </w:t>
      </w:r>
      <w:r w:rsidR="00025A9F">
        <w:t xml:space="preserve">sample size </w:t>
      </w:r>
      <w:r w:rsidR="00E15F6D">
        <w:t xml:space="preserve">recommendation </w:t>
      </w:r>
      <w:r>
        <w:t xml:space="preserve">for logistic regression is </w:t>
      </w:r>
      <w:r w:rsidR="00E15F6D">
        <w:t xml:space="preserve">that </w:t>
      </w:r>
      <w:r w:rsidR="00362EB8" w:rsidRPr="00362EB8">
        <w:rPr>
          <w:i/>
        </w:rPr>
        <w:t>P</w:t>
      </w:r>
      <w:r w:rsidR="009E0893">
        <w:t xml:space="preserve"> + 1 be less than n</w:t>
      </w:r>
      <w:r w:rsidR="00362EB8" w:rsidRPr="00362EB8">
        <w:rPr>
          <w:vertAlign w:val="subscript"/>
        </w:rPr>
        <w:t>0</w:t>
      </w:r>
      <w:r w:rsidR="009E0893">
        <w:t xml:space="preserve">/10, where </w:t>
      </w:r>
      <w:r w:rsidR="00362EB8" w:rsidRPr="00362EB8">
        <w:rPr>
          <w:i/>
        </w:rPr>
        <w:t>P</w:t>
      </w:r>
      <w:r w:rsidR="009E0893">
        <w:t xml:space="preserve"> is the</w:t>
      </w:r>
      <w:r w:rsidR="00CB0FAD">
        <w:t xml:space="preserve"> </w:t>
      </w:r>
      <w:r w:rsidR="009E0893">
        <w:t xml:space="preserve">number of </w:t>
      </w:r>
      <w:r w:rsidR="001A332E">
        <w:t>explanatory variables</w:t>
      </w:r>
      <w:r w:rsidR="009E0893">
        <w:t xml:space="preserve"> in the model and n</w:t>
      </w:r>
      <w:r w:rsidR="009E0893" w:rsidRPr="009E0893">
        <w:rPr>
          <w:vertAlign w:val="subscript"/>
        </w:rPr>
        <w:t>0</w:t>
      </w:r>
      <w:r w:rsidR="009E0893">
        <w:t xml:space="preserve"> is the </w:t>
      </w:r>
      <w:r w:rsidR="00025A9F">
        <w:t>number of less frequent events (</w:t>
      </w:r>
      <w:r w:rsidR="004E22D8">
        <w:t>i.e.,</w:t>
      </w:r>
      <w:r w:rsidR="001A332E">
        <w:t xml:space="preserve"> participants responding to the phishing email</w:t>
      </w:r>
      <w:r w:rsidR="009E0893">
        <w:t>)</w:t>
      </w:r>
      <w:r w:rsidR="00BD587F">
        <w:t xml:space="preserve"> </w:t>
      </w:r>
      <w:r w:rsidR="00BD587F">
        <w:fldChar w:fldCharType="begin"/>
      </w:r>
      <w:r w:rsidR="00A506DE">
        <w:instrText xml:space="preserve"> ADDIN EN.CITE &lt;EndNote&gt;&lt;Cite&gt;&lt;Author&gt;Hosmer&lt;/Author&gt;&lt;Year&gt;2000&lt;/Year&gt;&lt;RecNum&gt;4715&lt;/RecNum&gt;&lt;DisplayText&gt;(Hosmer et al. 2000)&lt;/DisplayText&gt;&lt;record&gt;&lt;rec-number&gt;4715&lt;/rec-number&gt;&lt;foreign-keys&gt;&lt;key app="EN" db-id="xr0s0sp0vrpe5ze5tetxvwwnp5xd9aaezsd9" timestamp="1398184950"&gt;4715&lt;/key&gt;&lt;/foreign-keys&gt;&lt;ref-type name="Book"&gt;6&lt;/ref-type&gt;&lt;contributors&gt;&lt;authors&gt;&lt;author&gt;Hosmer, D. W. &lt;/author&gt;&lt;author&gt;Lemeshow, S.&lt;/author&gt;&lt;/authors&gt;&lt;/contributors&gt;&lt;titles&gt;&lt;title&gt;Applied logistic regression&lt;/title&gt;&lt;/titles&gt;&lt;dates&gt;&lt;year&gt;2000&lt;/year&gt;&lt;/dates&gt;&lt;pub-location&gt;New York, NY&lt;/pub-location&gt;&lt;publisher&gt;Wiley&lt;/publisher&gt;&lt;urls&gt;&lt;/urls&gt;&lt;/record&gt;&lt;/Cite&gt;&lt;/EndNote&gt;</w:instrText>
      </w:r>
      <w:r w:rsidR="00BD587F">
        <w:fldChar w:fldCharType="separate"/>
      </w:r>
      <w:r w:rsidR="008C0A6E">
        <w:rPr>
          <w:noProof/>
        </w:rPr>
        <w:t>(</w:t>
      </w:r>
      <w:hyperlink w:anchor="_ENREF_30" w:tooltip="Hosmer, 2000 #4715" w:history="1">
        <w:r w:rsidR="00290F5F">
          <w:rPr>
            <w:noProof/>
          </w:rPr>
          <w:t>Hosmer et al. 2000</w:t>
        </w:r>
      </w:hyperlink>
      <w:r w:rsidR="008C0A6E">
        <w:rPr>
          <w:noProof/>
        </w:rPr>
        <w:t>)</w:t>
      </w:r>
      <w:r w:rsidR="00BD587F">
        <w:fldChar w:fldCharType="end"/>
      </w:r>
      <w:r w:rsidR="009E0893">
        <w:t xml:space="preserve">. </w:t>
      </w:r>
      <w:r w:rsidR="001A332E">
        <w:t xml:space="preserve">However, </w:t>
      </w:r>
      <w:r w:rsidR="00F83C19">
        <w:t xml:space="preserve">due to the completion rate of those invited to participate in the training and the number of covariates </w:t>
      </w:r>
      <w:r w:rsidR="004B765B">
        <w:t>considered</w:t>
      </w:r>
      <w:r w:rsidR="00F83C19">
        <w:t xml:space="preserve">, the </w:t>
      </w:r>
      <w:r w:rsidR="00B23F06">
        <w:t>size of</w:t>
      </w:r>
      <w:r w:rsidR="00F83C19">
        <w:t xml:space="preserve"> training </w:t>
      </w:r>
      <w:r w:rsidR="00F83C19">
        <w:lastRenderedPageBreak/>
        <w:t xml:space="preserve">sample </w:t>
      </w:r>
      <w:r w:rsidR="009629B7">
        <w:t>was</w:t>
      </w:r>
      <w:r w:rsidR="005941AC">
        <w:t xml:space="preserve"> less than the recommendation for full power</w:t>
      </w:r>
      <w:r w:rsidR="00F83C19">
        <w:t xml:space="preserve">. </w:t>
      </w:r>
      <w:r w:rsidR="009629B7">
        <w:t xml:space="preserve">We chose to </w:t>
      </w:r>
      <w:r w:rsidR="009B7339">
        <w:t xml:space="preserve">sacrifice power and include </w:t>
      </w:r>
      <w:r w:rsidR="009629B7">
        <w:t xml:space="preserve">covariates for three reasons; first, including covariates at the expense of power is a conservative analysis approach </w:t>
      </w:r>
      <w:r w:rsidR="006A1C3D">
        <w:fldChar w:fldCharType="begin"/>
      </w:r>
      <w:r w:rsidR="008C0A6E">
        <w:instrText xml:space="preserve"> ADDIN EN.CITE &lt;EndNote&gt;&lt;Cite&gt;&lt;Author&gt;Jo&lt;/Author&gt;&lt;Year&gt;2002&lt;/Year&gt;&lt;RecNum&gt;64&lt;/RecNum&gt;&lt;DisplayText&gt;(Jo 2002)&lt;/DisplayText&gt;&lt;record&gt;&lt;rec-number&gt;64&lt;/rec-number&gt;&lt;foreign-keys&gt;&lt;key app="EN" db-id="2epwwvtr1ffvzeeaxsaxftrxsaze5fvpdpx5"&gt;64&lt;/key&gt;&lt;/foreign-keys&gt;&lt;ref-type name="Journal Article"&gt;17&lt;/ref-type&gt;&lt;contributors&gt;&lt;authors&gt;&lt;author&gt;Jo, B.&lt;/author&gt;&lt;/authors&gt;&lt;/contributors&gt;&lt;titles&gt;&lt;title&gt;Statistical power in randomized intervention studies with noncompliance&lt;/title&gt;&lt;secondary-title&gt;Psychological Methods&lt;/secondary-title&gt;&lt;/titles&gt;&lt;periodical&gt;&lt;full-title&gt;Psychological Methods&lt;/full-title&gt;&lt;/periodical&gt;&lt;pages&gt;178-193&lt;/pages&gt;&lt;volume&gt;7&lt;/volume&gt;&lt;number&gt;2&lt;/number&gt;&lt;dates&gt;&lt;year&gt;2002&lt;/year&gt;&lt;/dates&gt;&lt;isbn&gt;1939-1463&lt;/isbn&gt;&lt;urls&gt;&lt;/urls&gt;&lt;/record&gt;&lt;/Cite&gt;&lt;/EndNote&gt;</w:instrText>
      </w:r>
      <w:r w:rsidR="006A1C3D">
        <w:fldChar w:fldCharType="separate"/>
      </w:r>
      <w:r w:rsidR="008C0A6E">
        <w:rPr>
          <w:noProof/>
        </w:rPr>
        <w:t>(</w:t>
      </w:r>
      <w:hyperlink w:anchor="_ENREF_36" w:tooltip="Jo, 2002 #64" w:history="1">
        <w:r w:rsidR="00290F5F">
          <w:rPr>
            <w:noProof/>
          </w:rPr>
          <w:t>Jo 2002</w:t>
        </w:r>
      </w:hyperlink>
      <w:r w:rsidR="008C0A6E">
        <w:rPr>
          <w:noProof/>
        </w:rPr>
        <w:t>)</w:t>
      </w:r>
      <w:r w:rsidR="006A1C3D">
        <w:fldChar w:fldCharType="end"/>
      </w:r>
      <w:r w:rsidR="009629B7">
        <w:t xml:space="preserve">. Second, theory mandates the presence of some covariates (e.g., </w:t>
      </w:r>
      <w:r w:rsidR="005E7356">
        <w:t xml:space="preserve">trait </w:t>
      </w:r>
      <w:r w:rsidR="009629B7">
        <w:t>mindfulness</w:t>
      </w:r>
      <w:r>
        <w:t>, computer self-efficacy</w:t>
      </w:r>
      <w:r w:rsidR="009629B7">
        <w:t xml:space="preserve">) in the analysis. </w:t>
      </w:r>
      <w:r w:rsidR="00D20662">
        <w:t>Finally</w:t>
      </w:r>
      <w:r w:rsidR="009629B7">
        <w:t xml:space="preserve">, by including covariates, we rule out plausible alternative explanations for our findings. </w:t>
      </w:r>
      <w:r w:rsidR="00D20662">
        <w:t xml:space="preserve">In Appendix D, we report the analysis without covariates. This analysis is consistent with </w:t>
      </w:r>
      <w:r w:rsidR="00AB7405">
        <w:t xml:space="preserve">sample size </w:t>
      </w:r>
      <w:r w:rsidR="00D20662">
        <w:t xml:space="preserve">recommendations </w:t>
      </w:r>
      <w:r w:rsidR="00AB7405">
        <w:fldChar w:fldCharType="begin"/>
      </w:r>
      <w:r w:rsidR="00A506DE">
        <w:instrText xml:space="preserve"> ADDIN EN.CITE &lt;EndNote&gt;&lt;Cite&gt;&lt;Author&gt;Hosmer&lt;/Author&gt;&lt;Year&gt;2000&lt;/Year&gt;&lt;RecNum&gt;4715&lt;/RecNum&gt;&lt;DisplayText&gt;(Hosmer et al. 2000)&lt;/DisplayText&gt;&lt;record&gt;&lt;rec-number&gt;4715&lt;/rec-number&gt;&lt;foreign-keys&gt;&lt;key app="EN" db-id="xr0s0sp0vrpe5ze5tetxvwwnp5xd9aaezsd9" timestamp="1398184950"&gt;4715&lt;/key&gt;&lt;/foreign-keys&gt;&lt;ref-type name="Book"&gt;6&lt;/ref-type&gt;&lt;contributors&gt;&lt;authors&gt;&lt;author&gt;Hosmer, D. W. &lt;/author&gt;&lt;author&gt;Lemeshow, S.&lt;/author&gt;&lt;/authors&gt;&lt;/contributors&gt;&lt;titles&gt;&lt;title&gt;Applied logistic regression&lt;/title&gt;&lt;/titles&gt;&lt;dates&gt;&lt;year&gt;2000&lt;/year&gt;&lt;/dates&gt;&lt;pub-location&gt;New York, NY&lt;/pub-location&gt;&lt;publisher&gt;Wiley&lt;/publisher&gt;&lt;urls&gt;&lt;/urls&gt;&lt;/record&gt;&lt;/Cite&gt;&lt;/EndNote&gt;</w:instrText>
      </w:r>
      <w:r w:rsidR="00AB7405">
        <w:fldChar w:fldCharType="separate"/>
      </w:r>
      <w:r w:rsidR="008C0A6E">
        <w:rPr>
          <w:noProof/>
        </w:rPr>
        <w:t>(</w:t>
      </w:r>
      <w:hyperlink w:anchor="_ENREF_30" w:tooltip="Hosmer, 2000 #4715" w:history="1">
        <w:r w:rsidR="00290F5F">
          <w:rPr>
            <w:noProof/>
          </w:rPr>
          <w:t>Hosmer et al. 2000</w:t>
        </w:r>
      </w:hyperlink>
      <w:r w:rsidR="008C0A6E">
        <w:rPr>
          <w:noProof/>
        </w:rPr>
        <w:t>)</w:t>
      </w:r>
      <w:r w:rsidR="00AB7405">
        <w:fldChar w:fldCharType="end"/>
      </w:r>
      <w:r w:rsidR="00AB7405">
        <w:t xml:space="preserve"> </w:t>
      </w:r>
      <w:r w:rsidR="00D20662">
        <w:t xml:space="preserve">and the findings are unchanged. </w:t>
      </w:r>
    </w:p>
    <w:p w14:paraId="1C29D238" w14:textId="4BD941AA" w:rsidR="00386024" w:rsidRDefault="008C2D1C" w:rsidP="00687BF7">
      <w:r>
        <w:t xml:space="preserve">Consistent with past </w:t>
      </w:r>
      <w:r w:rsidR="001F7D31">
        <w:t xml:space="preserve">MIS </w:t>
      </w:r>
      <w:r w:rsidRPr="00CC64B8">
        <w:t xml:space="preserve">research </w:t>
      </w:r>
      <w:r w:rsidR="006A1C3D" w:rsidRPr="00CC64B8">
        <w:fldChar w:fldCharType="begin"/>
      </w:r>
      <w:r w:rsidR="00A506DE">
        <w:instrText xml:space="preserve"> ADDIN EN.CITE &lt;EndNote&gt;&lt;Cite&gt;&lt;Author&gt;Zmud&lt;/Author&gt;&lt;Year&gt;2010&lt;/Year&gt;&lt;RecNum&gt;4716&lt;/RecNum&gt;&lt;Prefix&gt;e.g.`, &lt;/Prefix&gt;&lt;DisplayText&gt;(e.g., Zmud et al. 2010)&lt;/DisplayText&gt;&lt;record&gt;&lt;rec-number&gt;4716&lt;/rec-number&gt;&lt;foreign-keys&gt;&lt;key app="EN" db-id="xr0s0sp0vrpe5ze5tetxvwwnp5xd9aaezsd9" timestamp="1398184950"&gt;4716&lt;/key&gt;&lt;/foreign-keys&gt;&lt;ref-type name="Journal Article"&gt;17&lt;/ref-type&gt;&lt;contributors&gt;&lt;authors&gt;&lt;author&gt;Zmud, R. W.&lt;/author&gt;&lt;author&gt;Shaft, T.&lt;/author&gt;&lt;author&gt;Zheng, W.&lt;/author&gt;&lt;author&gt;Croes, H.&lt;/author&gt;&lt;/authors&gt;&lt;/contributors&gt;&lt;titles&gt;&lt;title&gt;Systematic differences in firm’s information technology signaling: Implications for research design&lt;/title&gt;&lt;secondary-title&gt;Journal of the Association for Information Systems&lt;/secondary-title&gt;&lt;/titles&gt;&lt;periodical&gt;&lt;full-title&gt;Journal of the Association for Information Systems&lt;/full-title&gt;&lt;/periodical&gt;&lt;pages&gt;1&lt;/pages&gt;&lt;volume&gt;11&lt;/volume&gt;&lt;number&gt;3&lt;/number&gt;&lt;dates&gt;&lt;year&gt;2010&lt;/year&gt;&lt;/dates&gt;&lt;urls&gt;&lt;/urls&gt;&lt;/record&gt;&lt;/Cite&gt;&lt;/EndNote&gt;</w:instrText>
      </w:r>
      <w:r w:rsidR="006A1C3D" w:rsidRPr="00CC64B8">
        <w:fldChar w:fldCharType="separate"/>
      </w:r>
      <w:r w:rsidR="008C0A6E">
        <w:rPr>
          <w:noProof/>
        </w:rPr>
        <w:t>(</w:t>
      </w:r>
      <w:hyperlink w:anchor="_ENREF_87" w:tooltip="Zmud, 2010 #4716" w:history="1">
        <w:r w:rsidR="00290F5F">
          <w:rPr>
            <w:noProof/>
          </w:rPr>
          <w:t>e.g., Zmud et al. 2010</w:t>
        </w:r>
      </w:hyperlink>
      <w:r w:rsidR="008C0A6E">
        <w:rPr>
          <w:noProof/>
        </w:rPr>
        <w:t>)</w:t>
      </w:r>
      <w:r w:rsidR="006A1C3D" w:rsidRPr="00CC64B8">
        <w:fldChar w:fldCharType="end"/>
      </w:r>
      <w:r w:rsidRPr="00CC64B8">
        <w:t xml:space="preserve">, we </w:t>
      </w:r>
      <w:r w:rsidR="00504ADF" w:rsidRPr="00CC64B8">
        <w:t>evalua</w:t>
      </w:r>
      <w:r w:rsidR="00504ADF">
        <w:t xml:space="preserve">ted </w:t>
      </w:r>
      <w:r>
        <w:t xml:space="preserve">competing models </w:t>
      </w:r>
      <w:r w:rsidR="00504ADF">
        <w:t>to assess</w:t>
      </w:r>
      <w:r>
        <w:t xml:space="preserve"> model fit</w:t>
      </w:r>
      <w:r w:rsidR="001819BE">
        <w:t xml:space="preserve"> for the training and no training samples</w:t>
      </w:r>
      <w:r>
        <w:t xml:space="preserve">. </w:t>
      </w:r>
      <w:r w:rsidR="00554E76">
        <w:t xml:space="preserve">Fit was </w:t>
      </w:r>
      <w:r w:rsidR="0006647D" w:rsidRPr="00AB7405">
        <w:t>evaluated using Akaike’s Information Criterion (AIC)</w:t>
      </w:r>
      <w:r w:rsidR="00AB7405" w:rsidRPr="00AB7405">
        <w:t>, which</w:t>
      </w:r>
      <w:r w:rsidR="0006647D" w:rsidRPr="00AB7405">
        <w:t xml:space="preserve"> penalizes </w:t>
      </w:r>
      <w:r w:rsidR="00AB7405" w:rsidRPr="00AB7405">
        <w:t xml:space="preserve">unnecessary model complexity </w:t>
      </w:r>
      <w:r w:rsidR="00AB7405" w:rsidRPr="00AB7405">
        <w:fldChar w:fldCharType="begin"/>
      </w:r>
      <w:r w:rsidR="00A506DE">
        <w:instrText xml:space="preserve"> ADDIN EN.CITE &lt;EndNote&gt;&lt;Cite&gt;&lt;Author&gt;Akaike&lt;/Author&gt;&lt;Year&gt;1973&lt;/Year&gt;&lt;RecNum&gt;4717&lt;/RecNum&gt;&lt;DisplayText&gt;(Akaike 1973)&lt;/DisplayText&gt;&lt;record&gt;&lt;rec-number&gt;4717&lt;/rec-number&gt;&lt;foreign-keys&gt;&lt;key app="EN" db-id="xr0s0sp0vrpe5ze5tetxvwwnp5xd9aaezsd9" timestamp="1398184950"&gt;4717&lt;/key&gt;&lt;/foreign-keys&gt;&lt;ref-type name="Book Section"&gt;5&lt;/ref-type&gt;&lt;contributors&gt;&lt;authors&gt;&lt;author&gt;Akaike, H.&lt;/author&gt;&lt;/authors&gt;&lt;secondary-authors&gt;&lt;author&gt;Petrov, B. N.&lt;/author&gt;&lt;author&gt;Csaki, F.&lt;/author&gt;&lt;/secondary-authors&gt;&lt;/contributors&gt;&lt;titles&gt;&lt;title&gt;Information theory and an extension of the maximum likelihood principle&lt;/title&gt;&lt;secondary-title&gt;Proceedings of the Second International Symposium on Information Theory&lt;/secondary-title&gt;&lt;/titles&gt;&lt;pages&gt;267–281&lt;/pages&gt;&lt;dates&gt;&lt;year&gt;1973&lt;/year&gt;&lt;/dates&gt;&lt;pub-location&gt;Budapest&lt;/pub-location&gt;&lt;publisher&gt;Akademiai Kiado&lt;/publisher&gt;&lt;urls&gt;&lt;/urls&gt;&lt;/record&gt;&lt;/Cite&gt;&lt;/EndNote&gt;</w:instrText>
      </w:r>
      <w:r w:rsidR="00AB7405" w:rsidRPr="00AB7405">
        <w:fldChar w:fldCharType="separate"/>
      </w:r>
      <w:r w:rsidR="008C0A6E">
        <w:rPr>
          <w:noProof/>
        </w:rPr>
        <w:t>(</w:t>
      </w:r>
      <w:hyperlink w:anchor="_ENREF_1" w:tooltip="Akaike, 1973 #4717" w:history="1">
        <w:r w:rsidR="00290F5F">
          <w:rPr>
            <w:noProof/>
          </w:rPr>
          <w:t>Akaike 1973</w:t>
        </w:r>
      </w:hyperlink>
      <w:r w:rsidR="008C0A6E">
        <w:rPr>
          <w:noProof/>
        </w:rPr>
        <w:t>)</w:t>
      </w:r>
      <w:r w:rsidR="00AB7405" w:rsidRPr="00AB7405">
        <w:fldChar w:fldCharType="end"/>
      </w:r>
      <w:r w:rsidR="00AB7405">
        <w:t>.</w:t>
      </w:r>
      <w:r w:rsidR="00AB7405" w:rsidRPr="00AB7405">
        <w:t xml:space="preserve"> </w:t>
      </w:r>
      <w:r w:rsidR="0006647D" w:rsidRPr="00AB7405">
        <w:t xml:space="preserve"> </w:t>
      </w:r>
      <w:r w:rsidR="00AB7405">
        <w:t>A</w:t>
      </w:r>
      <w:r w:rsidR="0006647D" w:rsidRPr="00AB7405">
        <w:t xml:space="preserve"> smaller value of the AIC indicates a better model fit. </w:t>
      </w:r>
      <w:r w:rsidR="006A1C3D">
        <w:rPr>
          <w:b/>
        </w:rPr>
        <w:fldChar w:fldCharType="begin"/>
      </w:r>
      <w:r w:rsidR="00367E89">
        <w:instrText xml:space="preserve"> REF _Ref334094853 \h </w:instrText>
      </w:r>
      <w:r w:rsidR="006A1C3D">
        <w:rPr>
          <w:b/>
        </w:rPr>
      </w:r>
      <w:r w:rsidR="006A1C3D">
        <w:rPr>
          <w:b/>
        </w:rPr>
        <w:fldChar w:fldCharType="separate"/>
      </w:r>
      <w:r w:rsidR="003F5E99">
        <w:t xml:space="preserve">Table </w:t>
      </w:r>
      <w:r w:rsidR="003F5E99">
        <w:rPr>
          <w:noProof/>
        </w:rPr>
        <w:t>8</w:t>
      </w:r>
      <w:r w:rsidR="006A1C3D">
        <w:rPr>
          <w:b/>
        </w:rPr>
        <w:fldChar w:fldCharType="end"/>
      </w:r>
      <w:r w:rsidR="001819BE">
        <w:t xml:space="preserve"> provides the competing models for the training sample.</w:t>
      </w:r>
      <w:r w:rsidR="00CB0FAD">
        <w:t xml:space="preserve"> </w:t>
      </w:r>
      <w:r w:rsidR="001819BE">
        <w:t>The first model</w:t>
      </w:r>
      <w:r w:rsidR="001F7D31">
        <w:t xml:space="preserve"> </w:t>
      </w:r>
      <w:r w:rsidR="001819BE">
        <w:t xml:space="preserve">includes </w:t>
      </w:r>
      <w:r w:rsidR="001F7D31">
        <w:t xml:space="preserve">only </w:t>
      </w:r>
      <w:r w:rsidR="001819BE">
        <w:t xml:space="preserve">the </w:t>
      </w:r>
      <w:r w:rsidR="001F7D31">
        <w:t xml:space="preserve">intercept and </w:t>
      </w:r>
      <w:r w:rsidR="00755A22">
        <w:t xml:space="preserve">control variables </w:t>
      </w:r>
      <w:r w:rsidR="001819BE">
        <w:t xml:space="preserve">(Model 1; </w:t>
      </w:r>
      <w:r w:rsidR="006A1C3D">
        <w:rPr>
          <w:b/>
        </w:rPr>
        <w:fldChar w:fldCharType="begin"/>
      </w:r>
      <w:r w:rsidR="00D32697">
        <w:instrText xml:space="preserve"> REF _Ref334094853 \h </w:instrText>
      </w:r>
      <w:r w:rsidR="006A1C3D">
        <w:rPr>
          <w:b/>
        </w:rPr>
      </w:r>
      <w:r w:rsidR="006A1C3D">
        <w:rPr>
          <w:b/>
        </w:rPr>
        <w:fldChar w:fldCharType="separate"/>
      </w:r>
      <w:r w:rsidR="003F5E99">
        <w:t xml:space="preserve">Table </w:t>
      </w:r>
      <w:r w:rsidR="003F5E99">
        <w:rPr>
          <w:noProof/>
        </w:rPr>
        <w:t>8</w:t>
      </w:r>
      <w:r w:rsidR="006A1C3D">
        <w:rPr>
          <w:b/>
        </w:rPr>
        <w:fldChar w:fldCharType="end"/>
      </w:r>
      <w:r w:rsidR="001819BE">
        <w:t xml:space="preserve">) and the second </w:t>
      </w:r>
      <w:proofErr w:type="gramStart"/>
      <w:r w:rsidR="001819BE">
        <w:t>contains</w:t>
      </w:r>
      <w:proofErr w:type="gramEnd"/>
      <w:r w:rsidR="001819BE">
        <w:t xml:space="preserve"> the hypothesized model (Model 2; </w:t>
      </w:r>
      <w:r w:rsidR="006A1C3D">
        <w:rPr>
          <w:b/>
        </w:rPr>
        <w:fldChar w:fldCharType="begin"/>
      </w:r>
      <w:r w:rsidR="00D32697">
        <w:instrText xml:space="preserve"> REF _Ref334094853 \h </w:instrText>
      </w:r>
      <w:r w:rsidR="006A1C3D">
        <w:rPr>
          <w:b/>
        </w:rPr>
      </w:r>
      <w:r w:rsidR="006A1C3D">
        <w:rPr>
          <w:b/>
        </w:rPr>
        <w:fldChar w:fldCharType="separate"/>
      </w:r>
      <w:r w:rsidR="003F5E99">
        <w:t xml:space="preserve">Table </w:t>
      </w:r>
      <w:r w:rsidR="003F5E99">
        <w:rPr>
          <w:noProof/>
        </w:rPr>
        <w:t>8</w:t>
      </w:r>
      <w:r w:rsidR="006A1C3D">
        <w:rPr>
          <w:b/>
        </w:rPr>
        <w:fldChar w:fldCharType="end"/>
      </w:r>
      <w:r w:rsidR="001819BE">
        <w:t>).</w:t>
      </w:r>
      <w:r w:rsidR="00CB0FAD">
        <w:t xml:space="preserve"> </w:t>
      </w:r>
      <w:r w:rsidR="001819BE">
        <w:t xml:space="preserve">The third model (Model 2; </w:t>
      </w:r>
      <w:r w:rsidR="006A1C3D">
        <w:rPr>
          <w:b/>
        </w:rPr>
        <w:fldChar w:fldCharType="begin"/>
      </w:r>
      <w:r w:rsidR="00D32697">
        <w:instrText xml:space="preserve"> REF _Ref334094853 \h </w:instrText>
      </w:r>
      <w:r w:rsidR="006A1C3D">
        <w:rPr>
          <w:b/>
        </w:rPr>
      </w:r>
      <w:r w:rsidR="006A1C3D">
        <w:rPr>
          <w:b/>
        </w:rPr>
        <w:fldChar w:fldCharType="separate"/>
      </w:r>
      <w:r w:rsidR="003F5E99">
        <w:t xml:space="preserve">Table </w:t>
      </w:r>
      <w:r w:rsidR="003F5E99">
        <w:rPr>
          <w:noProof/>
        </w:rPr>
        <w:t>8</w:t>
      </w:r>
      <w:r w:rsidR="006A1C3D">
        <w:rPr>
          <w:b/>
        </w:rPr>
        <w:fldChar w:fldCharType="end"/>
      </w:r>
      <w:r w:rsidR="001819BE">
        <w:t xml:space="preserve">) contains a fully specified model complete with interactions. Based on the AIC, the hypothesized model (Model 2; </w:t>
      </w:r>
      <w:r w:rsidR="006A1C3D">
        <w:rPr>
          <w:b/>
        </w:rPr>
        <w:fldChar w:fldCharType="begin"/>
      </w:r>
      <w:r w:rsidR="00D32697">
        <w:instrText xml:space="preserve"> REF _Ref334094853 \h </w:instrText>
      </w:r>
      <w:r w:rsidR="006A1C3D">
        <w:rPr>
          <w:b/>
        </w:rPr>
      </w:r>
      <w:r w:rsidR="006A1C3D">
        <w:rPr>
          <w:b/>
        </w:rPr>
        <w:fldChar w:fldCharType="separate"/>
      </w:r>
      <w:r w:rsidR="003F5E99">
        <w:t xml:space="preserve">Table </w:t>
      </w:r>
      <w:r w:rsidR="003F5E99">
        <w:rPr>
          <w:noProof/>
        </w:rPr>
        <w:t>8</w:t>
      </w:r>
      <w:r w:rsidR="006A1C3D">
        <w:rPr>
          <w:b/>
        </w:rPr>
        <w:fldChar w:fldCharType="end"/>
      </w:r>
      <w:r w:rsidR="001819BE">
        <w:t>) offers the best fit.</w:t>
      </w:r>
      <w:r w:rsidR="00FB3BD2">
        <w:t xml:space="preserve"> In addition, all of the significant coefficients revealed in Model 2; </w:t>
      </w:r>
      <w:r w:rsidR="006A1C3D">
        <w:rPr>
          <w:b/>
        </w:rPr>
        <w:fldChar w:fldCharType="begin"/>
      </w:r>
      <w:r w:rsidR="00D32697">
        <w:instrText xml:space="preserve"> REF _Ref334094853 \h </w:instrText>
      </w:r>
      <w:r w:rsidR="006A1C3D">
        <w:rPr>
          <w:b/>
        </w:rPr>
      </w:r>
      <w:r w:rsidR="006A1C3D">
        <w:rPr>
          <w:b/>
        </w:rPr>
        <w:fldChar w:fldCharType="separate"/>
      </w:r>
      <w:r w:rsidR="003F5E99">
        <w:t xml:space="preserve">Table </w:t>
      </w:r>
      <w:r w:rsidR="003F5E99">
        <w:rPr>
          <w:noProof/>
        </w:rPr>
        <w:t>8</w:t>
      </w:r>
      <w:r w:rsidR="006A1C3D">
        <w:rPr>
          <w:b/>
        </w:rPr>
        <w:fldChar w:fldCharType="end"/>
      </w:r>
      <w:r w:rsidR="00D32697">
        <w:t xml:space="preserve"> </w:t>
      </w:r>
      <w:r w:rsidR="00FB3BD2">
        <w:t xml:space="preserve">remain significant in Model 3; </w:t>
      </w:r>
      <w:r w:rsidR="006A1C3D">
        <w:rPr>
          <w:b/>
        </w:rPr>
        <w:fldChar w:fldCharType="begin"/>
      </w:r>
      <w:r w:rsidR="00D32697">
        <w:instrText xml:space="preserve"> REF _Ref334094853 \h </w:instrText>
      </w:r>
      <w:r w:rsidR="006A1C3D">
        <w:rPr>
          <w:b/>
        </w:rPr>
      </w:r>
      <w:r w:rsidR="006A1C3D">
        <w:rPr>
          <w:b/>
        </w:rPr>
        <w:fldChar w:fldCharType="separate"/>
      </w:r>
      <w:r w:rsidR="003F5E99">
        <w:t xml:space="preserve">Table </w:t>
      </w:r>
      <w:r w:rsidR="003F5E99">
        <w:rPr>
          <w:noProof/>
        </w:rPr>
        <w:t>8</w:t>
      </w:r>
      <w:r w:rsidR="006A1C3D">
        <w:rPr>
          <w:b/>
        </w:rPr>
        <w:fldChar w:fldCharType="end"/>
      </w:r>
      <w:r w:rsidR="00FB3BD2">
        <w:t>.</w:t>
      </w:r>
      <w:r w:rsidR="001819BE">
        <w:t xml:space="preserve"> </w:t>
      </w:r>
    </w:p>
    <w:p w14:paraId="5A131103" w14:textId="652DF836" w:rsidR="00504ADF" w:rsidRPr="00504ADF" w:rsidRDefault="00A44D9E" w:rsidP="00687BF7">
      <w:r>
        <w:t xml:space="preserve">Consistent with recent </w:t>
      </w:r>
      <w:r w:rsidRPr="007C5FC7">
        <w:t xml:space="preserve">research using logistic regression </w:t>
      </w:r>
      <w:r w:rsidR="006A1C3D" w:rsidRPr="007C5FC7">
        <w:fldChar w:fldCharType="begin"/>
      </w:r>
      <w:r w:rsidR="00A506DE">
        <w:instrText xml:space="preserve"> ADDIN EN.CITE &lt;EndNote&gt;&lt;Cite&gt;&lt;Author&gt;Hoetker&lt;/Author&gt;&lt;Year&gt;2007&lt;/Year&gt;&lt;RecNum&gt;4718&lt;/RecNum&gt;&lt;DisplayText&gt;(Hoetker 2007)&lt;/DisplayText&gt;&lt;record&gt;&lt;rec-number&gt;4718&lt;/rec-number&gt;&lt;foreign-keys&gt;&lt;key app="EN" db-id="xr0s0sp0vrpe5ze5tetxvwwnp5xd9aaezsd9" timestamp="1398184950"&gt;4718&lt;/key&gt;&lt;/foreign-keys&gt;&lt;ref-type name="Journal Article"&gt;17&lt;/ref-type&gt;&lt;contributors&gt;&lt;authors&gt;&lt;author&gt;Hoetker, G.&lt;/author&gt;&lt;/authors&gt;&lt;/contributors&gt;&lt;titles&gt;&lt;title&gt;The use of logit and probit models in strategic management research: Critical issues&lt;/title&gt;&lt;secondary-title&gt;Strategic Management Journal&lt;/secondary-title&gt;&lt;/titles&gt;&lt;periodical&gt;&lt;full-title&gt;Strategic Management Journal&lt;/full-title&gt;&lt;/periodical&gt;&lt;pages&gt;331-343&lt;/pages&gt;&lt;volume&gt;28&lt;/volume&gt;&lt;number&gt;4&lt;/number&gt;&lt;dates&gt;&lt;year&gt;2007&lt;/year&gt;&lt;/dates&gt;&lt;isbn&gt;0143-2095&lt;/isbn&gt;&lt;urls&gt;&lt;/urls&gt;&lt;/record&gt;&lt;/Cite&gt;&lt;/EndNote&gt;</w:instrText>
      </w:r>
      <w:r w:rsidR="006A1C3D" w:rsidRPr="007C5FC7">
        <w:fldChar w:fldCharType="separate"/>
      </w:r>
      <w:r w:rsidR="008C0A6E">
        <w:rPr>
          <w:noProof/>
        </w:rPr>
        <w:t>(</w:t>
      </w:r>
      <w:hyperlink w:anchor="_ENREF_28" w:tooltip="Hoetker, 2007 #4718" w:history="1">
        <w:r w:rsidR="00290F5F">
          <w:rPr>
            <w:noProof/>
          </w:rPr>
          <w:t>Hoetker 2007</w:t>
        </w:r>
      </w:hyperlink>
      <w:r w:rsidR="008C0A6E">
        <w:rPr>
          <w:noProof/>
        </w:rPr>
        <w:t>)</w:t>
      </w:r>
      <w:r w:rsidR="006A1C3D" w:rsidRPr="007C5FC7">
        <w:fldChar w:fldCharType="end"/>
      </w:r>
      <w:r>
        <w:t xml:space="preserve">, we interpret significant findings by the magnitude of their marginal </w:t>
      </w:r>
      <w:r w:rsidRPr="00CC64B8">
        <w:t xml:space="preserve">effects </w:t>
      </w:r>
      <w:r w:rsidR="006A1C3D" w:rsidRPr="00CC64B8">
        <w:fldChar w:fldCharType="begin"/>
      </w:r>
      <w:r w:rsidR="00A506DE">
        <w:instrText xml:space="preserve"> ADDIN EN.CITE &lt;EndNote&gt;&lt;Cite&gt;&lt;Author&gt;Kaufman&lt;/Author&gt;&lt;Year&gt;1996&lt;/Year&gt;&lt;RecNum&gt;4719&lt;/RecNum&gt;&lt;Prefix&gt;also see &lt;/Prefix&gt;&lt;DisplayText&gt;(also see Kaufman 1996; Norton et al. 2004)&lt;/DisplayText&gt;&lt;record&gt;&lt;rec-number&gt;4719&lt;/rec-number&gt;&lt;foreign-keys&gt;&lt;key app="EN" db-id="xr0s0sp0vrpe5ze5tetxvwwnp5xd9aaezsd9" timestamp="1398184950"&gt;4719&lt;/key&gt;&lt;/foreign-keys&gt;&lt;ref-type name="Journal Article"&gt;17&lt;/ref-type&gt;&lt;contributors&gt;&lt;authors&gt;&lt;author&gt;Kaufman, R. L.&lt;/author&gt;&lt;/authors&gt;&lt;/contributors&gt;&lt;titles&gt;&lt;title&gt;Comparing the effects of dichotomous logistic regression: A variety of standardized coefficients&lt;/title&gt;&lt;secondary-title&gt;Social Science Quarterly&lt;/secondary-title&gt;&lt;/titles&gt;&lt;periodical&gt;&lt;full-title&gt;Social Science Quarterly&lt;/full-title&gt;&lt;/periodical&gt;&lt;pages&gt;90-109&lt;/pages&gt;&lt;volume&gt;77&lt;/volume&gt;&lt;number&gt;1&lt;/number&gt;&lt;dates&gt;&lt;year&gt;1996&lt;/year&gt;&lt;/dates&gt;&lt;urls&gt;&lt;/urls&gt;&lt;/record&gt;&lt;/Cite&gt;&lt;Cite&gt;&lt;Author&gt;Norton&lt;/Author&gt;&lt;Year&gt;2004&lt;/Year&gt;&lt;RecNum&gt;4720&lt;/RecNum&gt;&lt;record&gt;&lt;rec-number&gt;4720&lt;/rec-number&gt;&lt;foreign-keys&gt;&lt;key app="EN" db-id="xr0s0sp0vrpe5ze5tetxvwwnp5xd9aaezsd9" timestamp="1398184950"&gt;4720&lt;/key&gt;&lt;/foreign-keys&gt;&lt;ref-type name="Journal Article"&gt;17&lt;/ref-type&gt;&lt;contributors&gt;&lt;authors&gt;&lt;author&gt;Norton, E. C.&lt;/author&gt;&lt;author&gt;Wang, H.&lt;/author&gt;&lt;author&gt;Ai, C.&lt;/author&gt;&lt;/authors&gt;&lt;/contributors&gt;&lt;titles&gt;&lt;title&gt;Computing interaction effects and standard errors in logit and probit models&lt;/title&gt;&lt;secondary-title&gt;The Stata Journal&lt;/secondary-title&gt;&lt;/titles&gt;&lt;periodical&gt;&lt;full-title&gt;The Stata Journal&lt;/full-title&gt;&lt;/periodical&gt;&lt;pages&gt;154-167&lt;/pages&gt;&lt;volume&gt;4&lt;/volume&gt;&lt;number&gt;2&lt;/number&gt;&lt;dates&gt;&lt;year&gt;2004&lt;/year&gt;&lt;/dates&gt;&lt;urls&gt;&lt;/urls&gt;&lt;/record&gt;&lt;/Cite&gt;&lt;/EndNote&gt;</w:instrText>
      </w:r>
      <w:r w:rsidR="006A1C3D" w:rsidRPr="00CC64B8">
        <w:fldChar w:fldCharType="separate"/>
      </w:r>
      <w:r w:rsidR="008C0A6E">
        <w:rPr>
          <w:noProof/>
        </w:rPr>
        <w:t xml:space="preserve">(also see </w:t>
      </w:r>
      <w:hyperlink w:anchor="_ENREF_39" w:tooltip="Kaufman, 1996 #4719" w:history="1">
        <w:r w:rsidR="00290F5F">
          <w:rPr>
            <w:noProof/>
          </w:rPr>
          <w:t>Kaufman 1996</w:t>
        </w:r>
      </w:hyperlink>
      <w:r w:rsidR="008C0A6E">
        <w:rPr>
          <w:noProof/>
        </w:rPr>
        <w:t xml:space="preserve">; </w:t>
      </w:r>
      <w:hyperlink w:anchor="_ENREF_58" w:tooltip="Norton, 2004 #4720" w:history="1">
        <w:r w:rsidR="00290F5F">
          <w:rPr>
            <w:noProof/>
          </w:rPr>
          <w:t>Norton et al. 2004</w:t>
        </w:r>
      </w:hyperlink>
      <w:r w:rsidR="008C0A6E">
        <w:rPr>
          <w:noProof/>
        </w:rPr>
        <w:t>)</w:t>
      </w:r>
      <w:r w:rsidR="006A1C3D" w:rsidRPr="00CC64B8">
        <w:fldChar w:fldCharType="end"/>
      </w:r>
      <w:r w:rsidR="00894BD1" w:rsidRPr="00CC64B8">
        <w:t xml:space="preserve"> rather than odds ratios. In a logistic regression model</w:t>
      </w:r>
      <w:r w:rsidR="00357635" w:rsidRPr="00CC64B8">
        <w:t>, explanatory</w:t>
      </w:r>
      <w:r w:rsidR="00357635">
        <w:t xml:space="preserve"> variables</w:t>
      </w:r>
      <w:r w:rsidR="00894BD1">
        <w:t xml:space="preserve"> do not have do not have </w:t>
      </w:r>
      <w:r w:rsidR="00357635">
        <w:t xml:space="preserve">a </w:t>
      </w:r>
      <w:r w:rsidR="00894BD1">
        <w:t>consistent</w:t>
      </w:r>
      <w:r w:rsidR="00357635">
        <w:t>, linear</w:t>
      </w:r>
      <w:r w:rsidR="00894BD1">
        <w:t xml:space="preserve"> </w:t>
      </w:r>
      <w:r w:rsidR="00357635">
        <w:t>effect</w:t>
      </w:r>
      <w:r w:rsidR="00894BD1">
        <w:t xml:space="preserve"> on </w:t>
      </w:r>
      <w:r w:rsidR="00357635">
        <w:t xml:space="preserve">the </w:t>
      </w:r>
      <w:r w:rsidR="00894BD1">
        <w:t>predicted outcome of the dependent variable;</w:t>
      </w:r>
      <w:r w:rsidR="00357635">
        <w:t xml:space="preserve"> rather, the </w:t>
      </w:r>
      <w:r w:rsidR="00357635" w:rsidRPr="007C5FC7">
        <w:t xml:space="preserve">effect of an explanatory variable depends on the values of all the other explanatory variables in the logistic function </w:t>
      </w:r>
      <w:r w:rsidR="006A1C3D" w:rsidRPr="007C5FC7">
        <w:fldChar w:fldCharType="begin"/>
      </w:r>
      <w:r w:rsidR="00A506DE">
        <w:instrText xml:space="preserve"> ADDIN EN.CITE &lt;EndNote&gt;&lt;Cite&gt;&lt;Author&gt;Hoetker&lt;/Author&gt;&lt;Year&gt;2007&lt;/Year&gt;&lt;RecNum&gt;4718&lt;/RecNum&gt;&lt;DisplayText&gt;(Hoetker 2007)&lt;/DisplayText&gt;&lt;record&gt;&lt;rec-number&gt;4718&lt;/rec-number&gt;&lt;foreign-keys&gt;&lt;key app="EN" db-id="xr0s0sp0vrpe5ze5tetxvwwnp5xd9aaezsd9" timestamp="1398184950"&gt;4718&lt;/key&gt;&lt;/foreign-keys&gt;&lt;ref-type name="Journal Article"&gt;17&lt;/ref-type&gt;&lt;contributors&gt;&lt;authors&gt;&lt;author&gt;Hoetker, G.&lt;/author&gt;&lt;/authors&gt;&lt;/contributors&gt;&lt;titles&gt;&lt;title&gt;The use of logit and probit models in strategic management research: Critical issues&lt;/title&gt;&lt;secondary-title&gt;Strategic Management Journal&lt;/secondary-title&gt;&lt;/titles&gt;&lt;periodical&gt;&lt;full-title&gt;Strategic Management Journal&lt;/full-title&gt;&lt;/periodical&gt;&lt;pages&gt;331-343&lt;/pages&gt;&lt;volume&gt;28&lt;/volume&gt;&lt;number&gt;4&lt;/number&gt;&lt;dates&gt;&lt;year&gt;2007&lt;/year&gt;&lt;/dates&gt;&lt;isbn&gt;0143-2095&lt;/isbn&gt;&lt;urls&gt;&lt;/urls&gt;&lt;/record&gt;&lt;/Cite&gt;&lt;/EndNote&gt;</w:instrText>
      </w:r>
      <w:r w:rsidR="006A1C3D" w:rsidRPr="007C5FC7">
        <w:fldChar w:fldCharType="separate"/>
      </w:r>
      <w:r w:rsidR="008C0A6E">
        <w:rPr>
          <w:noProof/>
        </w:rPr>
        <w:t>(</w:t>
      </w:r>
      <w:hyperlink w:anchor="_ENREF_28" w:tooltip="Hoetker, 2007 #4718" w:history="1">
        <w:r w:rsidR="00290F5F">
          <w:rPr>
            <w:noProof/>
          </w:rPr>
          <w:t>Hoetker 2007</w:t>
        </w:r>
      </w:hyperlink>
      <w:r w:rsidR="008C0A6E">
        <w:rPr>
          <w:noProof/>
        </w:rPr>
        <w:t>)</w:t>
      </w:r>
      <w:r w:rsidR="006A1C3D" w:rsidRPr="007C5FC7">
        <w:fldChar w:fldCharType="end"/>
      </w:r>
      <w:r w:rsidR="00357635" w:rsidRPr="007C5FC7">
        <w:t xml:space="preserve">. Therefore, to clearly see the effect of a significant explanatory variable, the marginal effect </w:t>
      </w:r>
      <w:r w:rsidR="006A1C3D" w:rsidRPr="007C5FC7">
        <w:fldChar w:fldCharType="begin"/>
      </w:r>
      <w:r w:rsidR="00A506DE">
        <w:instrText xml:space="preserve"> ADDIN EN.CITE &lt;EndNote&gt;&lt;Cite&gt;&lt;Author&gt;Petersen&lt;/Author&gt;&lt;Year&gt;1985&lt;/Year&gt;&lt;RecNum&gt;4721&lt;/RecNum&gt;&lt;Prefix&gt;as shown by &lt;/Prefix&gt;&lt;DisplayText&gt;(as shown by Petersen 1985)&lt;/DisplayText&gt;&lt;record&gt;&lt;rec-number&gt;4721&lt;/rec-number&gt;&lt;foreign-keys&gt;&lt;key app="EN" db-id="xr0s0sp0vrpe5ze5tetxvwwnp5xd9aaezsd9" timestamp="1398184950"&gt;4721&lt;/key&gt;&lt;/foreign-keys&gt;&lt;ref-type name="Journal Article"&gt;17&lt;/ref-type&gt;&lt;contributors&gt;&lt;authors&gt;&lt;author&gt;Petersen, T.&lt;/author&gt;&lt;/authors&gt;&lt;/contributors&gt;&lt;titles&gt;&lt;title&gt;A comment on presenting results from logit and probit models&lt;/title&gt;&lt;secondary-title&gt;American Sociological Review&lt;/secondary-title&gt;&lt;/titles&gt;&lt;periodical&gt;&lt;full-title&gt;American Sociological Review&lt;/full-title&gt;&lt;/periodical&gt;&lt;pages&gt;130-131&lt;/pages&gt;&lt;volume&gt;50&lt;/volume&gt;&lt;number&gt;1&lt;/number&gt;&lt;dates&gt;&lt;year&gt;1985&lt;/year&gt;&lt;/dates&gt;&lt;urls&gt;&lt;/urls&gt;&lt;/record&gt;&lt;/Cite&gt;&lt;/EndNote&gt;</w:instrText>
      </w:r>
      <w:r w:rsidR="006A1C3D" w:rsidRPr="007C5FC7">
        <w:fldChar w:fldCharType="separate"/>
      </w:r>
      <w:r w:rsidR="008C0A6E">
        <w:rPr>
          <w:noProof/>
        </w:rPr>
        <w:t>(</w:t>
      </w:r>
      <w:hyperlink w:anchor="_ENREF_61" w:tooltip="Petersen, 1985 #4721" w:history="1">
        <w:r w:rsidR="00290F5F">
          <w:rPr>
            <w:noProof/>
          </w:rPr>
          <w:t>as shown by Petersen 1985</w:t>
        </w:r>
      </w:hyperlink>
      <w:r w:rsidR="008C0A6E">
        <w:rPr>
          <w:noProof/>
        </w:rPr>
        <w:t>)</w:t>
      </w:r>
      <w:r w:rsidR="006A1C3D" w:rsidRPr="007C5FC7">
        <w:fldChar w:fldCharType="end"/>
      </w:r>
      <w:r w:rsidR="00357635" w:rsidRPr="007C5FC7">
        <w:t xml:space="preserve"> was calculated while</w:t>
      </w:r>
      <w:r w:rsidR="00357635">
        <w:t xml:space="preserve"> holding the other explanatory variables constant. </w:t>
      </w:r>
    </w:p>
    <w:p w14:paraId="4FC46CAC" w14:textId="77777777" w:rsidR="008C0A6E" w:rsidRDefault="008C0A6E" w:rsidP="00687BF7"/>
    <w:p w14:paraId="6CA55005" w14:textId="77777777" w:rsidR="008C0A6E" w:rsidRDefault="008C0A6E" w:rsidP="00687BF7"/>
    <w:p w14:paraId="361460DE" w14:textId="496E9E6B" w:rsidR="00C4764F" w:rsidRDefault="00C4764F" w:rsidP="00687BF7"/>
    <w:p w14:paraId="46D4F605" w14:textId="77777777" w:rsidR="00C4764F" w:rsidRDefault="00C4764F" w:rsidP="00687BF7">
      <w:pPr>
        <w:sectPr w:rsidR="00C4764F" w:rsidSect="00116D52">
          <w:footerReference w:type="default" r:id="rId12"/>
          <w:pgSz w:w="12240" w:h="15840"/>
          <w:pgMar w:top="1440" w:right="1440" w:bottom="1440" w:left="1440" w:header="720" w:footer="720" w:gutter="0"/>
          <w:cols w:space="720"/>
          <w:docGrid w:linePitch="360"/>
        </w:sectPr>
      </w:pPr>
    </w:p>
    <w:p w14:paraId="72EF01B1" w14:textId="77777777" w:rsidR="001F3D5A" w:rsidRDefault="001F3D5A" w:rsidP="00AB13E3">
      <w:pPr>
        <w:pStyle w:val="Caption"/>
      </w:pPr>
      <w:bookmarkStart w:id="14" w:name="_Ref334094853"/>
      <w:r>
        <w:lastRenderedPageBreak/>
        <w:t xml:space="preserve">Table </w:t>
      </w:r>
      <w:fldSimple w:instr=" SEQ Table \* ARABIC ">
        <w:r w:rsidR="003F5E99">
          <w:rPr>
            <w:noProof/>
          </w:rPr>
          <w:t>8</w:t>
        </w:r>
      </w:fldSimple>
      <w:bookmarkEnd w:id="14"/>
      <w:r>
        <w:t xml:space="preserve"> – Test of Model Effects</w:t>
      </w:r>
      <w:r w:rsidR="008C2D1C">
        <w:t xml:space="preserve"> for Training Sample</w:t>
      </w:r>
    </w:p>
    <w:tbl>
      <w:tblPr>
        <w:tblW w:w="5298" w:type="pct"/>
        <w:tblBorders>
          <w:top w:val="single" w:sz="8" w:space="0" w:color="000000"/>
          <w:left w:val="single" w:sz="8" w:space="0" w:color="000000"/>
          <w:bottom w:val="single" w:sz="8" w:space="0" w:color="000000"/>
          <w:right w:val="single" w:sz="8" w:space="0" w:color="000000"/>
        </w:tblBorders>
        <w:tblLayout w:type="fixed"/>
        <w:tblLook w:val="0420" w:firstRow="1" w:lastRow="0" w:firstColumn="0" w:lastColumn="0" w:noHBand="0" w:noVBand="1"/>
      </w:tblPr>
      <w:tblGrid>
        <w:gridCol w:w="5237"/>
        <w:gridCol w:w="1441"/>
        <w:gridCol w:w="910"/>
        <w:gridCol w:w="704"/>
        <w:gridCol w:w="1346"/>
        <w:gridCol w:w="723"/>
        <w:gridCol w:w="813"/>
        <w:gridCol w:w="1351"/>
        <w:gridCol w:w="718"/>
        <w:gridCol w:w="718"/>
      </w:tblGrid>
      <w:tr w:rsidR="00434455" w:rsidRPr="00290F5F" w14:paraId="242DA113" w14:textId="77777777" w:rsidTr="00BB3BD6">
        <w:trPr>
          <w:trHeight w:val="255"/>
        </w:trPr>
        <w:tc>
          <w:tcPr>
            <w:tcW w:w="1876" w:type="pct"/>
            <w:tcBorders>
              <w:bottom w:val="nil"/>
            </w:tcBorders>
            <w:shd w:val="clear" w:color="auto" w:fill="000000"/>
            <w:noWrap/>
            <w:hideMark/>
          </w:tcPr>
          <w:p w14:paraId="5620E85F"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Model Factors</w:t>
            </w:r>
          </w:p>
        </w:tc>
        <w:tc>
          <w:tcPr>
            <w:tcW w:w="1094" w:type="pct"/>
            <w:gridSpan w:val="3"/>
            <w:tcBorders>
              <w:bottom w:val="nil"/>
            </w:tcBorders>
            <w:shd w:val="clear" w:color="auto" w:fill="000000"/>
            <w:noWrap/>
            <w:hideMark/>
          </w:tcPr>
          <w:p w14:paraId="477F7521"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Model 1</w:t>
            </w:r>
            <w:r w:rsidR="006E080E" w:rsidRPr="00BB3BD6">
              <w:rPr>
                <w:rFonts w:ascii="Arial" w:hAnsi="Arial" w:cs="Arial"/>
                <w:sz w:val="19"/>
                <w:szCs w:val="19"/>
              </w:rPr>
              <w:t xml:space="preserve"> (</w:t>
            </w:r>
            <w:r w:rsidR="00C4764F" w:rsidRPr="00BB3BD6">
              <w:rPr>
                <w:rFonts w:ascii="Arial" w:hAnsi="Arial" w:cs="Arial"/>
                <w:sz w:val="19"/>
                <w:szCs w:val="19"/>
              </w:rPr>
              <w:t>Controls</w:t>
            </w:r>
            <w:r w:rsidR="001F7D31" w:rsidRPr="00BB3BD6">
              <w:rPr>
                <w:rFonts w:ascii="Arial" w:hAnsi="Arial" w:cs="Arial"/>
                <w:sz w:val="19"/>
                <w:szCs w:val="19"/>
              </w:rPr>
              <w:t xml:space="preserve"> </w:t>
            </w:r>
            <w:r w:rsidR="006E080E" w:rsidRPr="00BB3BD6">
              <w:rPr>
                <w:rFonts w:ascii="Arial" w:hAnsi="Arial" w:cs="Arial"/>
                <w:sz w:val="19"/>
                <w:szCs w:val="19"/>
              </w:rPr>
              <w:t>Only)</w:t>
            </w:r>
          </w:p>
        </w:tc>
        <w:tc>
          <w:tcPr>
            <w:tcW w:w="1032" w:type="pct"/>
            <w:gridSpan w:val="3"/>
            <w:tcBorders>
              <w:bottom w:val="nil"/>
            </w:tcBorders>
            <w:shd w:val="clear" w:color="auto" w:fill="000000"/>
            <w:noWrap/>
            <w:hideMark/>
          </w:tcPr>
          <w:p w14:paraId="7FBD4D0C"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Model 2</w:t>
            </w:r>
            <w:r w:rsidR="006E080E" w:rsidRPr="00BB3BD6">
              <w:rPr>
                <w:rFonts w:ascii="Arial" w:hAnsi="Arial" w:cs="Arial"/>
                <w:sz w:val="19"/>
                <w:szCs w:val="19"/>
              </w:rPr>
              <w:t xml:space="preserve"> (Hypothesized)</w:t>
            </w:r>
          </w:p>
        </w:tc>
        <w:tc>
          <w:tcPr>
            <w:tcW w:w="998" w:type="pct"/>
            <w:gridSpan w:val="3"/>
            <w:tcBorders>
              <w:bottom w:val="nil"/>
            </w:tcBorders>
            <w:shd w:val="clear" w:color="auto" w:fill="000000"/>
          </w:tcPr>
          <w:p w14:paraId="1C41D24D"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Model 3</w:t>
            </w:r>
            <w:r w:rsidR="006E080E" w:rsidRPr="00BB3BD6">
              <w:rPr>
                <w:rFonts w:ascii="Arial" w:hAnsi="Arial" w:cs="Arial"/>
                <w:sz w:val="19"/>
                <w:szCs w:val="19"/>
              </w:rPr>
              <w:t xml:space="preserve"> (</w:t>
            </w:r>
            <w:r w:rsidR="001F7D31" w:rsidRPr="00BB3BD6">
              <w:rPr>
                <w:rFonts w:ascii="Arial" w:hAnsi="Arial" w:cs="Arial"/>
                <w:sz w:val="19"/>
                <w:szCs w:val="19"/>
              </w:rPr>
              <w:t>Full</w:t>
            </w:r>
            <w:r w:rsidR="006E080E" w:rsidRPr="00BB3BD6">
              <w:rPr>
                <w:rFonts w:ascii="Arial" w:hAnsi="Arial" w:cs="Arial"/>
                <w:sz w:val="19"/>
                <w:szCs w:val="19"/>
              </w:rPr>
              <w:t>)</w:t>
            </w:r>
          </w:p>
        </w:tc>
      </w:tr>
      <w:tr w:rsidR="00434455" w:rsidRPr="00290F5F" w14:paraId="68BB3C52" w14:textId="77777777" w:rsidTr="00BB3BD6">
        <w:trPr>
          <w:trHeight w:val="255"/>
        </w:trPr>
        <w:tc>
          <w:tcPr>
            <w:tcW w:w="1876" w:type="pct"/>
            <w:tcBorders>
              <w:top w:val="nil"/>
              <w:left w:val="single" w:sz="8" w:space="0" w:color="000000"/>
              <w:bottom w:val="single" w:sz="8" w:space="0" w:color="000000"/>
            </w:tcBorders>
            <w:shd w:val="clear" w:color="auto" w:fill="auto"/>
            <w:noWrap/>
            <w:hideMark/>
          </w:tcPr>
          <w:p w14:paraId="05892C39" w14:textId="77777777" w:rsidR="001F3D5A" w:rsidRPr="00BB3BD6" w:rsidRDefault="001F3D5A" w:rsidP="00AB13E3">
            <w:pPr>
              <w:spacing w:line="240" w:lineRule="auto"/>
              <w:ind w:firstLine="0"/>
              <w:rPr>
                <w:rFonts w:ascii="Arial" w:hAnsi="Arial" w:cs="Arial"/>
                <w:sz w:val="19"/>
                <w:szCs w:val="19"/>
              </w:rPr>
            </w:pPr>
          </w:p>
        </w:tc>
        <w:tc>
          <w:tcPr>
            <w:tcW w:w="516" w:type="pct"/>
            <w:tcBorders>
              <w:top w:val="nil"/>
              <w:bottom w:val="single" w:sz="8" w:space="0" w:color="000000"/>
            </w:tcBorders>
            <w:shd w:val="clear" w:color="auto" w:fill="auto"/>
            <w:noWrap/>
            <w:hideMark/>
          </w:tcPr>
          <w:p w14:paraId="7A7243C5"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B (SE)</w:t>
            </w:r>
          </w:p>
        </w:tc>
        <w:tc>
          <w:tcPr>
            <w:tcW w:w="326" w:type="pct"/>
            <w:tcBorders>
              <w:top w:val="nil"/>
              <w:bottom w:val="single" w:sz="8" w:space="0" w:color="000000"/>
            </w:tcBorders>
            <w:shd w:val="clear" w:color="auto" w:fill="auto"/>
            <w:noWrap/>
            <w:hideMark/>
          </w:tcPr>
          <w:p w14:paraId="0C9EDE32"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Wald</w:t>
            </w:r>
          </w:p>
        </w:tc>
        <w:tc>
          <w:tcPr>
            <w:tcW w:w="252" w:type="pct"/>
            <w:tcBorders>
              <w:top w:val="nil"/>
              <w:bottom w:val="single" w:sz="8" w:space="0" w:color="000000"/>
            </w:tcBorders>
            <w:shd w:val="clear" w:color="auto" w:fill="auto"/>
          </w:tcPr>
          <w:p w14:paraId="45BEE0EE"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Sig.</w:t>
            </w:r>
          </w:p>
        </w:tc>
        <w:tc>
          <w:tcPr>
            <w:tcW w:w="482" w:type="pct"/>
            <w:tcBorders>
              <w:top w:val="nil"/>
              <w:bottom w:val="single" w:sz="8" w:space="0" w:color="000000"/>
            </w:tcBorders>
            <w:shd w:val="clear" w:color="auto" w:fill="auto"/>
          </w:tcPr>
          <w:p w14:paraId="46C7F037"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B (SE)</w:t>
            </w:r>
          </w:p>
        </w:tc>
        <w:tc>
          <w:tcPr>
            <w:tcW w:w="259" w:type="pct"/>
            <w:tcBorders>
              <w:top w:val="nil"/>
              <w:bottom w:val="single" w:sz="8" w:space="0" w:color="000000"/>
            </w:tcBorders>
            <w:shd w:val="clear" w:color="auto" w:fill="auto"/>
          </w:tcPr>
          <w:p w14:paraId="7F573B14"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Wald</w:t>
            </w:r>
          </w:p>
        </w:tc>
        <w:tc>
          <w:tcPr>
            <w:tcW w:w="291" w:type="pct"/>
            <w:tcBorders>
              <w:top w:val="nil"/>
              <w:bottom w:val="single" w:sz="8" w:space="0" w:color="000000"/>
            </w:tcBorders>
            <w:shd w:val="clear" w:color="auto" w:fill="auto"/>
            <w:noWrap/>
            <w:hideMark/>
          </w:tcPr>
          <w:p w14:paraId="50826AF2"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Sig.</w:t>
            </w:r>
          </w:p>
        </w:tc>
        <w:tc>
          <w:tcPr>
            <w:tcW w:w="484" w:type="pct"/>
            <w:tcBorders>
              <w:top w:val="nil"/>
              <w:bottom w:val="single" w:sz="8" w:space="0" w:color="000000"/>
            </w:tcBorders>
            <w:shd w:val="clear" w:color="auto" w:fill="auto"/>
            <w:noWrap/>
            <w:hideMark/>
          </w:tcPr>
          <w:p w14:paraId="364DA958"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B (SE)</w:t>
            </w:r>
          </w:p>
        </w:tc>
        <w:tc>
          <w:tcPr>
            <w:tcW w:w="257" w:type="pct"/>
            <w:tcBorders>
              <w:top w:val="nil"/>
              <w:bottom w:val="single" w:sz="8" w:space="0" w:color="000000"/>
            </w:tcBorders>
            <w:shd w:val="clear" w:color="auto" w:fill="auto"/>
            <w:noWrap/>
            <w:hideMark/>
          </w:tcPr>
          <w:p w14:paraId="5C66703B"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Wald</w:t>
            </w:r>
          </w:p>
        </w:tc>
        <w:tc>
          <w:tcPr>
            <w:tcW w:w="257" w:type="pct"/>
            <w:tcBorders>
              <w:top w:val="nil"/>
              <w:bottom w:val="single" w:sz="8" w:space="0" w:color="000000"/>
              <w:right w:val="single" w:sz="8" w:space="0" w:color="000000"/>
            </w:tcBorders>
            <w:shd w:val="clear" w:color="auto" w:fill="auto"/>
            <w:noWrap/>
            <w:hideMark/>
          </w:tcPr>
          <w:p w14:paraId="60EC6A6A"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Sig.</w:t>
            </w:r>
          </w:p>
        </w:tc>
      </w:tr>
      <w:tr w:rsidR="00434455" w:rsidRPr="00290F5F" w14:paraId="5493062A" w14:textId="77777777" w:rsidTr="00BB3BD6">
        <w:trPr>
          <w:trHeight w:val="255"/>
        </w:trPr>
        <w:tc>
          <w:tcPr>
            <w:tcW w:w="1876" w:type="pct"/>
            <w:tcBorders>
              <w:top w:val="single" w:sz="8" w:space="0" w:color="000000"/>
            </w:tcBorders>
            <w:shd w:val="clear" w:color="auto" w:fill="auto"/>
            <w:noWrap/>
            <w:hideMark/>
          </w:tcPr>
          <w:p w14:paraId="7206117E"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Intercept</w:t>
            </w:r>
          </w:p>
        </w:tc>
        <w:tc>
          <w:tcPr>
            <w:tcW w:w="516" w:type="pct"/>
            <w:tcBorders>
              <w:top w:val="single" w:sz="8" w:space="0" w:color="000000"/>
            </w:tcBorders>
            <w:shd w:val="clear" w:color="auto" w:fill="auto"/>
            <w:noWrap/>
            <w:hideMark/>
          </w:tcPr>
          <w:p w14:paraId="6DDA0AB4" w14:textId="77777777" w:rsidR="001F3D5A" w:rsidRPr="00BB3BD6" w:rsidRDefault="001F3D5A" w:rsidP="00AB13E3">
            <w:pPr>
              <w:spacing w:line="240" w:lineRule="auto"/>
              <w:ind w:firstLine="0"/>
              <w:rPr>
                <w:rFonts w:ascii="Arial" w:hAnsi="Arial" w:cs="Arial"/>
                <w:sz w:val="19"/>
                <w:szCs w:val="19"/>
              </w:rPr>
            </w:pPr>
            <w:bookmarkStart w:id="15" w:name="OLE_LINK9"/>
            <w:r w:rsidRPr="00BB3BD6">
              <w:rPr>
                <w:rFonts w:ascii="Arial" w:hAnsi="Arial" w:cs="Arial"/>
                <w:sz w:val="19"/>
                <w:szCs w:val="19"/>
              </w:rPr>
              <w:t>-</w:t>
            </w:r>
            <w:r w:rsidR="00C404A1" w:rsidRPr="00BB3BD6">
              <w:rPr>
                <w:rFonts w:ascii="Arial" w:hAnsi="Arial" w:cs="Arial"/>
                <w:sz w:val="19"/>
                <w:szCs w:val="19"/>
              </w:rPr>
              <w:t>2.032</w:t>
            </w:r>
            <w:r w:rsidRPr="00BB3BD6">
              <w:rPr>
                <w:rFonts w:ascii="Arial" w:hAnsi="Arial" w:cs="Arial"/>
                <w:sz w:val="19"/>
                <w:szCs w:val="19"/>
              </w:rPr>
              <w:t xml:space="preserve"> </w:t>
            </w:r>
            <w:bookmarkEnd w:id="15"/>
            <w:r w:rsidRPr="00BB3BD6">
              <w:rPr>
                <w:rFonts w:ascii="Arial" w:hAnsi="Arial" w:cs="Arial"/>
                <w:i/>
                <w:sz w:val="19"/>
                <w:szCs w:val="19"/>
              </w:rPr>
              <w:t>(.</w:t>
            </w:r>
            <w:r w:rsidR="00C404A1" w:rsidRPr="00BB3BD6">
              <w:rPr>
                <w:rFonts w:ascii="Arial" w:hAnsi="Arial" w:cs="Arial"/>
                <w:i/>
                <w:sz w:val="19"/>
                <w:szCs w:val="19"/>
              </w:rPr>
              <w:t>403</w:t>
            </w:r>
            <w:r w:rsidRPr="00BB3BD6">
              <w:rPr>
                <w:rFonts w:ascii="Arial" w:hAnsi="Arial" w:cs="Arial"/>
                <w:i/>
                <w:sz w:val="19"/>
                <w:szCs w:val="19"/>
              </w:rPr>
              <w:t>)</w:t>
            </w:r>
          </w:p>
        </w:tc>
        <w:tc>
          <w:tcPr>
            <w:tcW w:w="326" w:type="pct"/>
            <w:tcBorders>
              <w:top w:val="single" w:sz="8" w:space="0" w:color="000000"/>
            </w:tcBorders>
            <w:shd w:val="clear" w:color="auto" w:fill="auto"/>
            <w:noWrap/>
            <w:hideMark/>
          </w:tcPr>
          <w:p w14:paraId="60D98603" w14:textId="77777777" w:rsidR="001F3D5A"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25.44</w:t>
            </w:r>
          </w:p>
        </w:tc>
        <w:tc>
          <w:tcPr>
            <w:tcW w:w="252" w:type="pct"/>
            <w:tcBorders>
              <w:top w:val="single" w:sz="8" w:space="0" w:color="000000"/>
            </w:tcBorders>
            <w:shd w:val="clear" w:color="auto" w:fill="auto"/>
          </w:tcPr>
          <w:p w14:paraId="13F70D37"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&lt;.001</w:t>
            </w:r>
          </w:p>
        </w:tc>
        <w:tc>
          <w:tcPr>
            <w:tcW w:w="482" w:type="pct"/>
            <w:tcBorders>
              <w:top w:val="single" w:sz="8" w:space="0" w:color="000000"/>
            </w:tcBorders>
            <w:shd w:val="clear" w:color="auto" w:fill="auto"/>
          </w:tcPr>
          <w:p w14:paraId="07C2AE95" w14:textId="77777777" w:rsidR="001F3D5A" w:rsidRPr="00BB3BD6" w:rsidRDefault="00E67186" w:rsidP="00AB13E3">
            <w:pPr>
              <w:spacing w:line="240" w:lineRule="auto"/>
              <w:ind w:firstLine="0"/>
              <w:rPr>
                <w:rFonts w:ascii="Arial" w:hAnsi="Arial" w:cs="Arial"/>
                <w:sz w:val="19"/>
                <w:szCs w:val="19"/>
              </w:rPr>
            </w:pPr>
            <w:bookmarkStart w:id="16" w:name="OLE_LINK11"/>
            <w:r w:rsidRPr="00BB3BD6">
              <w:rPr>
                <w:rFonts w:ascii="Arial" w:hAnsi="Arial" w:cs="Arial"/>
                <w:sz w:val="19"/>
                <w:szCs w:val="19"/>
              </w:rPr>
              <w:t>-1.133</w:t>
            </w:r>
            <w:r w:rsidR="001F3D5A" w:rsidRPr="00BB3BD6">
              <w:rPr>
                <w:rFonts w:ascii="Arial" w:hAnsi="Arial" w:cs="Arial"/>
                <w:sz w:val="19"/>
                <w:szCs w:val="19"/>
              </w:rPr>
              <w:t xml:space="preserve"> </w:t>
            </w:r>
            <w:bookmarkEnd w:id="16"/>
            <w:r w:rsidR="001F3D5A" w:rsidRPr="00BB3BD6">
              <w:rPr>
                <w:rFonts w:ascii="Arial" w:hAnsi="Arial" w:cs="Arial"/>
                <w:i/>
                <w:sz w:val="19"/>
                <w:szCs w:val="19"/>
              </w:rPr>
              <w:t>(.</w:t>
            </w:r>
            <w:r w:rsidRPr="00BB3BD6">
              <w:rPr>
                <w:rFonts w:ascii="Arial" w:hAnsi="Arial" w:cs="Arial"/>
                <w:i/>
                <w:sz w:val="19"/>
                <w:szCs w:val="19"/>
              </w:rPr>
              <w:t>545</w:t>
            </w:r>
            <w:r w:rsidR="001F3D5A" w:rsidRPr="00BB3BD6">
              <w:rPr>
                <w:rFonts w:ascii="Arial" w:hAnsi="Arial" w:cs="Arial"/>
                <w:i/>
                <w:sz w:val="19"/>
                <w:szCs w:val="19"/>
              </w:rPr>
              <w:t>)</w:t>
            </w:r>
          </w:p>
        </w:tc>
        <w:tc>
          <w:tcPr>
            <w:tcW w:w="259" w:type="pct"/>
            <w:tcBorders>
              <w:top w:val="single" w:sz="8" w:space="0" w:color="000000"/>
            </w:tcBorders>
            <w:shd w:val="clear" w:color="auto" w:fill="auto"/>
          </w:tcPr>
          <w:p w14:paraId="52B03510" w14:textId="77777777" w:rsidR="001F3D5A"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4.33</w:t>
            </w:r>
          </w:p>
        </w:tc>
        <w:tc>
          <w:tcPr>
            <w:tcW w:w="291" w:type="pct"/>
            <w:tcBorders>
              <w:top w:val="single" w:sz="8" w:space="0" w:color="000000"/>
            </w:tcBorders>
            <w:shd w:val="clear" w:color="auto" w:fill="auto"/>
            <w:noWrap/>
            <w:hideMark/>
          </w:tcPr>
          <w:p w14:paraId="4CF083B9" w14:textId="77777777" w:rsidR="001F3D5A"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.037</w:t>
            </w:r>
          </w:p>
        </w:tc>
        <w:tc>
          <w:tcPr>
            <w:tcW w:w="484" w:type="pct"/>
            <w:tcBorders>
              <w:top w:val="single" w:sz="8" w:space="0" w:color="000000"/>
            </w:tcBorders>
            <w:shd w:val="clear" w:color="auto" w:fill="auto"/>
            <w:noWrap/>
            <w:hideMark/>
          </w:tcPr>
          <w:p w14:paraId="41FA330A"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924</w:t>
            </w:r>
            <w:r w:rsidR="001F3D5A" w:rsidRPr="00BB3BD6">
              <w:rPr>
                <w:rFonts w:ascii="Arial" w:hAnsi="Arial" w:cs="Arial"/>
                <w:sz w:val="19"/>
                <w:szCs w:val="19"/>
              </w:rPr>
              <w:t xml:space="preserve"> </w:t>
            </w:r>
            <w:r w:rsidR="001F3D5A" w:rsidRPr="00BB3BD6">
              <w:rPr>
                <w:rFonts w:ascii="Arial" w:hAnsi="Arial" w:cs="Arial"/>
                <w:i/>
                <w:sz w:val="19"/>
                <w:szCs w:val="19"/>
              </w:rPr>
              <w:t>(.</w:t>
            </w:r>
            <w:r w:rsidR="005258F4" w:rsidRPr="00BB3BD6">
              <w:rPr>
                <w:rFonts w:ascii="Arial" w:hAnsi="Arial" w:cs="Arial"/>
                <w:i/>
                <w:sz w:val="19"/>
                <w:szCs w:val="19"/>
              </w:rPr>
              <w:t>655</w:t>
            </w:r>
            <w:r w:rsidR="001F3D5A" w:rsidRPr="00BB3BD6">
              <w:rPr>
                <w:rFonts w:ascii="Arial" w:hAnsi="Arial" w:cs="Arial"/>
                <w:i/>
                <w:sz w:val="19"/>
                <w:szCs w:val="19"/>
              </w:rPr>
              <w:t>)</w:t>
            </w:r>
          </w:p>
        </w:tc>
        <w:tc>
          <w:tcPr>
            <w:tcW w:w="257" w:type="pct"/>
            <w:tcBorders>
              <w:top w:val="single" w:sz="8" w:space="0" w:color="000000"/>
            </w:tcBorders>
            <w:shd w:val="clear" w:color="auto" w:fill="auto"/>
            <w:noWrap/>
            <w:hideMark/>
          </w:tcPr>
          <w:p w14:paraId="3684D083" w14:textId="77777777" w:rsidR="001F3D5A"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1.99</w:t>
            </w:r>
          </w:p>
        </w:tc>
        <w:tc>
          <w:tcPr>
            <w:tcW w:w="257" w:type="pct"/>
            <w:tcBorders>
              <w:top w:val="single" w:sz="8" w:space="0" w:color="000000"/>
            </w:tcBorders>
            <w:shd w:val="clear" w:color="auto" w:fill="auto"/>
            <w:noWrap/>
            <w:hideMark/>
          </w:tcPr>
          <w:p w14:paraId="20400F2D"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397</w:t>
            </w:r>
          </w:p>
        </w:tc>
      </w:tr>
      <w:tr w:rsidR="00434455" w:rsidRPr="00290F5F" w14:paraId="1881A7C6"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hideMark/>
          </w:tcPr>
          <w:p w14:paraId="27606AC7"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Student</w:t>
            </w:r>
            <w:r w:rsidR="0046647B" w:rsidRPr="00BB3BD6">
              <w:rPr>
                <w:rFonts w:ascii="Arial" w:hAnsi="Arial" w:cs="Arial"/>
                <w:sz w:val="19"/>
                <w:szCs w:val="19"/>
              </w:rPr>
              <w:t xml:space="preserve"> Status</w:t>
            </w:r>
          </w:p>
        </w:tc>
        <w:tc>
          <w:tcPr>
            <w:tcW w:w="516" w:type="pct"/>
            <w:tcBorders>
              <w:top w:val="single" w:sz="8" w:space="0" w:color="000000"/>
              <w:bottom w:val="single" w:sz="8" w:space="0" w:color="000000"/>
            </w:tcBorders>
            <w:shd w:val="clear" w:color="auto" w:fill="auto"/>
            <w:noWrap/>
            <w:hideMark/>
          </w:tcPr>
          <w:p w14:paraId="38ED0EE3" w14:textId="77777777" w:rsidR="001F3D5A" w:rsidRPr="00BB3BD6" w:rsidRDefault="00C404A1" w:rsidP="00AB13E3">
            <w:pPr>
              <w:spacing w:line="240" w:lineRule="auto"/>
              <w:ind w:firstLine="0"/>
              <w:rPr>
                <w:rFonts w:ascii="Arial" w:hAnsi="Arial" w:cs="Arial"/>
                <w:sz w:val="19"/>
                <w:szCs w:val="19"/>
              </w:rPr>
            </w:pPr>
            <w:bookmarkStart w:id="17" w:name="OLE_LINK10"/>
            <w:r w:rsidRPr="00BB3BD6">
              <w:rPr>
                <w:rFonts w:ascii="Arial" w:hAnsi="Arial" w:cs="Arial"/>
                <w:sz w:val="19"/>
                <w:szCs w:val="19"/>
              </w:rPr>
              <w:t>-.542</w:t>
            </w:r>
            <w:r w:rsidR="001F3D5A" w:rsidRPr="00BB3BD6">
              <w:rPr>
                <w:rFonts w:ascii="Arial" w:hAnsi="Arial" w:cs="Arial"/>
                <w:sz w:val="19"/>
                <w:szCs w:val="19"/>
              </w:rPr>
              <w:t xml:space="preserve"> </w:t>
            </w:r>
            <w:bookmarkEnd w:id="17"/>
            <w:r w:rsidR="001F3D5A" w:rsidRPr="00BB3BD6">
              <w:rPr>
                <w:rFonts w:ascii="Arial" w:hAnsi="Arial" w:cs="Arial"/>
                <w:i/>
                <w:sz w:val="19"/>
                <w:szCs w:val="19"/>
              </w:rPr>
              <w:t>(.</w:t>
            </w:r>
            <w:r w:rsidRPr="00BB3BD6">
              <w:rPr>
                <w:rFonts w:ascii="Arial" w:hAnsi="Arial" w:cs="Arial"/>
                <w:i/>
                <w:sz w:val="19"/>
                <w:szCs w:val="19"/>
              </w:rPr>
              <w:t>451</w:t>
            </w:r>
            <w:r w:rsidR="001F3D5A" w:rsidRPr="00BB3BD6">
              <w:rPr>
                <w:rFonts w:ascii="Arial" w:hAnsi="Arial" w:cs="Arial"/>
                <w:i/>
                <w:sz w:val="19"/>
                <w:szCs w:val="19"/>
              </w:rPr>
              <w:t>)</w:t>
            </w:r>
          </w:p>
        </w:tc>
        <w:tc>
          <w:tcPr>
            <w:tcW w:w="326" w:type="pct"/>
            <w:tcBorders>
              <w:top w:val="single" w:sz="8" w:space="0" w:color="000000"/>
              <w:bottom w:val="single" w:sz="8" w:space="0" w:color="000000"/>
            </w:tcBorders>
            <w:shd w:val="clear" w:color="auto" w:fill="auto"/>
            <w:noWrap/>
            <w:hideMark/>
          </w:tcPr>
          <w:p w14:paraId="7960F5F3" w14:textId="77777777" w:rsidR="001F3D5A"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1.44</w:t>
            </w:r>
          </w:p>
        </w:tc>
        <w:tc>
          <w:tcPr>
            <w:tcW w:w="252" w:type="pct"/>
            <w:tcBorders>
              <w:top w:val="single" w:sz="8" w:space="0" w:color="000000"/>
              <w:bottom w:val="single" w:sz="8" w:space="0" w:color="000000"/>
            </w:tcBorders>
            <w:shd w:val="clear" w:color="auto" w:fill="auto"/>
          </w:tcPr>
          <w:p w14:paraId="17C8632A" w14:textId="77777777" w:rsidR="001F3D5A" w:rsidRPr="00BB3BD6" w:rsidRDefault="001D525F" w:rsidP="00AB13E3">
            <w:pPr>
              <w:spacing w:line="240" w:lineRule="auto"/>
              <w:ind w:firstLine="0"/>
              <w:rPr>
                <w:rFonts w:ascii="Arial" w:hAnsi="Arial" w:cs="Arial"/>
                <w:sz w:val="19"/>
                <w:szCs w:val="19"/>
              </w:rPr>
            </w:pPr>
            <w:r w:rsidRPr="00BB3BD6">
              <w:rPr>
                <w:rFonts w:ascii="Arial" w:hAnsi="Arial" w:cs="Arial"/>
                <w:sz w:val="19"/>
                <w:szCs w:val="19"/>
              </w:rPr>
              <w:t>.</w:t>
            </w:r>
            <w:r w:rsidR="00C404A1" w:rsidRPr="00BB3BD6">
              <w:rPr>
                <w:rFonts w:ascii="Arial" w:hAnsi="Arial" w:cs="Arial"/>
                <w:sz w:val="19"/>
                <w:szCs w:val="19"/>
              </w:rPr>
              <w:t>230</w:t>
            </w:r>
          </w:p>
        </w:tc>
        <w:tc>
          <w:tcPr>
            <w:tcW w:w="482" w:type="pct"/>
            <w:tcBorders>
              <w:top w:val="single" w:sz="8" w:space="0" w:color="000000"/>
              <w:bottom w:val="single" w:sz="8" w:space="0" w:color="000000"/>
            </w:tcBorders>
            <w:shd w:val="clear" w:color="auto" w:fill="auto"/>
          </w:tcPr>
          <w:p w14:paraId="7D910DB5" w14:textId="77777777" w:rsidR="001F3D5A" w:rsidRPr="00BB3BD6" w:rsidRDefault="003E083E" w:rsidP="00AB13E3">
            <w:pPr>
              <w:spacing w:line="240" w:lineRule="auto"/>
              <w:ind w:firstLine="0"/>
              <w:rPr>
                <w:rFonts w:ascii="Arial" w:hAnsi="Arial" w:cs="Arial"/>
                <w:sz w:val="19"/>
                <w:szCs w:val="19"/>
              </w:rPr>
            </w:pPr>
            <w:bookmarkStart w:id="18" w:name="OLE_LINK12"/>
            <w:r w:rsidRPr="00BB3BD6">
              <w:rPr>
                <w:rFonts w:ascii="Arial" w:hAnsi="Arial" w:cs="Arial"/>
                <w:sz w:val="19"/>
                <w:szCs w:val="19"/>
              </w:rPr>
              <w:t>-.</w:t>
            </w:r>
            <w:r w:rsidR="00E67186" w:rsidRPr="00BB3BD6">
              <w:rPr>
                <w:rFonts w:ascii="Arial" w:hAnsi="Arial" w:cs="Arial"/>
                <w:sz w:val="19"/>
                <w:szCs w:val="19"/>
              </w:rPr>
              <w:t>12</w:t>
            </w:r>
            <w:bookmarkEnd w:id="18"/>
            <w:r w:rsidR="00333FCA" w:rsidRPr="00BB3BD6">
              <w:rPr>
                <w:rFonts w:ascii="Arial" w:hAnsi="Arial" w:cs="Arial"/>
                <w:sz w:val="19"/>
                <w:szCs w:val="19"/>
              </w:rPr>
              <w:t xml:space="preserve">1 </w:t>
            </w:r>
            <w:r w:rsidR="001F3D5A" w:rsidRPr="00BB3BD6">
              <w:rPr>
                <w:rFonts w:ascii="Arial" w:hAnsi="Arial" w:cs="Arial"/>
                <w:i/>
                <w:sz w:val="19"/>
                <w:szCs w:val="19"/>
              </w:rPr>
              <w:t>(.</w:t>
            </w:r>
            <w:r w:rsidR="00E67186" w:rsidRPr="00BB3BD6">
              <w:rPr>
                <w:rFonts w:ascii="Arial" w:hAnsi="Arial" w:cs="Arial"/>
                <w:i/>
                <w:sz w:val="19"/>
                <w:szCs w:val="19"/>
              </w:rPr>
              <w:t>490</w:t>
            </w:r>
            <w:r w:rsidR="001F3D5A" w:rsidRPr="00BB3BD6">
              <w:rPr>
                <w:rFonts w:ascii="Arial" w:hAnsi="Arial" w:cs="Arial"/>
                <w:i/>
                <w:sz w:val="19"/>
                <w:szCs w:val="19"/>
              </w:rPr>
              <w:t>)</w:t>
            </w:r>
          </w:p>
        </w:tc>
        <w:tc>
          <w:tcPr>
            <w:tcW w:w="259" w:type="pct"/>
            <w:tcBorders>
              <w:top w:val="single" w:sz="8" w:space="0" w:color="000000"/>
              <w:bottom w:val="single" w:sz="8" w:space="0" w:color="000000"/>
            </w:tcBorders>
            <w:shd w:val="clear" w:color="auto" w:fill="auto"/>
          </w:tcPr>
          <w:p w14:paraId="40C7D596" w14:textId="77777777" w:rsidR="001F3D5A"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.06</w:t>
            </w:r>
          </w:p>
        </w:tc>
        <w:tc>
          <w:tcPr>
            <w:tcW w:w="291" w:type="pct"/>
            <w:tcBorders>
              <w:top w:val="single" w:sz="8" w:space="0" w:color="000000"/>
              <w:bottom w:val="single" w:sz="8" w:space="0" w:color="000000"/>
            </w:tcBorders>
            <w:shd w:val="clear" w:color="auto" w:fill="auto"/>
            <w:noWrap/>
            <w:hideMark/>
          </w:tcPr>
          <w:p w14:paraId="4D59A6A5" w14:textId="77777777" w:rsidR="001F3D5A" w:rsidRPr="00BB3BD6" w:rsidRDefault="003E083E" w:rsidP="00AB13E3">
            <w:pPr>
              <w:spacing w:line="240" w:lineRule="auto"/>
              <w:ind w:firstLine="0"/>
              <w:rPr>
                <w:rFonts w:ascii="Arial" w:hAnsi="Arial" w:cs="Arial"/>
                <w:sz w:val="19"/>
                <w:szCs w:val="19"/>
              </w:rPr>
            </w:pPr>
            <w:r w:rsidRPr="00BB3BD6">
              <w:rPr>
                <w:rFonts w:ascii="Arial" w:hAnsi="Arial" w:cs="Arial"/>
                <w:sz w:val="19"/>
                <w:szCs w:val="19"/>
              </w:rPr>
              <w:t>.</w:t>
            </w:r>
            <w:r w:rsidR="00E67186" w:rsidRPr="00BB3BD6">
              <w:rPr>
                <w:rFonts w:ascii="Arial" w:hAnsi="Arial" w:cs="Arial"/>
                <w:sz w:val="19"/>
                <w:szCs w:val="19"/>
              </w:rPr>
              <w:t>806</w:t>
            </w:r>
          </w:p>
        </w:tc>
        <w:tc>
          <w:tcPr>
            <w:tcW w:w="484" w:type="pct"/>
            <w:tcBorders>
              <w:top w:val="single" w:sz="8" w:space="0" w:color="000000"/>
              <w:bottom w:val="single" w:sz="8" w:space="0" w:color="000000"/>
            </w:tcBorders>
            <w:shd w:val="clear" w:color="auto" w:fill="auto"/>
            <w:noWrap/>
            <w:hideMark/>
          </w:tcPr>
          <w:p w14:paraId="035AE8E7"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072</w:t>
            </w:r>
            <w:r w:rsidR="001F3D5A" w:rsidRPr="00BB3BD6">
              <w:rPr>
                <w:rFonts w:ascii="Arial" w:hAnsi="Arial" w:cs="Arial"/>
                <w:sz w:val="19"/>
                <w:szCs w:val="19"/>
              </w:rPr>
              <w:t xml:space="preserve"> </w:t>
            </w:r>
            <w:r w:rsidR="001F3D5A" w:rsidRPr="00BB3BD6">
              <w:rPr>
                <w:rFonts w:ascii="Arial" w:hAnsi="Arial" w:cs="Arial"/>
                <w:i/>
                <w:sz w:val="19"/>
                <w:szCs w:val="19"/>
              </w:rPr>
              <w:t>(.</w:t>
            </w:r>
            <w:r w:rsidR="005258F4" w:rsidRPr="00BB3BD6">
              <w:rPr>
                <w:rFonts w:ascii="Arial" w:hAnsi="Arial" w:cs="Arial"/>
                <w:i/>
                <w:sz w:val="19"/>
                <w:szCs w:val="19"/>
              </w:rPr>
              <w:t>492</w:t>
            </w:r>
            <w:r w:rsidR="001F3D5A" w:rsidRPr="00BB3BD6">
              <w:rPr>
                <w:rFonts w:ascii="Arial" w:hAnsi="Arial" w:cs="Arial"/>
                <w:i/>
                <w:sz w:val="19"/>
                <w:szCs w:val="19"/>
              </w:rPr>
              <w:t>)</w:t>
            </w:r>
          </w:p>
        </w:tc>
        <w:tc>
          <w:tcPr>
            <w:tcW w:w="257" w:type="pct"/>
            <w:tcBorders>
              <w:top w:val="single" w:sz="8" w:space="0" w:color="000000"/>
              <w:bottom w:val="single" w:sz="8" w:space="0" w:color="000000"/>
            </w:tcBorders>
            <w:shd w:val="clear" w:color="auto" w:fill="auto"/>
            <w:noWrap/>
            <w:hideMark/>
          </w:tcPr>
          <w:p w14:paraId="51A59B0B"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.0</w:t>
            </w:r>
            <w:r w:rsidR="005258F4" w:rsidRPr="00BB3BD6">
              <w:rPr>
                <w:rFonts w:ascii="Arial" w:hAnsi="Arial" w:cs="Arial"/>
                <w:sz w:val="19"/>
                <w:szCs w:val="19"/>
              </w:rPr>
              <w:t>2</w:t>
            </w:r>
          </w:p>
        </w:tc>
        <w:tc>
          <w:tcPr>
            <w:tcW w:w="257" w:type="pct"/>
            <w:tcBorders>
              <w:top w:val="single" w:sz="8" w:space="0" w:color="000000"/>
              <w:bottom w:val="single" w:sz="8" w:space="0" w:color="000000"/>
              <w:right w:val="single" w:sz="8" w:space="0" w:color="000000"/>
            </w:tcBorders>
            <w:shd w:val="clear" w:color="auto" w:fill="auto"/>
            <w:noWrap/>
            <w:hideMark/>
          </w:tcPr>
          <w:p w14:paraId="5939C684"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883</w:t>
            </w:r>
          </w:p>
        </w:tc>
      </w:tr>
      <w:tr w:rsidR="00434455" w:rsidRPr="00290F5F" w14:paraId="186CFF67" w14:textId="77777777" w:rsidTr="00BB3BD6">
        <w:trPr>
          <w:trHeight w:val="255"/>
        </w:trPr>
        <w:tc>
          <w:tcPr>
            <w:tcW w:w="1876" w:type="pct"/>
            <w:shd w:val="clear" w:color="auto" w:fill="auto"/>
            <w:noWrap/>
            <w:hideMark/>
          </w:tcPr>
          <w:p w14:paraId="410E0709" w14:textId="77777777" w:rsidR="001F3D5A" w:rsidRPr="00BB3BD6" w:rsidRDefault="001F3D5A" w:rsidP="00AB13E3">
            <w:pPr>
              <w:spacing w:line="240" w:lineRule="auto"/>
              <w:ind w:firstLine="0"/>
              <w:rPr>
                <w:rFonts w:ascii="Arial" w:hAnsi="Arial" w:cs="Arial"/>
                <w:sz w:val="19"/>
                <w:szCs w:val="19"/>
              </w:rPr>
            </w:pPr>
            <w:r w:rsidRPr="00BB3BD6">
              <w:rPr>
                <w:rFonts w:ascii="Arial" w:hAnsi="Arial" w:cs="Arial"/>
                <w:sz w:val="19"/>
                <w:szCs w:val="19"/>
              </w:rPr>
              <w:t>Faculty</w:t>
            </w:r>
            <w:r w:rsidR="0046647B" w:rsidRPr="00BB3BD6">
              <w:rPr>
                <w:rFonts w:ascii="Arial" w:hAnsi="Arial" w:cs="Arial"/>
                <w:sz w:val="19"/>
                <w:szCs w:val="19"/>
              </w:rPr>
              <w:t xml:space="preserve"> Status</w:t>
            </w:r>
          </w:p>
        </w:tc>
        <w:tc>
          <w:tcPr>
            <w:tcW w:w="516" w:type="pct"/>
            <w:shd w:val="clear" w:color="auto" w:fill="auto"/>
            <w:noWrap/>
            <w:hideMark/>
          </w:tcPr>
          <w:p w14:paraId="5230AF46" w14:textId="77777777" w:rsidR="001F3D5A" w:rsidRPr="00BB3BD6" w:rsidRDefault="001D525F" w:rsidP="00AB13E3">
            <w:pPr>
              <w:spacing w:line="240" w:lineRule="auto"/>
              <w:ind w:firstLine="0"/>
              <w:rPr>
                <w:rFonts w:ascii="Arial" w:hAnsi="Arial" w:cs="Arial"/>
                <w:sz w:val="19"/>
                <w:szCs w:val="19"/>
              </w:rPr>
            </w:pPr>
            <w:r w:rsidRPr="00BB3BD6">
              <w:rPr>
                <w:rFonts w:ascii="Arial" w:hAnsi="Arial" w:cs="Arial"/>
                <w:sz w:val="19"/>
                <w:szCs w:val="19"/>
              </w:rPr>
              <w:t>-</w:t>
            </w:r>
            <w:r w:rsidR="00C404A1" w:rsidRPr="00BB3BD6">
              <w:rPr>
                <w:rFonts w:ascii="Arial" w:hAnsi="Arial" w:cs="Arial"/>
                <w:sz w:val="19"/>
                <w:szCs w:val="19"/>
              </w:rPr>
              <w:t>1.247</w:t>
            </w:r>
            <w:r w:rsidR="001F3D5A" w:rsidRPr="00BB3BD6">
              <w:rPr>
                <w:rFonts w:ascii="Arial" w:hAnsi="Arial" w:cs="Arial"/>
                <w:sz w:val="19"/>
                <w:szCs w:val="19"/>
              </w:rPr>
              <w:t xml:space="preserve"> </w:t>
            </w:r>
            <w:r w:rsidR="001F3D5A" w:rsidRPr="00BB3BD6">
              <w:rPr>
                <w:rFonts w:ascii="Arial" w:hAnsi="Arial" w:cs="Arial"/>
                <w:i/>
                <w:sz w:val="19"/>
                <w:szCs w:val="19"/>
              </w:rPr>
              <w:t>(.</w:t>
            </w:r>
            <w:r w:rsidR="00C404A1" w:rsidRPr="00BB3BD6">
              <w:rPr>
                <w:rFonts w:ascii="Arial" w:hAnsi="Arial" w:cs="Arial"/>
                <w:i/>
                <w:sz w:val="19"/>
                <w:szCs w:val="19"/>
              </w:rPr>
              <w:t>640</w:t>
            </w:r>
            <w:r w:rsidR="001F3D5A" w:rsidRPr="00BB3BD6">
              <w:rPr>
                <w:rFonts w:ascii="Arial" w:hAnsi="Arial" w:cs="Arial"/>
                <w:i/>
                <w:sz w:val="19"/>
                <w:szCs w:val="19"/>
              </w:rPr>
              <w:t>)</w:t>
            </w:r>
          </w:p>
        </w:tc>
        <w:tc>
          <w:tcPr>
            <w:tcW w:w="326" w:type="pct"/>
            <w:shd w:val="clear" w:color="auto" w:fill="auto"/>
            <w:noWrap/>
            <w:hideMark/>
          </w:tcPr>
          <w:p w14:paraId="30C0E374" w14:textId="77777777" w:rsidR="001F3D5A"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3.80</w:t>
            </w:r>
          </w:p>
        </w:tc>
        <w:tc>
          <w:tcPr>
            <w:tcW w:w="252" w:type="pct"/>
            <w:shd w:val="clear" w:color="auto" w:fill="auto"/>
          </w:tcPr>
          <w:p w14:paraId="72E29681" w14:textId="77777777" w:rsidR="001F3D5A"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.051</w:t>
            </w:r>
          </w:p>
        </w:tc>
        <w:tc>
          <w:tcPr>
            <w:tcW w:w="482" w:type="pct"/>
            <w:shd w:val="clear" w:color="auto" w:fill="auto"/>
          </w:tcPr>
          <w:p w14:paraId="79B4C9FF" w14:textId="77777777" w:rsidR="001F3D5A" w:rsidRPr="00BB3BD6" w:rsidRDefault="003E083E" w:rsidP="00AB13E3">
            <w:pPr>
              <w:spacing w:line="240" w:lineRule="auto"/>
              <w:ind w:firstLine="0"/>
              <w:rPr>
                <w:rFonts w:ascii="Arial" w:hAnsi="Arial" w:cs="Arial"/>
                <w:sz w:val="19"/>
                <w:szCs w:val="19"/>
              </w:rPr>
            </w:pPr>
            <w:bookmarkStart w:id="19" w:name="OLE_LINK13"/>
            <w:r w:rsidRPr="00BB3BD6">
              <w:rPr>
                <w:rFonts w:ascii="Arial" w:hAnsi="Arial" w:cs="Arial"/>
                <w:sz w:val="19"/>
                <w:szCs w:val="19"/>
              </w:rPr>
              <w:t>-</w:t>
            </w:r>
            <w:r w:rsidR="00E67186" w:rsidRPr="00BB3BD6">
              <w:rPr>
                <w:rFonts w:ascii="Arial" w:hAnsi="Arial" w:cs="Arial"/>
                <w:sz w:val="19"/>
                <w:szCs w:val="19"/>
              </w:rPr>
              <w:t>1.45</w:t>
            </w:r>
            <w:r w:rsidR="001F3D5A" w:rsidRPr="00BB3BD6">
              <w:rPr>
                <w:rFonts w:ascii="Arial" w:hAnsi="Arial" w:cs="Arial"/>
                <w:sz w:val="19"/>
                <w:szCs w:val="19"/>
              </w:rPr>
              <w:t xml:space="preserve"> </w:t>
            </w:r>
            <w:bookmarkEnd w:id="19"/>
            <w:r w:rsidR="001F3D5A" w:rsidRPr="00BB3BD6">
              <w:rPr>
                <w:rFonts w:ascii="Arial" w:hAnsi="Arial" w:cs="Arial"/>
                <w:i/>
                <w:sz w:val="19"/>
                <w:szCs w:val="19"/>
              </w:rPr>
              <w:t>(.</w:t>
            </w:r>
            <w:r w:rsidR="00E67186" w:rsidRPr="00BB3BD6">
              <w:rPr>
                <w:rFonts w:ascii="Arial" w:hAnsi="Arial" w:cs="Arial"/>
                <w:i/>
                <w:sz w:val="19"/>
                <w:szCs w:val="19"/>
              </w:rPr>
              <w:t>693</w:t>
            </w:r>
            <w:r w:rsidR="001F3D5A" w:rsidRPr="00BB3BD6">
              <w:rPr>
                <w:rFonts w:ascii="Arial" w:hAnsi="Arial" w:cs="Arial"/>
                <w:i/>
                <w:sz w:val="19"/>
                <w:szCs w:val="19"/>
              </w:rPr>
              <w:t>)</w:t>
            </w:r>
          </w:p>
        </w:tc>
        <w:tc>
          <w:tcPr>
            <w:tcW w:w="259" w:type="pct"/>
            <w:shd w:val="clear" w:color="auto" w:fill="auto"/>
          </w:tcPr>
          <w:p w14:paraId="27B634A6" w14:textId="77777777" w:rsidR="001F3D5A" w:rsidRPr="00BB3BD6" w:rsidRDefault="003E083E" w:rsidP="00AB13E3">
            <w:pPr>
              <w:spacing w:line="240" w:lineRule="auto"/>
              <w:ind w:firstLine="0"/>
              <w:rPr>
                <w:rFonts w:ascii="Arial" w:hAnsi="Arial" w:cs="Arial"/>
                <w:sz w:val="19"/>
                <w:szCs w:val="19"/>
              </w:rPr>
            </w:pPr>
            <w:r w:rsidRPr="00BB3BD6">
              <w:rPr>
                <w:rFonts w:ascii="Arial" w:hAnsi="Arial" w:cs="Arial"/>
                <w:sz w:val="19"/>
                <w:szCs w:val="19"/>
              </w:rPr>
              <w:t>4.</w:t>
            </w:r>
            <w:r w:rsidR="00E67186" w:rsidRPr="00BB3BD6">
              <w:rPr>
                <w:rFonts w:ascii="Arial" w:hAnsi="Arial" w:cs="Arial"/>
                <w:sz w:val="19"/>
                <w:szCs w:val="19"/>
              </w:rPr>
              <w:t>41</w:t>
            </w:r>
          </w:p>
        </w:tc>
        <w:tc>
          <w:tcPr>
            <w:tcW w:w="291" w:type="pct"/>
            <w:shd w:val="clear" w:color="auto" w:fill="auto"/>
            <w:noWrap/>
            <w:hideMark/>
          </w:tcPr>
          <w:p w14:paraId="140E8545" w14:textId="77777777" w:rsidR="001F3D5A"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.036</w:t>
            </w:r>
          </w:p>
        </w:tc>
        <w:tc>
          <w:tcPr>
            <w:tcW w:w="484" w:type="pct"/>
            <w:shd w:val="clear" w:color="auto" w:fill="auto"/>
            <w:noWrap/>
            <w:hideMark/>
          </w:tcPr>
          <w:p w14:paraId="0C1B6E0E"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1.441</w:t>
            </w:r>
            <w:r w:rsidR="001F3D5A" w:rsidRPr="00BB3BD6">
              <w:rPr>
                <w:rFonts w:ascii="Arial" w:hAnsi="Arial" w:cs="Arial"/>
                <w:sz w:val="19"/>
                <w:szCs w:val="19"/>
              </w:rPr>
              <w:t xml:space="preserve"> </w:t>
            </w:r>
            <w:r w:rsidR="001F3D5A" w:rsidRPr="00BB3BD6">
              <w:rPr>
                <w:rFonts w:ascii="Arial" w:hAnsi="Arial" w:cs="Arial"/>
                <w:i/>
                <w:sz w:val="19"/>
                <w:szCs w:val="19"/>
              </w:rPr>
              <w:t>(.</w:t>
            </w:r>
            <w:r w:rsidR="005258F4" w:rsidRPr="00BB3BD6">
              <w:rPr>
                <w:rFonts w:ascii="Arial" w:hAnsi="Arial" w:cs="Arial"/>
                <w:i/>
                <w:sz w:val="19"/>
                <w:szCs w:val="19"/>
              </w:rPr>
              <w:t>699</w:t>
            </w:r>
            <w:r w:rsidR="001F3D5A" w:rsidRPr="00BB3BD6">
              <w:rPr>
                <w:rFonts w:ascii="Arial" w:hAnsi="Arial" w:cs="Arial"/>
                <w:i/>
                <w:sz w:val="19"/>
                <w:szCs w:val="19"/>
              </w:rPr>
              <w:t>)</w:t>
            </w:r>
          </w:p>
        </w:tc>
        <w:tc>
          <w:tcPr>
            <w:tcW w:w="257" w:type="pct"/>
            <w:shd w:val="clear" w:color="auto" w:fill="auto"/>
            <w:noWrap/>
            <w:hideMark/>
          </w:tcPr>
          <w:p w14:paraId="1359B53A" w14:textId="77777777" w:rsidR="001F3D5A"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4.25</w:t>
            </w:r>
          </w:p>
        </w:tc>
        <w:tc>
          <w:tcPr>
            <w:tcW w:w="257" w:type="pct"/>
            <w:shd w:val="clear" w:color="auto" w:fill="auto"/>
            <w:noWrap/>
            <w:hideMark/>
          </w:tcPr>
          <w:p w14:paraId="738A3700" w14:textId="77777777" w:rsidR="001F3D5A"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.039</w:t>
            </w:r>
          </w:p>
        </w:tc>
      </w:tr>
      <w:tr w:rsidR="00434455" w:rsidRPr="00290F5F" w14:paraId="2802C083"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hideMark/>
          </w:tcPr>
          <w:p w14:paraId="288EC466" w14:textId="77777777" w:rsidR="001F3D5A" w:rsidRPr="00BB3BD6" w:rsidRDefault="007D0C79" w:rsidP="00AB13E3">
            <w:pPr>
              <w:spacing w:line="240" w:lineRule="auto"/>
              <w:ind w:firstLine="0"/>
              <w:rPr>
                <w:rFonts w:ascii="Arial" w:hAnsi="Arial" w:cs="Arial"/>
                <w:sz w:val="19"/>
                <w:szCs w:val="19"/>
              </w:rPr>
            </w:pPr>
            <w:r w:rsidRPr="00BB3BD6">
              <w:rPr>
                <w:rFonts w:ascii="Arial" w:hAnsi="Arial" w:cs="Arial"/>
                <w:sz w:val="19"/>
                <w:szCs w:val="19"/>
              </w:rPr>
              <w:t>Trait</w:t>
            </w:r>
            <w:r w:rsidR="00E3227B" w:rsidRPr="00BB3BD6">
              <w:rPr>
                <w:rFonts w:ascii="Arial" w:hAnsi="Arial" w:cs="Arial"/>
                <w:sz w:val="19"/>
                <w:szCs w:val="19"/>
              </w:rPr>
              <w:t xml:space="preserve"> Mindfulness</w:t>
            </w:r>
          </w:p>
        </w:tc>
        <w:tc>
          <w:tcPr>
            <w:tcW w:w="516" w:type="pct"/>
            <w:tcBorders>
              <w:top w:val="single" w:sz="8" w:space="0" w:color="000000"/>
              <w:bottom w:val="single" w:sz="8" w:space="0" w:color="000000"/>
            </w:tcBorders>
            <w:shd w:val="clear" w:color="auto" w:fill="auto"/>
            <w:noWrap/>
            <w:hideMark/>
          </w:tcPr>
          <w:p w14:paraId="08113674" w14:textId="77777777" w:rsidR="001F3D5A" w:rsidRPr="00BB3BD6" w:rsidRDefault="001D525F" w:rsidP="00AB13E3">
            <w:pPr>
              <w:spacing w:line="240" w:lineRule="auto"/>
              <w:ind w:firstLine="0"/>
              <w:rPr>
                <w:rFonts w:ascii="Arial" w:hAnsi="Arial" w:cs="Arial"/>
                <w:sz w:val="19"/>
                <w:szCs w:val="19"/>
              </w:rPr>
            </w:pPr>
            <w:r w:rsidRPr="00BB3BD6">
              <w:rPr>
                <w:rFonts w:ascii="Arial" w:hAnsi="Arial" w:cs="Arial"/>
                <w:sz w:val="19"/>
                <w:szCs w:val="19"/>
              </w:rPr>
              <w:t>-</w:t>
            </w:r>
            <w:r w:rsidR="00C404A1" w:rsidRPr="00BB3BD6">
              <w:rPr>
                <w:rFonts w:ascii="Arial" w:hAnsi="Arial" w:cs="Arial"/>
                <w:sz w:val="19"/>
                <w:szCs w:val="19"/>
              </w:rPr>
              <w:t>4.665</w:t>
            </w:r>
            <w:r w:rsidR="001F3D5A" w:rsidRPr="00BB3BD6">
              <w:rPr>
                <w:rFonts w:ascii="Arial" w:hAnsi="Arial" w:cs="Arial"/>
                <w:sz w:val="19"/>
                <w:szCs w:val="19"/>
              </w:rPr>
              <w:t xml:space="preserve"> </w:t>
            </w:r>
            <w:r w:rsidR="001F3D5A" w:rsidRPr="00BB3BD6">
              <w:rPr>
                <w:rFonts w:ascii="Arial" w:hAnsi="Arial" w:cs="Arial"/>
                <w:i/>
                <w:sz w:val="19"/>
                <w:szCs w:val="19"/>
              </w:rPr>
              <w:t>(.</w:t>
            </w:r>
            <w:r w:rsidR="00C404A1" w:rsidRPr="00BB3BD6">
              <w:rPr>
                <w:rFonts w:ascii="Arial" w:hAnsi="Arial" w:cs="Arial"/>
                <w:i/>
                <w:sz w:val="19"/>
                <w:szCs w:val="19"/>
              </w:rPr>
              <w:t>886</w:t>
            </w:r>
            <w:r w:rsidR="001F3D5A" w:rsidRPr="00BB3BD6">
              <w:rPr>
                <w:rFonts w:ascii="Arial" w:hAnsi="Arial" w:cs="Arial"/>
                <w:i/>
                <w:sz w:val="19"/>
                <w:szCs w:val="19"/>
              </w:rPr>
              <w:t>)</w:t>
            </w:r>
          </w:p>
        </w:tc>
        <w:tc>
          <w:tcPr>
            <w:tcW w:w="326" w:type="pct"/>
            <w:tcBorders>
              <w:top w:val="single" w:sz="8" w:space="0" w:color="000000"/>
              <w:bottom w:val="single" w:sz="8" w:space="0" w:color="000000"/>
            </w:tcBorders>
            <w:shd w:val="clear" w:color="auto" w:fill="auto"/>
            <w:noWrap/>
            <w:hideMark/>
          </w:tcPr>
          <w:p w14:paraId="1762B8DD" w14:textId="77777777" w:rsidR="001F3D5A"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27.73</w:t>
            </w:r>
          </w:p>
        </w:tc>
        <w:tc>
          <w:tcPr>
            <w:tcW w:w="252" w:type="pct"/>
            <w:tcBorders>
              <w:top w:val="single" w:sz="8" w:space="0" w:color="000000"/>
              <w:bottom w:val="single" w:sz="8" w:space="0" w:color="000000"/>
            </w:tcBorders>
            <w:shd w:val="clear" w:color="auto" w:fill="auto"/>
          </w:tcPr>
          <w:p w14:paraId="415ABD05" w14:textId="77777777" w:rsidR="001F3D5A" w:rsidRPr="00BB3BD6" w:rsidRDefault="001D525F" w:rsidP="00AB13E3">
            <w:pPr>
              <w:spacing w:line="240" w:lineRule="auto"/>
              <w:ind w:firstLine="0"/>
              <w:rPr>
                <w:rFonts w:ascii="Arial" w:hAnsi="Arial" w:cs="Arial"/>
                <w:sz w:val="19"/>
                <w:szCs w:val="19"/>
              </w:rPr>
            </w:pPr>
            <w:r w:rsidRPr="00BB3BD6">
              <w:rPr>
                <w:rFonts w:ascii="Arial" w:hAnsi="Arial" w:cs="Arial"/>
                <w:sz w:val="19"/>
                <w:szCs w:val="19"/>
              </w:rPr>
              <w:t>&lt;.001</w:t>
            </w:r>
          </w:p>
        </w:tc>
        <w:tc>
          <w:tcPr>
            <w:tcW w:w="482" w:type="pct"/>
            <w:tcBorders>
              <w:top w:val="single" w:sz="8" w:space="0" w:color="000000"/>
              <w:bottom w:val="single" w:sz="8" w:space="0" w:color="000000"/>
            </w:tcBorders>
            <w:shd w:val="clear" w:color="auto" w:fill="auto"/>
          </w:tcPr>
          <w:p w14:paraId="51122E46" w14:textId="77777777" w:rsidR="001F3D5A" w:rsidRPr="00BB3BD6" w:rsidRDefault="003E083E" w:rsidP="00AB13E3">
            <w:pPr>
              <w:spacing w:line="240" w:lineRule="auto"/>
              <w:ind w:firstLine="0"/>
              <w:rPr>
                <w:rFonts w:ascii="Arial" w:hAnsi="Arial" w:cs="Arial"/>
                <w:sz w:val="19"/>
                <w:szCs w:val="19"/>
              </w:rPr>
            </w:pPr>
            <w:bookmarkStart w:id="20" w:name="OLE_LINK14"/>
            <w:r w:rsidRPr="00BB3BD6">
              <w:rPr>
                <w:rFonts w:ascii="Arial" w:hAnsi="Arial" w:cs="Arial"/>
                <w:sz w:val="19"/>
                <w:szCs w:val="19"/>
              </w:rPr>
              <w:t>-</w:t>
            </w:r>
            <w:r w:rsidR="00333FCA" w:rsidRPr="00BB3BD6">
              <w:rPr>
                <w:rFonts w:ascii="Arial" w:hAnsi="Arial" w:cs="Arial"/>
                <w:sz w:val="19"/>
                <w:szCs w:val="19"/>
              </w:rPr>
              <w:t>5.14</w:t>
            </w:r>
            <w:r w:rsidRPr="00BB3BD6">
              <w:rPr>
                <w:rFonts w:ascii="Arial" w:hAnsi="Arial" w:cs="Arial"/>
                <w:sz w:val="19"/>
                <w:szCs w:val="19"/>
              </w:rPr>
              <w:t xml:space="preserve"> </w:t>
            </w:r>
            <w:bookmarkEnd w:id="20"/>
            <w:r w:rsidRPr="00BB3BD6">
              <w:rPr>
                <w:rFonts w:ascii="Arial" w:hAnsi="Arial" w:cs="Arial"/>
                <w:i/>
                <w:sz w:val="19"/>
                <w:szCs w:val="19"/>
              </w:rPr>
              <w:t>(.</w:t>
            </w:r>
            <w:r w:rsidR="00E67186" w:rsidRPr="00BB3BD6">
              <w:rPr>
                <w:rFonts w:ascii="Arial" w:hAnsi="Arial" w:cs="Arial"/>
                <w:i/>
                <w:sz w:val="19"/>
                <w:szCs w:val="19"/>
              </w:rPr>
              <w:t>959</w:t>
            </w:r>
            <w:r w:rsidR="001F3D5A" w:rsidRPr="00BB3BD6">
              <w:rPr>
                <w:rFonts w:ascii="Arial" w:hAnsi="Arial" w:cs="Arial"/>
                <w:i/>
                <w:sz w:val="19"/>
                <w:szCs w:val="19"/>
              </w:rPr>
              <w:t>)</w:t>
            </w:r>
          </w:p>
        </w:tc>
        <w:tc>
          <w:tcPr>
            <w:tcW w:w="259" w:type="pct"/>
            <w:tcBorders>
              <w:top w:val="single" w:sz="8" w:space="0" w:color="000000"/>
              <w:bottom w:val="single" w:sz="8" w:space="0" w:color="000000"/>
            </w:tcBorders>
            <w:shd w:val="clear" w:color="auto" w:fill="auto"/>
          </w:tcPr>
          <w:p w14:paraId="41861BE1" w14:textId="77777777" w:rsidR="001F3D5A"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28.68</w:t>
            </w:r>
          </w:p>
        </w:tc>
        <w:tc>
          <w:tcPr>
            <w:tcW w:w="291" w:type="pct"/>
            <w:tcBorders>
              <w:top w:val="single" w:sz="8" w:space="0" w:color="000000"/>
              <w:bottom w:val="single" w:sz="8" w:space="0" w:color="000000"/>
            </w:tcBorders>
            <w:shd w:val="clear" w:color="auto" w:fill="auto"/>
            <w:noWrap/>
            <w:hideMark/>
          </w:tcPr>
          <w:p w14:paraId="50E86885"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&lt;.001</w:t>
            </w:r>
          </w:p>
        </w:tc>
        <w:tc>
          <w:tcPr>
            <w:tcW w:w="484" w:type="pct"/>
            <w:tcBorders>
              <w:top w:val="single" w:sz="8" w:space="0" w:color="000000"/>
              <w:bottom w:val="single" w:sz="8" w:space="0" w:color="000000"/>
            </w:tcBorders>
            <w:shd w:val="clear" w:color="auto" w:fill="auto"/>
            <w:noWrap/>
            <w:hideMark/>
          </w:tcPr>
          <w:p w14:paraId="7EFE91BA"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5.232</w:t>
            </w:r>
            <w:r w:rsidR="001F3D5A" w:rsidRPr="00BB3BD6">
              <w:rPr>
                <w:rFonts w:ascii="Arial" w:hAnsi="Arial" w:cs="Arial"/>
                <w:sz w:val="19"/>
                <w:szCs w:val="19"/>
              </w:rPr>
              <w:t xml:space="preserve"> </w:t>
            </w:r>
            <w:r w:rsidR="001F3D5A" w:rsidRPr="00BB3BD6">
              <w:rPr>
                <w:rFonts w:ascii="Arial" w:hAnsi="Arial" w:cs="Arial"/>
                <w:i/>
                <w:sz w:val="19"/>
                <w:szCs w:val="19"/>
              </w:rPr>
              <w:t>(.</w:t>
            </w:r>
            <w:r w:rsidR="005258F4" w:rsidRPr="00BB3BD6">
              <w:rPr>
                <w:rFonts w:ascii="Arial" w:hAnsi="Arial" w:cs="Arial"/>
                <w:i/>
                <w:sz w:val="19"/>
                <w:szCs w:val="19"/>
              </w:rPr>
              <w:t>981</w:t>
            </w:r>
            <w:r w:rsidR="001F3D5A" w:rsidRPr="00BB3BD6">
              <w:rPr>
                <w:rFonts w:ascii="Arial" w:hAnsi="Arial" w:cs="Arial"/>
                <w:i/>
                <w:sz w:val="19"/>
                <w:szCs w:val="19"/>
              </w:rPr>
              <w:t>)</w:t>
            </w:r>
          </w:p>
        </w:tc>
        <w:tc>
          <w:tcPr>
            <w:tcW w:w="257" w:type="pct"/>
            <w:tcBorders>
              <w:top w:val="single" w:sz="8" w:space="0" w:color="000000"/>
              <w:bottom w:val="single" w:sz="8" w:space="0" w:color="000000"/>
            </w:tcBorders>
            <w:shd w:val="clear" w:color="auto" w:fill="auto"/>
            <w:noWrap/>
            <w:hideMark/>
          </w:tcPr>
          <w:p w14:paraId="07297D7E" w14:textId="77777777" w:rsidR="001F3D5A"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28.44</w:t>
            </w:r>
          </w:p>
        </w:tc>
        <w:tc>
          <w:tcPr>
            <w:tcW w:w="257" w:type="pct"/>
            <w:tcBorders>
              <w:top w:val="single" w:sz="8" w:space="0" w:color="000000"/>
              <w:bottom w:val="single" w:sz="8" w:space="0" w:color="000000"/>
              <w:right w:val="single" w:sz="8" w:space="0" w:color="000000"/>
            </w:tcBorders>
            <w:shd w:val="clear" w:color="auto" w:fill="auto"/>
            <w:noWrap/>
            <w:hideMark/>
          </w:tcPr>
          <w:p w14:paraId="5DBFF40F" w14:textId="77777777" w:rsidR="001F3D5A"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&lt;.001</w:t>
            </w:r>
          </w:p>
        </w:tc>
      </w:tr>
      <w:tr w:rsidR="00434455" w:rsidRPr="00290F5F" w14:paraId="4DD3229C" w14:textId="77777777" w:rsidTr="00BB3BD6">
        <w:trPr>
          <w:trHeight w:val="255"/>
        </w:trPr>
        <w:tc>
          <w:tcPr>
            <w:tcW w:w="1876" w:type="pct"/>
            <w:shd w:val="clear" w:color="auto" w:fill="auto"/>
            <w:noWrap/>
            <w:hideMark/>
          </w:tcPr>
          <w:p w14:paraId="0CA02BFF"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Propensity to Trust</w:t>
            </w:r>
          </w:p>
        </w:tc>
        <w:tc>
          <w:tcPr>
            <w:tcW w:w="516" w:type="pct"/>
            <w:shd w:val="clear" w:color="auto" w:fill="auto"/>
            <w:noWrap/>
            <w:hideMark/>
          </w:tcPr>
          <w:p w14:paraId="77C49745"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C404A1" w:rsidRPr="00BB3BD6">
              <w:rPr>
                <w:rFonts w:ascii="Arial" w:hAnsi="Arial" w:cs="Arial"/>
                <w:sz w:val="19"/>
                <w:szCs w:val="19"/>
              </w:rPr>
              <w:t>342</w:t>
            </w:r>
            <w:r w:rsidRPr="00BB3BD6">
              <w:rPr>
                <w:rFonts w:ascii="Arial" w:hAnsi="Arial" w:cs="Arial"/>
                <w:sz w:val="19"/>
                <w:szCs w:val="19"/>
              </w:rPr>
              <w:t xml:space="preserve"> </w:t>
            </w:r>
            <w:r w:rsidRPr="00BB3BD6">
              <w:rPr>
                <w:rFonts w:ascii="Arial" w:hAnsi="Arial" w:cs="Arial"/>
                <w:i/>
                <w:sz w:val="19"/>
                <w:szCs w:val="19"/>
              </w:rPr>
              <w:t>(.</w:t>
            </w:r>
            <w:r w:rsidR="00C404A1" w:rsidRPr="00BB3BD6">
              <w:rPr>
                <w:rFonts w:ascii="Arial" w:hAnsi="Arial" w:cs="Arial"/>
                <w:i/>
                <w:sz w:val="19"/>
                <w:szCs w:val="19"/>
              </w:rPr>
              <w:t>233</w:t>
            </w:r>
            <w:r w:rsidRPr="00BB3BD6">
              <w:rPr>
                <w:rFonts w:ascii="Arial" w:hAnsi="Arial" w:cs="Arial"/>
                <w:i/>
                <w:sz w:val="19"/>
                <w:szCs w:val="19"/>
              </w:rPr>
              <w:t>)</w:t>
            </w:r>
          </w:p>
        </w:tc>
        <w:tc>
          <w:tcPr>
            <w:tcW w:w="326" w:type="pct"/>
            <w:shd w:val="clear" w:color="auto" w:fill="auto"/>
            <w:noWrap/>
            <w:hideMark/>
          </w:tcPr>
          <w:p w14:paraId="4BEC36C4" w14:textId="77777777" w:rsidR="00144BCE"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2.15</w:t>
            </w:r>
          </w:p>
        </w:tc>
        <w:tc>
          <w:tcPr>
            <w:tcW w:w="252" w:type="pct"/>
            <w:shd w:val="clear" w:color="auto" w:fill="auto"/>
          </w:tcPr>
          <w:p w14:paraId="3FFDCB0E" w14:textId="77777777" w:rsidR="00144BCE"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.143</w:t>
            </w:r>
          </w:p>
        </w:tc>
        <w:tc>
          <w:tcPr>
            <w:tcW w:w="482" w:type="pct"/>
            <w:shd w:val="clear" w:color="auto" w:fill="auto"/>
          </w:tcPr>
          <w:p w14:paraId="0663A75D" w14:textId="77777777" w:rsidR="00144BCE" w:rsidRPr="00BB3BD6" w:rsidRDefault="00144BCE" w:rsidP="00AB13E3">
            <w:pPr>
              <w:spacing w:line="240" w:lineRule="auto"/>
              <w:ind w:firstLine="0"/>
              <w:rPr>
                <w:rFonts w:ascii="Arial" w:hAnsi="Arial" w:cs="Arial"/>
                <w:sz w:val="19"/>
                <w:szCs w:val="19"/>
              </w:rPr>
            </w:pPr>
            <w:bookmarkStart w:id="21" w:name="OLE_LINK15"/>
            <w:r w:rsidRPr="00BB3BD6">
              <w:rPr>
                <w:rFonts w:ascii="Arial" w:hAnsi="Arial" w:cs="Arial"/>
                <w:sz w:val="19"/>
                <w:szCs w:val="19"/>
              </w:rPr>
              <w:t>-.</w:t>
            </w:r>
            <w:r w:rsidR="00E67186" w:rsidRPr="00BB3BD6">
              <w:rPr>
                <w:rFonts w:ascii="Arial" w:hAnsi="Arial" w:cs="Arial"/>
                <w:sz w:val="19"/>
                <w:szCs w:val="19"/>
              </w:rPr>
              <w:t>305</w:t>
            </w:r>
            <w:r w:rsidRPr="00BB3BD6">
              <w:rPr>
                <w:rFonts w:ascii="Arial" w:hAnsi="Arial" w:cs="Arial"/>
                <w:sz w:val="19"/>
                <w:szCs w:val="19"/>
              </w:rPr>
              <w:t xml:space="preserve"> </w:t>
            </w:r>
            <w:bookmarkEnd w:id="21"/>
            <w:r w:rsidRPr="00BB3BD6">
              <w:rPr>
                <w:rFonts w:ascii="Arial" w:hAnsi="Arial" w:cs="Arial"/>
                <w:sz w:val="19"/>
                <w:szCs w:val="19"/>
              </w:rPr>
              <w:t>(.</w:t>
            </w:r>
            <w:r w:rsidR="00E67186" w:rsidRPr="00BB3BD6">
              <w:rPr>
                <w:rFonts w:ascii="Arial" w:hAnsi="Arial" w:cs="Arial"/>
                <w:i/>
                <w:sz w:val="19"/>
                <w:szCs w:val="19"/>
              </w:rPr>
              <w:t>246</w:t>
            </w:r>
            <w:r w:rsidRPr="00BB3BD6">
              <w:rPr>
                <w:rFonts w:ascii="Arial" w:hAnsi="Arial" w:cs="Arial"/>
                <w:sz w:val="19"/>
                <w:szCs w:val="19"/>
              </w:rPr>
              <w:t>)</w:t>
            </w:r>
          </w:p>
        </w:tc>
        <w:tc>
          <w:tcPr>
            <w:tcW w:w="259" w:type="pct"/>
            <w:shd w:val="clear" w:color="auto" w:fill="auto"/>
          </w:tcPr>
          <w:p w14:paraId="38185501" w14:textId="77777777" w:rsidR="00144BCE"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1.53</w:t>
            </w:r>
          </w:p>
        </w:tc>
        <w:tc>
          <w:tcPr>
            <w:tcW w:w="291" w:type="pct"/>
            <w:shd w:val="clear" w:color="auto" w:fill="auto"/>
            <w:noWrap/>
          </w:tcPr>
          <w:p w14:paraId="1881E660"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E67186" w:rsidRPr="00BB3BD6">
              <w:rPr>
                <w:rFonts w:ascii="Arial" w:hAnsi="Arial" w:cs="Arial"/>
                <w:sz w:val="19"/>
                <w:szCs w:val="19"/>
              </w:rPr>
              <w:t>216</w:t>
            </w:r>
          </w:p>
        </w:tc>
        <w:tc>
          <w:tcPr>
            <w:tcW w:w="484" w:type="pct"/>
            <w:shd w:val="clear" w:color="auto" w:fill="auto"/>
            <w:noWrap/>
          </w:tcPr>
          <w:p w14:paraId="4A6FB0A3" w14:textId="77777777" w:rsidR="00144BCE"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302</w:t>
            </w:r>
            <w:r w:rsidR="00144BCE" w:rsidRPr="00BB3BD6">
              <w:rPr>
                <w:rFonts w:ascii="Arial" w:hAnsi="Arial" w:cs="Arial"/>
                <w:sz w:val="19"/>
                <w:szCs w:val="19"/>
              </w:rPr>
              <w:t xml:space="preserve"> </w:t>
            </w:r>
            <w:r w:rsidR="00144BCE" w:rsidRPr="00BB3BD6">
              <w:rPr>
                <w:rFonts w:ascii="Arial" w:hAnsi="Arial" w:cs="Arial"/>
                <w:i/>
                <w:sz w:val="19"/>
                <w:szCs w:val="19"/>
              </w:rPr>
              <w:t>(.</w:t>
            </w:r>
            <w:r w:rsidR="0020589F" w:rsidRPr="00BB3BD6">
              <w:rPr>
                <w:rFonts w:ascii="Arial" w:hAnsi="Arial" w:cs="Arial"/>
                <w:i/>
                <w:sz w:val="19"/>
                <w:szCs w:val="19"/>
              </w:rPr>
              <w:t>250</w:t>
            </w:r>
            <w:r w:rsidR="00144BCE" w:rsidRPr="00BB3BD6">
              <w:rPr>
                <w:rFonts w:ascii="Arial" w:hAnsi="Arial" w:cs="Arial"/>
                <w:i/>
                <w:sz w:val="19"/>
                <w:szCs w:val="19"/>
              </w:rPr>
              <w:t>)</w:t>
            </w:r>
          </w:p>
        </w:tc>
        <w:tc>
          <w:tcPr>
            <w:tcW w:w="257" w:type="pct"/>
            <w:shd w:val="clear" w:color="auto" w:fill="auto"/>
            <w:noWrap/>
          </w:tcPr>
          <w:p w14:paraId="39D84D29"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1.46</w:t>
            </w:r>
          </w:p>
        </w:tc>
        <w:tc>
          <w:tcPr>
            <w:tcW w:w="257" w:type="pct"/>
            <w:shd w:val="clear" w:color="auto" w:fill="auto"/>
            <w:noWrap/>
          </w:tcPr>
          <w:p w14:paraId="3A14DF9B" w14:textId="77777777" w:rsidR="00144BCE"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227</w:t>
            </w:r>
          </w:p>
        </w:tc>
      </w:tr>
      <w:tr w:rsidR="00434455" w:rsidRPr="00290F5F" w14:paraId="751A7762"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hideMark/>
          </w:tcPr>
          <w:p w14:paraId="37E3AAB1" w14:textId="77777777" w:rsidR="00144BCE" w:rsidRPr="00BB3BD6" w:rsidRDefault="00264412" w:rsidP="00AB13E3">
            <w:pPr>
              <w:spacing w:line="240" w:lineRule="auto"/>
              <w:ind w:firstLine="0"/>
              <w:rPr>
                <w:rFonts w:ascii="Arial" w:hAnsi="Arial" w:cs="Arial"/>
                <w:sz w:val="19"/>
                <w:szCs w:val="19"/>
              </w:rPr>
            </w:pPr>
            <w:r w:rsidRPr="00BB3BD6">
              <w:rPr>
                <w:rFonts w:ascii="Arial" w:hAnsi="Arial" w:cs="Arial"/>
                <w:sz w:val="19"/>
                <w:szCs w:val="19"/>
              </w:rPr>
              <w:t>Perceived Internet Risk</w:t>
            </w:r>
          </w:p>
        </w:tc>
        <w:tc>
          <w:tcPr>
            <w:tcW w:w="516" w:type="pct"/>
            <w:tcBorders>
              <w:top w:val="single" w:sz="8" w:space="0" w:color="000000"/>
              <w:bottom w:val="single" w:sz="8" w:space="0" w:color="000000"/>
            </w:tcBorders>
            <w:shd w:val="clear" w:color="auto" w:fill="auto"/>
            <w:noWrap/>
            <w:hideMark/>
          </w:tcPr>
          <w:p w14:paraId="341810FB" w14:textId="77777777" w:rsidR="00144BCE"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-.576</w:t>
            </w:r>
            <w:r w:rsidR="00144BCE" w:rsidRPr="00BB3BD6">
              <w:rPr>
                <w:rFonts w:ascii="Arial" w:hAnsi="Arial" w:cs="Arial"/>
                <w:sz w:val="19"/>
                <w:szCs w:val="19"/>
              </w:rPr>
              <w:t xml:space="preserve"> </w:t>
            </w:r>
            <w:r w:rsidR="00144BCE" w:rsidRPr="00BB3BD6">
              <w:rPr>
                <w:rFonts w:ascii="Arial" w:hAnsi="Arial" w:cs="Arial"/>
                <w:i/>
                <w:sz w:val="19"/>
                <w:szCs w:val="19"/>
              </w:rPr>
              <w:t>(.</w:t>
            </w:r>
            <w:r w:rsidRPr="00BB3BD6">
              <w:rPr>
                <w:rFonts w:ascii="Arial" w:hAnsi="Arial" w:cs="Arial"/>
                <w:i/>
                <w:sz w:val="19"/>
                <w:szCs w:val="19"/>
              </w:rPr>
              <w:t>258</w:t>
            </w:r>
            <w:r w:rsidR="00144BCE" w:rsidRPr="00BB3BD6">
              <w:rPr>
                <w:rFonts w:ascii="Arial" w:hAnsi="Arial" w:cs="Arial"/>
                <w:i/>
                <w:sz w:val="19"/>
                <w:szCs w:val="19"/>
              </w:rPr>
              <w:t>)</w:t>
            </w:r>
          </w:p>
        </w:tc>
        <w:tc>
          <w:tcPr>
            <w:tcW w:w="326" w:type="pct"/>
            <w:tcBorders>
              <w:top w:val="single" w:sz="8" w:space="0" w:color="000000"/>
              <w:bottom w:val="single" w:sz="8" w:space="0" w:color="000000"/>
            </w:tcBorders>
            <w:shd w:val="clear" w:color="auto" w:fill="auto"/>
            <w:noWrap/>
            <w:hideMark/>
          </w:tcPr>
          <w:p w14:paraId="1A504E5E" w14:textId="77777777" w:rsidR="00144BCE"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5.00</w:t>
            </w:r>
          </w:p>
        </w:tc>
        <w:tc>
          <w:tcPr>
            <w:tcW w:w="252" w:type="pct"/>
            <w:tcBorders>
              <w:top w:val="single" w:sz="8" w:space="0" w:color="000000"/>
              <w:bottom w:val="single" w:sz="8" w:space="0" w:color="000000"/>
            </w:tcBorders>
            <w:shd w:val="clear" w:color="auto" w:fill="auto"/>
          </w:tcPr>
          <w:p w14:paraId="15DB362E" w14:textId="77777777" w:rsidR="00144BCE"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.025</w:t>
            </w:r>
          </w:p>
        </w:tc>
        <w:tc>
          <w:tcPr>
            <w:tcW w:w="482" w:type="pct"/>
            <w:tcBorders>
              <w:top w:val="single" w:sz="8" w:space="0" w:color="000000"/>
              <w:bottom w:val="single" w:sz="8" w:space="0" w:color="000000"/>
            </w:tcBorders>
            <w:shd w:val="clear" w:color="auto" w:fill="auto"/>
          </w:tcPr>
          <w:p w14:paraId="15BA47DF" w14:textId="77777777" w:rsidR="00144BCE" w:rsidRPr="00BB3BD6" w:rsidRDefault="00144BCE" w:rsidP="00AB13E3">
            <w:pPr>
              <w:spacing w:line="240" w:lineRule="auto"/>
              <w:ind w:firstLine="0"/>
              <w:rPr>
                <w:rFonts w:ascii="Arial" w:hAnsi="Arial" w:cs="Arial"/>
                <w:sz w:val="19"/>
                <w:szCs w:val="19"/>
              </w:rPr>
            </w:pPr>
            <w:bookmarkStart w:id="22" w:name="OLE_LINK16"/>
            <w:r w:rsidRPr="00BB3BD6">
              <w:rPr>
                <w:rFonts w:ascii="Arial" w:hAnsi="Arial" w:cs="Arial"/>
                <w:sz w:val="19"/>
                <w:szCs w:val="19"/>
              </w:rPr>
              <w:t>-.</w:t>
            </w:r>
            <w:r w:rsidR="00E67186" w:rsidRPr="00BB3BD6">
              <w:rPr>
                <w:rFonts w:ascii="Arial" w:hAnsi="Arial" w:cs="Arial"/>
                <w:sz w:val="19"/>
                <w:szCs w:val="19"/>
              </w:rPr>
              <w:t>670</w:t>
            </w:r>
            <w:r w:rsidRPr="00BB3BD6">
              <w:rPr>
                <w:rFonts w:ascii="Arial" w:hAnsi="Arial" w:cs="Arial"/>
                <w:sz w:val="19"/>
                <w:szCs w:val="19"/>
              </w:rPr>
              <w:t xml:space="preserve"> </w:t>
            </w:r>
            <w:bookmarkEnd w:id="22"/>
            <w:r w:rsidRPr="00BB3BD6">
              <w:rPr>
                <w:rFonts w:ascii="Arial" w:hAnsi="Arial" w:cs="Arial"/>
                <w:sz w:val="19"/>
                <w:szCs w:val="19"/>
              </w:rPr>
              <w:t>(.</w:t>
            </w:r>
            <w:r w:rsidR="00E67186" w:rsidRPr="00BB3BD6">
              <w:rPr>
                <w:rFonts w:ascii="Arial" w:hAnsi="Arial" w:cs="Arial"/>
                <w:i/>
                <w:sz w:val="19"/>
                <w:szCs w:val="19"/>
              </w:rPr>
              <w:t>276</w:t>
            </w:r>
            <w:r w:rsidRPr="00BB3BD6">
              <w:rPr>
                <w:rFonts w:ascii="Arial" w:hAnsi="Arial" w:cs="Arial"/>
                <w:sz w:val="19"/>
                <w:szCs w:val="19"/>
              </w:rPr>
              <w:t>)</w:t>
            </w:r>
          </w:p>
        </w:tc>
        <w:tc>
          <w:tcPr>
            <w:tcW w:w="259" w:type="pct"/>
            <w:tcBorders>
              <w:top w:val="single" w:sz="8" w:space="0" w:color="000000"/>
              <w:bottom w:val="single" w:sz="8" w:space="0" w:color="000000"/>
            </w:tcBorders>
            <w:shd w:val="clear" w:color="auto" w:fill="auto"/>
          </w:tcPr>
          <w:p w14:paraId="26640297" w14:textId="77777777" w:rsidR="00144BCE"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5.89</w:t>
            </w:r>
          </w:p>
        </w:tc>
        <w:tc>
          <w:tcPr>
            <w:tcW w:w="291" w:type="pct"/>
            <w:tcBorders>
              <w:top w:val="single" w:sz="8" w:space="0" w:color="000000"/>
              <w:bottom w:val="single" w:sz="8" w:space="0" w:color="000000"/>
            </w:tcBorders>
            <w:shd w:val="clear" w:color="auto" w:fill="auto"/>
            <w:noWrap/>
          </w:tcPr>
          <w:p w14:paraId="65C426C1" w14:textId="77777777" w:rsidR="00144BCE"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.015</w:t>
            </w:r>
          </w:p>
        </w:tc>
        <w:tc>
          <w:tcPr>
            <w:tcW w:w="484" w:type="pct"/>
            <w:tcBorders>
              <w:top w:val="single" w:sz="8" w:space="0" w:color="000000"/>
              <w:bottom w:val="single" w:sz="8" w:space="0" w:color="000000"/>
            </w:tcBorders>
            <w:shd w:val="clear" w:color="auto" w:fill="auto"/>
            <w:noWrap/>
          </w:tcPr>
          <w:p w14:paraId="310FBA64"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CE5582" w:rsidRPr="00BB3BD6">
              <w:rPr>
                <w:rFonts w:ascii="Arial" w:hAnsi="Arial" w:cs="Arial"/>
                <w:sz w:val="19"/>
                <w:szCs w:val="19"/>
              </w:rPr>
              <w:t>.</w:t>
            </w:r>
            <w:r w:rsidR="0020589F" w:rsidRPr="00BB3BD6">
              <w:rPr>
                <w:rFonts w:ascii="Arial" w:hAnsi="Arial" w:cs="Arial"/>
                <w:sz w:val="19"/>
                <w:szCs w:val="19"/>
              </w:rPr>
              <w:t>696</w:t>
            </w:r>
            <w:r w:rsidRPr="00BB3BD6">
              <w:rPr>
                <w:rFonts w:ascii="Arial" w:hAnsi="Arial" w:cs="Arial"/>
                <w:sz w:val="19"/>
                <w:szCs w:val="19"/>
              </w:rPr>
              <w:t xml:space="preserve"> </w:t>
            </w:r>
            <w:r w:rsidRPr="00BB3BD6">
              <w:rPr>
                <w:rFonts w:ascii="Arial" w:hAnsi="Arial" w:cs="Arial"/>
                <w:i/>
                <w:sz w:val="19"/>
                <w:szCs w:val="19"/>
              </w:rPr>
              <w:t>(.</w:t>
            </w:r>
            <w:r w:rsidR="0020589F" w:rsidRPr="00BB3BD6">
              <w:rPr>
                <w:rFonts w:ascii="Arial" w:hAnsi="Arial" w:cs="Arial"/>
                <w:i/>
                <w:sz w:val="19"/>
                <w:szCs w:val="19"/>
              </w:rPr>
              <w:t>282</w:t>
            </w:r>
            <w:r w:rsidRPr="00BB3BD6">
              <w:rPr>
                <w:rFonts w:ascii="Arial" w:hAnsi="Arial" w:cs="Arial"/>
                <w:i/>
                <w:sz w:val="19"/>
                <w:szCs w:val="19"/>
              </w:rPr>
              <w:t>)</w:t>
            </w:r>
          </w:p>
        </w:tc>
        <w:tc>
          <w:tcPr>
            <w:tcW w:w="257" w:type="pct"/>
            <w:tcBorders>
              <w:top w:val="single" w:sz="8" w:space="0" w:color="000000"/>
              <w:bottom w:val="single" w:sz="8" w:space="0" w:color="000000"/>
            </w:tcBorders>
            <w:shd w:val="clear" w:color="auto" w:fill="auto"/>
            <w:noWrap/>
          </w:tcPr>
          <w:p w14:paraId="436E66F8"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6.08</w:t>
            </w:r>
          </w:p>
        </w:tc>
        <w:tc>
          <w:tcPr>
            <w:tcW w:w="257" w:type="pct"/>
            <w:tcBorders>
              <w:top w:val="single" w:sz="8" w:space="0" w:color="000000"/>
              <w:bottom w:val="single" w:sz="8" w:space="0" w:color="000000"/>
              <w:right w:val="single" w:sz="8" w:space="0" w:color="000000"/>
            </w:tcBorders>
            <w:shd w:val="clear" w:color="auto" w:fill="auto"/>
            <w:noWrap/>
          </w:tcPr>
          <w:p w14:paraId="7D710D5C"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.014</w:t>
            </w:r>
          </w:p>
        </w:tc>
      </w:tr>
      <w:tr w:rsidR="00434455" w:rsidRPr="00290F5F" w14:paraId="2B685486" w14:textId="77777777" w:rsidTr="00BB3BD6">
        <w:trPr>
          <w:trHeight w:val="255"/>
        </w:trPr>
        <w:tc>
          <w:tcPr>
            <w:tcW w:w="1876" w:type="pct"/>
            <w:shd w:val="clear" w:color="auto" w:fill="auto"/>
            <w:noWrap/>
            <w:hideMark/>
          </w:tcPr>
          <w:p w14:paraId="1362D946"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Computer Self-Efficacy</w:t>
            </w:r>
          </w:p>
        </w:tc>
        <w:tc>
          <w:tcPr>
            <w:tcW w:w="516" w:type="pct"/>
            <w:shd w:val="clear" w:color="auto" w:fill="auto"/>
            <w:noWrap/>
            <w:hideMark/>
          </w:tcPr>
          <w:p w14:paraId="523610D8"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C404A1" w:rsidRPr="00BB3BD6">
              <w:rPr>
                <w:rFonts w:ascii="Arial" w:hAnsi="Arial" w:cs="Arial"/>
                <w:sz w:val="19"/>
                <w:szCs w:val="19"/>
              </w:rPr>
              <w:t>297</w:t>
            </w:r>
            <w:r w:rsidRPr="00BB3BD6">
              <w:rPr>
                <w:rFonts w:ascii="Arial" w:hAnsi="Arial" w:cs="Arial"/>
                <w:sz w:val="19"/>
                <w:szCs w:val="19"/>
              </w:rPr>
              <w:t xml:space="preserve"> (.</w:t>
            </w:r>
            <w:r w:rsidR="00C404A1" w:rsidRPr="00BB3BD6">
              <w:rPr>
                <w:rFonts w:ascii="Arial" w:hAnsi="Arial" w:cs="Arial"/>
                <w:sz w:val="19"/>
                <w:szCs w:val="19"/>
              </w:rPr>
              <w:t>285</w:t>
            </w:r>
            <w:r w:rsidRPr="00BB3BD6">
              <w:rPr>
                <w:rFonts w:ascii="Arial" w:hAnsi="Arial" w:cs="Arial"/>
                <w:sz w:val="19"/>
                <w:szCs w:val="19"/>
              </w:rPr>
              <w:t>)</w:t>
            </w:r>
          </w:p>
        </w:tc>
        <w:tc>
          <w:tcPr>
            <w:tcW w:w="326" w:type="pct"/>
            <w:shd w:val="clear" w:color="auto" w:fill="auto"/>
            <w:noWrap/>
            <w:hideMark/>
          </w:tcPr>
          <w:p w14:paraId="7F311411"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1.08</w:t>
            </w:r>
          </w:p>
        </w:tc>
        <w:tc>
          <w:tcPr>
            <w:tcW w:w="252" w:type="pct"/>
            <w:shd w:val="clear" w:color="auto" w:fill="auto"/>
          </w:tcPr>
          <w:p w14:paraId="18DBDC12"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C404A1" w:rsidRPr="00BB3BD6">
              <w:rPr>
                <w:rFonts w:ascii="Arial" w:hAnsi="Arial" w:cs="Arial"/>
                <w:sz w:val="19"/>
                <w:szCs w:val="19"/>
              </w:rPr>
              <w:t>298</w:t>
            </w:r>
          </w:p>
        </w:tc>
        <w:tc>
          <w:tcPr>
            <w:tcW w:w="482" w:type="pct"/>
            <w:shd w:val="clear" w:color="auto" w:fill="auto"/>
          </w:tcPr>
          <w:p w14:paraId="459656CF" w14:textId="77777777" w:rsidR="00144BCE" w:rsidRPr="00BB3BD6" w:rsidRDefault="00144BCE" w:rsidP="00AB13E3">
            <w:pPr>
              <w:spacing w:line="240" w:lineRule="auto"/>
              <w:ind w:firstLine="0"/>
              <w:rPr>
                <w:rFonts w:ascii="Arial" w:hAnsi="Arial" w:cs="Arial"/>
                <w:sz w:val="19"/>
                <w:szCs w:val="19"/>
              </w:rPr>
            </w:pPr>
            <w:bookmarkStart w:id="23" w:name="OLE_LINK17"/>
            <w:r w:rsidRPr="00BB3BD6">
              <w:rPr>
                <w:rFonts w:ascii="Arial" w:hAnsi="Arial" w:cs="Arial"/>
                <w:sz w:val="19"/>
                <w:szCs w:val="19"/>
              </w:rPr>
              <w:t>.</w:t>
            </w:r>
            <w:r w:rsidR="005258F4" w:rsidRPr="00BB3BD6">
              <w:rPr>
                <w:rFonts w:ascii="Arial" w:hAnsi="Arial" w:cs="Arial"/>
                <w:sz w:val="19"/>
                <w:szCs w:val="19"/>
              </w:rPr>
              <w:t>378</w:t>
            </w:r>
            <w:r w:rsidRPr="00BB3BD6">
              <w:rPr>
                <w:rFonts w:ascii="Arial" w:hAnsi="Arial" w:cs="Arial"/>
                <w:sz w:val="19"/>
                <w:szCs w:val="19"/>
              </w:rPr>
              <w:t xml:space="preserve"> </w:t>
            </w:r>
            <w:bookmarkEnd w:id="23"/>
            <w:r w:rsidRPr="00BB3BD6">
              <w:rPr>
                <w:rFonts w:ascii="Arial" w:hAnsi="Arial" w:cs="Arial"/>
                <w:sz w:val="19"/>
                <w:szCs w:val="19"/>
              </w:rPr>
              <w:t>(.</w:t>
            </w:r>
            <w:r w:rsidR="005258F4" w:rsidRPr="00BB3BD6">
              <w:rPr>
                <w:rFonts w:ascii="Arial" w:hAnsi="Arial" w:cs="Arial"/>
                <w:sz w:val="19"/>
                <w:szCs w:val="19"/>
              </w:rPr>
              <w:t>306</w:t>
            </w:r>
            <w:r w:rsidRPr="00BB3BD6">
              <w:rPr>
                <w:rFonts w:ascii="Arial" w:hAnsi="Arial" w:cs="Arial"/>
                <w:sz w:val="19"/>
                <w:szCs w:val="19"/>
              </w:rPr>
              <w:t>)</w:t>
            </w:r>
          </w:p>
        </w:tc>
        <w:tc>
          <w:tcPr>
            <w:tcW w:w="259" w:type="pct"/>
            <w:shd w:val="clear" w:color="auto" w:fill="auto"/>
          </w:tcPr>
          <w:p w14:paraId="338D2CD9"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1.53</w:t>
            </w:r>
          </w:p>
        </w:tc>
        <w:tc>
          <w:tcPr>
            <w:tcW w:w="291" w:type="pct"/>
            <w:shd w:val="clear" w:color="auto" w:fill="auto"/>
            <w:noWrap/>
          </w:tcPr>
          <w:p w14:paraId="49FE5F04"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216</w:t>
            </w:r>
          </w:p>
        </w:tc>
        <w:tc>
          <w:tcPr>
            <w:tcW w:w="484" w:type="pct"/>
            <w:shd w:val="clear" w:color="auto" w:fill="auto"/>
            <w:noWrap/>
          </w:tcPr>
          <w:p w14:paraId="3E9002A8" w14:textId="77777777" w:rsidR="00144BCE"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391</w:t>
            </w:r>
            <w:r w:rsidR="00144BCE" w:rsidRPr="00BB3BD6">
              <w:rPr>
                <w:rFonts w:ascii="Arial" w:hAnsi="Arial" w:cs="Arial"/>
                <w:sz w:val="19"/>
                <w:szCs w:val="19"/>
              </w:rPr>
              <w:t xml:space="preserve"> (.</w:t>
            </w:r>
            <w:r w:rsidR="0020589F" w:rsidRPr="00BB3BD6">
              <w:rPr>
                <w:rFonts w:ascii="Arial" w:hAnsi="Arial" w:cs="Arial"/>
                <w:sz w:val="19"/>
                <w:szCs w:val="19"/>
              </w:rPr>
              <w:t>317</w:t>
            </w:r>
            <w:r w:rsidR="00144BCE" w:rsidRPr="00BB3BD6">
              <w:rPr>
                <w:rFonts w:ascii="Arial" w:hAnsi="Arial" w:cs="Arial"/>
                <w:sz w:val="19"/>
                <w:szCs w:val="19"/>
              </w:rPr>
              <w:t>)</w:t>
            </w:r>
          </w:p>
        </w:tc>
        <w:tc>
          <w:tcPr>
            <w:tcW w:w="257" w:type="pct"/>
            <w:shd w:val="clear" w:color="auto" w:fill="auto"/>
            <w:noWrap/>
          </w:tcPr>
          <w:p w14:paraId="35C2B795"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1.53</w:t>
            </w:r>
          </w:p>
        </w:tc>
        <w:tc>
          <w:tcPr>
            <w:tcW w:w="257" w:type="pct"/>
            <w:shd w:val="clear" w:color="auto" w:fill="auto"/>
            <w:noWrap/>
          </w:tcPr>
          <w:p w14:paraId="0A098CB9" w14:textId="77777777" w:rsidR="00144BCE"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217</w:t>
            </w:r>
          </w:p>
        </w:tc>
      </w:tr>
      <w:tr w:rsidR="00434455" w:rsidRPr="00290F5F" w14:paraId="12D511C6"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tcPr>
          <w:p w14:paraId="5C7F5ED0" w14:textId="77777777" w:rsidR="00144BCE" w:rsidRPr="00BB3BD6" w:rsidRDefault="00F77CD5" w:rsidP="00AB13E3">
            <w:pPr>
              <w:spacing w:line="240" w:lineRule="auto"/>
              <w:ind w:firstLine="0"/>
              <w:rPr>
                <w:rFonts w:ascii="Arial" w:hAnsi="Arial" w:cs="Arial"/>
                <w:sz w:val="19"/>
                <w:szCs w:val="19"/>
              </w:rPr>
            </w:pPr>
            <w:r w:rsidRPr="00BB3BD6">
              <w:rPr>
                <w:rFonts w:ascii="Arial" w:hAnsi="Arial" w:cs="Arial"/>
                <w:sz w:val="19"/>
                <w:szCs w:val="19"/>
              </w:rPr>
              <w:t>Phishing Identification Expertise</w:t>
            </w:r>
          </w:p>
        </w:tc>
        <w:tc>
          <w:tcPr>
            <w:tcW w:w="516" w:type="pct"/>
            <w:tcBorders>
              <w:top w:val="single" w:sz="8" w:space="0" w:color="000000"/>
              <w:bottom w:val="single" w:sz="8" w:space="0" w:color="000000"/>
            </w:tcBorders>
            <w:shd w:val="clear" w:color="auto" w:fill="auto"/>
            <w:noWrap/>
          </w:tcPr>
          <w:p w14:paraId="1D652C01"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C404A1" w:rsidRPr="00BB3BD6">
              <w:rPr>
                <w:rFonts w:ascii="Arial" w:hAnsi="Arial" w:cs="Arial"/>
                <w:sz w:val="19"/>
                <w:szCs w:val="19"/>
              </w:rPr>
              <w:t xml:space="preserve">131 </w:t>
            </w:r>
            <w:r w:rsidR="00C404A1" w:rsidRPr="00BB3BD6">
              <w:rPr>
                <w:rFonts w:ascii="Arial" w:hAnsi="Arial" w:cs="Arial"/>
                <w:i/>
                <w:sz w:val="19"/>
                <w:szCs w:val="19"/>
              </w:rPr>
              <w:t>(.167</w:t>
            </w:r>
            <w:r w:rsidRPr="00BB3BD6">
              <w:rPr>
                <w:rFonts w:ascii="Arial" w:hAnsi="Arial" w:cs="Arial"/>
                <w:i/>
                <w:sz w:val="19"/>
                <w:szCs w:val="19"/>
              </w:rPr>
              <w:t>)</w:t>
            </w:r>
          </w:p>
        </w:tc>
        <w:tc>
          <w:tcPr>
            <w:tcW w:w="326" w:type="pct"/>
            <w:tcBorders>
              <w:top w:val="single" w:sz="8" w:space="0" w:color="000000"/>
              <w:bottom w:val="single" w:sz="8" w:space="0" w:color="000000"/>
            </w:tcBorders>
            <w:shd w:val="clear" w:color="auto" w:fill="auto"/>
            <w:noWrap/>
          </w:tcPr>
          <w:p w14:paraId="4D55DF0E" w14:textId="77777777" w:rsidR="00144BCE"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.613</w:t>
            </w:r>
          </w:p>
        </w:tc>
        <w:tc>
          <w:tcPr>
            <w:tcW w:w="252" w:type="pct"/>
            <w:tcBorders>
              <w:top w:val="single" w:sz="8" w:space="0" w:color="000000"/>
              <w:bottom w:val="single" w:sz="8" w:space="0" w:color="000000"/>
            </w:tcBorders>
            <w:shd w:val="clear" w:color="auto" w:fill="auto"/>
          </w:tcPr>
          <w:p w14:paraId="725AFADE" w14:textId="77777777" w:rsidR="00144BCE" w:rsidRPr="00BB3BD6" w:rsidRDefault="00C404A1" w:rsidP="00AB13E3">
            <w:pPr>
              <w:spacing w:line="240" w:lineRule="auto"/>
              <w:ind w:firstLine="0"/>
              <w:rPr>
                <w:rFonts w:ascii="Arial" w:hAnsi="Arial" w:cs="Arial"/>
                <w:sz w:val="19"/>
                <w:szCs w:val="19"/>
              </w:rPr>
            </w:pPr>
            <w:r w:rsidRPr="00BB3BD6">
              <w:rPr>
                <w:rFonts w:ascii="Arial" w:hAnsi="Arial" w:cs="Arial"/>
                <w:sz w:val="19"/>
                <w:szCs w:val="19"/>
              </w:rPr>
              <w:t>.434</w:t>
            </w:r>
          </w:p>
        </w:tc>
        <w:tc>
          <w:tcPr>
            <w:tcW w:w="482" w:type="pct"/>
            <w:tcBorders>
              <w:top w:val="single" w:sz="8" w:space="0" w:color="000000"/>
              <w:bottom w:val="single" w:sz="8" w:space="0" w:color="000000"/>
            </w:tcBorders>
            <w:shd w:val="clear" w:color="auto" w:fill="auto"/>
          </w:tcPr>
          <w:p w14:paraId="27570E3C" w14:textId="77777777" w:rsidR="00144BCE" w:rsidRPr="00BB3BD6" w:rsidRDefault="00144BCE" w:rsidP="00AB13E3">
            <w:pPr>
              <w:spacing w:line="240" w:lineRule="auto"/>
              <w:ind w:firstLine="0"/>
              <w:rPr>
                <w:rFonts w:ascii="Arial" w:hAnsi="Arial" w:cs="Arial"/>
                <w:sz w:val="19"/>
                <w:szCs w:val="19"/>
              </w:rPr>
            </w:pPr>
            <w:bookmarkStart w:id="24" w:name="OLE_LINK18"/>
            <w:r w:rsidRPr="00BB3BD6">
              <w:rPr>
                <w:rFonts w:ascii="Arial" w:hAnsi="Arial" w:cs="Arial"/>
                <w:sz w:val="19"/>
                <w:szCs w:val="19"/>
              </w:rPr>
              <w:t>-.</w:t>
            </w:r>
            <w:r w:rsidR="005258F4" w:rsidRPr="00BB3BD6">
              <w:rPr>
                <w:rFonts w:ascii="Arial" w:hAnsi="Arial" w:cs="Arial"/>
                <w:sz w:val="19"/>
                <w:szCs w:val="19"/>
              </w:rPr>
              <w:t>103</w:t>
            </w:r>
            <w:r w:rsidRPr="00BB3BD6">
              <w:rPr>
                <w:rFonts w:ascii="Arial" w:hAnsi="Arial" w:cs="Arial"/>
                <w:sz w:val="19"/>
                <w:szCs w:val="19"/>
              </w:rPr>
              <w:t xml:space="preserve"> </w:t>
            </w:r>
            <w:bookmarkEnd w:id="24"/>
            <w:r w:rsidRPr="00BB3BD6">
              <w:rPr>
                <w:rFonts w:ascii="Arial" w:hAnsi="Arial" w:cs="Arial"/>
                <w:i/>
                <w:sz w:val="19"/>
                <w:szCs w:val="19"/>
              </w:rPr>
              <w:t>(.</w:t>
            </w:r>
            <w:r w:rsidR="005258F4" w:rsidRPr="00BB3BD6">
              <w:rPr>
                <w:rFonts w:ascii="Arial" w:hAnsi="Arial" w:cs="Arial"/>
                <w:i/>
                <w:sz w:val="19"/>
                <w:szCs w:val="19"/>
              </w:rPr>
              <w:t>170</w:t>
            </w:r>
            <w:r w:rsidRPr="00BB3BD6">
              <w:rPr>
                <w:rFonts w:ascii="Arial" w:hAnsi="Arial" w:cs="Arial"/>
                <w:i/>
                <w:sz w:val="19"/>
                <w:szCs w:val="19"/>
              </w:rPr>
              <w:t>)</w:t>
            </w:r>
          </w:p>
        </w:tc>
        <w:tc>
          <w:tcPr>
            <w:tcW w:w="259" w:type="pct"/>
            <w:tcBorders>
              <w:top w:val="single" w:sz="8" w:space="0" w:color="000000"/>
              <w:bottom w:val="single" w:sz="8" w:space="0" w:color="000000"/>
            </w:tcBorders>
            <w:shd w:val="clear" w:color="auto" w:fill="auto"/>
          </w:tcPr>
          <w:p w14:paraId="51C9E9BD"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37</w:t>
            </w:r>
          </w:p>
        </w:tc>
        <w:tc>
          <w:tcPr>
            <w:tcW w:w="291" w:type="pct"/>
            <w:tcBorders>
              <w:top w:val="single" w:sz="8" w:space="0" w:color="000000"/>
              <w:bottom w:val="single" w:sz="8" w:space="0" w:color="000000"/>
            </w:tcBorders>
            <w:shd w:val="clear" w:color="auto" w:fill="auto"/>
            <w:noWrap/>
          </w:tcPr>
          <w:p w14:paraId="4A18DE9D"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545</w:t>
            </w:r>
          </w:p>
        </w:tc>
        <w:tc>
          <w:tcPr>
            <w:tcW w:w="484" w:type="pct"/>
            <w:tcBorders>
              <w:top w:val="single" w:sz="8" w:space="0" w:color="000000"/>
              <w:bottom w:val="single" w:sz="8" w:space="0" w:color="000000"/>
            </w:tcBorders>
            <w:shd w:val="clear" w:color="auto" w:fill="auto"/>
            <w:noWrap/>
          </w:tcPr>
          <w:p w14:paraId="3720F68A" w14:textId="77777777" w:rsidR="00144BCE"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-.0</w:t>
            </w:r>
            <w:r w:rsidR="0020589F" w:rsidRPr="00BB3BD6">
              <w:rPr>
                <w:rFonts w:ascii="Arial" w:hAnsi="Arial" w:cs="Arial"/>
                <w:sz w:val="19"/>
                <w:szCs w:val="19"/>
              </w:rPr>
              <w:t>86</w:t>
            </w:r>
            <w:r w:rsidR="00144BCE" w:rsidRPr="00BB3BD6">
              <w:rPr>
                <w:rFonts w:ascii="Arial" w:hAnsi="Arial" w:cs="Arial"/>
                <w:sz w:val="19"/>
                <w:szCs w:val="19"/>
              </w:rPr>
              <w:t xml:space="preserve"> </w:t>
            </w:r>
            <w:r w:rsidR="00144BCE" w:rsidRPr="00BB3BD6">
              <w:rPr>
                <w:rFonts w:ascii="Arial" w:hAnsi="Arial" w:cs="Arial"/>
                <w:i/>
                <w:sz w:val="19"/>
                <w:szCs w:val="19"/>
              </w:rPr>
              <w:t>(.</w:t>
            </w:r>
            <w:r w:rsidR="0020589F" w:rsidRPr="00BB3BD6">
              <w:rPr>
                <w:rFonts w:ascii="Arial" w:hAnsi="Arial" w:cs="Arial"/>
                <w:i/>
                <w:sz w:val="19"/>
                <w:szCs w:val="19"/>
              </w:rPr>
              <w:t>174</w:t>
            </w:r>
            <w:r w:rsidR="00144BCE" w:rsidRPr="00BB3BD6">
              <w:rPr>
                <w:rFonts w:ascii="Arial" w:hAnsi="Arial" w:cs="Arial"/>
                <w:i/>
                <w:sz w:val="19"/>
                <w:szCs w:val="19"/>
              </w:rPr>
              <w:t>)</w:t>
            </w:r>
          </w:p>
        </w:tc>
        <w:tc>
          <w:tcPr>
            <w:tcW w:w="257" w:type="pct"/>
            <w:tcBorders>
              <w:top w:val="single" w:sz="8" w:space="0" w:color="000000"/>
              <w:bottom w:val="single" w:sz="8" w:space="0" w:color="000000"/>
            </w:tcBorders>
            <w:shd w:val="clear" w:color="auto" w:fill="auto"/>
            <w:noWrap/>
          </w:tcPr>
          <w:p w14:paraId="069EED3E" w14:textId="77777777" w:rsidR="00144BCE"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245</w:t>
            </w:r>
          </w:p>
        </w:tc>
        <w:tc>
          <w:tcPr>
            <w:tcW w:w="257" w:type="pct"/>
            <w:tcBorders>
              <w:top w:val="single" w:sz="8" w:space="0" w:color="000000"/>
              <w:bottom w:val="single" w:sz="8" w:space="0" w:color="000000"/>
              <w:right w:val="single" w:sz="8" w:space="0" w:color="000000"/>
            </w:tcBorders>
            <w:shd w:val="clear" w:color="auto" w:fill="auto"/>
            <w:noWrap/>
          </w:tcPr>
          <w:p w14:paraId="1A002696" w14:textId="77777777" w:rsidR="00144BCE"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621</w:t>
            </w:r>
          </w:p>
        </w:tc>
      </w:tr>
      <w:tr w:rsidR="00434455" w:rsidRPr="00290F5F" w14:paraId="11E9986E" w14:textId="77777777" w:rsidTr="00BB3BD6">
        <w:trPr>
          <w:trHeight w:val="255"/>
        </w:trPr>
        <w:tc>
          <w:tcPr>
            <w:tcW w:w="1876" w:type="pct"/>
            <w:shd w:val="clear" w:color="auto" w:fill="auto"/>
            <w:noWrap/>
          </w:tcPr>
          <w:p w14:paraId="1317A523"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Phishing Customization</w:t>
            </w:r>
          </w:p>
        </w:tc>
        <w:tc>
          <w:tcPr>
            <w:tcW w:w="516" w:type="pct"/>
            <w:shd w:val="clear" w:color="auto" w:fill="auto"/>
            <w:noWrap/>
          </w:tcPr>
          <w:p w14:paraId="0D26D8C7" w14:textId="77777777" w:rsidR="00144BCE" w:rsidRPr="00BB3BD6" w:rsidRDefault="00144BCE" w:rsidP="00AB13E3">
            <w:pPr>
              <w:spacing w:line="240" w:lineRule="auto"/>
              <w:ind w:firstLine="0"/>
              <w:rPr>
                <w:rFonts w:ascii="Arial" w:hAnsi="Arial" w:cs="Arial"/>
                <w:sz w:val="19"/>
                <w:szCs w:val="19"/>
              </w:rPr>
            </w:pPr>
          </w:p>
        </w:tc>
        <w:tc>
          <w:tcPr>
            <w:tcW w:w="326" w:type="pct"/>
            <w:shd w:val="clear" w:color="auto" w:fill="auto"/>
            <w:noWrap/>
          </w:tcPr>
          <w:p w14:paraId="26571273" w14:textId="77777777" w:rsidR="00144BCE" w:rsidRPr="00BB3BD6" w:rsidRDefault="00144BCE" w:rsidP="00AB13E3">
            <w:pPr>
              <w:spacing w:line="240" w:lineRule="auto"/>
              <w:ind w:firstLine="0"/>
              <w:rPr>
                <w:rFonts w:ascii="Arial" w:hAnsi="Arial" w:cs="Arial"/>
                <w:sz w:val="19"/>
                <w:szCs w:val="19"/>
              </w:rPr>
            </w:pPr>
          </w:p>
        </w:tc>
        <w:tc>
          <w:tcPr>
            <w:tcW w:w="252" w:type="pct"/>
            <w:shd w:val="clear" w:color="auto" w:fill="auto"/>
          </w:tcPr>
          <w:p w14:paraId="756B9C8B" w14:textId="77777777" w:rsidR="00144BCE" w:rsidRPr="00BB3BD6" w:rsidRDefault="00144BCE" w:rsidP="00AB13E3">
            <w:pPr>
              <w:spacing w:line="240" w:lineRule="auto"/>
              <w:ind w:firstLine="0"/>
              <w:rPr>
                <w:rFonts w:ascii="Arial" w:hAnsi="Arial" w:cs="Arial"/>
                <w:sz w:val="19"/>
                <w:szCs w:val="19"/>
              </w:rPr>
            </w:pPr>
          </w:p>
        </w:tc>
        <w:tc>
          <w:tcPr>
            <w:tcW w:w="482" w:type="pct"/>
            <w:shd w:val="clear" w:color="auto" w:fill="auto"/>
          </w:tcPr>
          <w:p w14:paraId="3C616760" w14:textId="77777777" w:rsidR="00144BCE" w:rsidRPr="00BB3BD6" w:rsidRDefault="005258F4" w:rsidP="00AB13E3">
            <w:pPr>
              <w:spacing w:line="240" w:lineRule="auto"/>
              <w:ind w:firstLine="0"/>
              <w:rPr>
                <w:rFonts w:ascii="Arial" w:hAnsi="Arial" w:cs="Arial"/>
                <w:sz w:val="19"/>
                <w:szCs w:val="19"/>
              </w:rPr>
            </w:pPr>
            <w:bookmarkStart w:id="25" w:name="OLE_LINK19"/>
            <w:r w:rsidRPr="00BB3BD6">
              <w:rPr>
                <w:rFonts w:ascii="Arial" w:hAnsi="Arial" w:cs="Arial"/>
                <w:sz w:val="19"/>
                <w:szCs w:val="19"/>
              </w:rPr>
              <w:t>-.664</w:t>
            </w:r>
            <w:r w:rsidR="00144BCE" w:rsidRPr="00BB3BD6">
              <w:rPr>
                <w:rFonts w:ascii="Arial" w:hAnsi="Arial" w:cs="Arial"/>
                <w:sz w:val="19"/>
                <w:szCs w:val="19"/>
              </w:rPr>
              <w:t xml:space="preserve"> </w:t>
            </w:r>
            <w:bookmarkEnd w:id="25"/>
            <w:r w:rsidR="00144BCE" w:rsidRPr="00BB3BD6">
              <w:rPr>
                <w:rFonts w:ascii="Arial" w:hAnsi="Arial" w:cs="Arial"/>
                <w:i/>
                <w:sz w:val="19"/>
                <w:szCs w:val="19"/>
              </w:rPr>
              <w:t>(.</w:t>
            </w:r>
            <w:r w:rsidRPr="00BB3BD6">
              <w:rPr>
                <w:rFonts w:ascii="Arial" w:hAnsi="Arial" w:cs="Arial"/>
                <w:i/>
                <w:sz w:val="19"/>
                <w:szCs w:val="19"/>
              </w:rPr>
              <w:t>393</w:t>
            </w:r>
            <w:r w:rsidR="00144BCE" w:rsidRPr="00BB3BD6">
              <w:rPr>
                <w:rFonts w:ascii="Arial" w:hAnsi="Arial" w:cs="Arial"/>
                <w:i/>
                <w:sz w:val="19"/>
                <w:szCs w:val="19"/>
              </w:rPr>
              <w:t>)</w:t>
            </w:r>
          </w:p>
        </w:tc>
        <w:tc>
          <w:tcPr>
            <w:tcW w:w="259" w:type="pct"/>
            <w:shd w:val="clear" w:color="auto" w:fill="auto"/>
          </w:tcPr>
          <w:p w14:paraId="7FC7907C"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2.85</w:t>
            </w:r>
          </w:p>
        </w:tc>
        <w:tc>
          <w:tcPr>
            <w:tcW w:w="291" w:type="pct"/>
            <w:shd w:val="clear" w:color="auto" w:fill="auto"/>
            <w:noWrap/>
          </w:tcPr>
          <w:p w14:paraId="25FED13F"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.092</w:t>
            </w:r>
          </w:p>
        </w:tc>
        <w:tc>
          <w:tcPr>
            <w:tcW w:w="484" w:type="pct"/>
            <w:shd w:val="clear" w:color="auto" w:fill="auto"/>
            <w:noWrap/>
          </w:tcPr>
          <w:p w14:paraId="3BAE1C74"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1.062</w:t>
            </w:r>
            <w:r w:rsidRPr="00BB3BD6">
              <w:rPr>
                <w:rFonts w:ascii="Arial" w:hAnsi="Arial" w:cs="Arial"/>
                <w:sz w:val="19"/>
                <w:szCs w:val="19"/>
              </w:rPr>
              <w:t xml:space="preserve"> </w:t>
            </w:r>
            <w:r w:rsidRPr="00BB3BD6">
              <w:rPr>
                <w:rFonts w:ascii="Arial" w:hAnsi="Arial" w:cs="Arial"/>
                <w:i/>
                <w:sz w:val="19"/>
                <w:szCs w:val="19"/>
              </w:rPr>
              <w:t>(.</w:t>
            </w:r>
            <w:r w:rsidR="0020589F" w:rsidRPr="00BB3BD6">
              <w:rPr>
                <w:rFonts w:ascii="Arial" w:hAnsi="Arial" w:cs="Arial"/>
                <w:i/>
                <w:sz w:val="19"/>
                <w:szCs w:val="19"/>
              </w:rPr>
              <w:t>747</w:t>
            </w:r>
            <w:r w:rsidRPr="00BB3BD6">
              <w:rPr>
                <w:rFonts w:ascii="Arial" w:hAnsi="Arial" w:cs="Arial"/>
                <w:i/>
                <w:sz w:val="19"/>
                <w:szCs w:val="19"/>
              </w:rPr>
              <w:t>)</w:t>
            </w:r>
          </w:p>
        </w:tc>
        <w:tc>
          <w:tcPr>
            <w:tcW w:w="257" w:type="pct"/>
            <w:shd w:val="clear" w:color="auto" w:fill="auto"/>
            <w:noWrap/>
          </w:tcPr>
          <w:p w14:paraId="21865B52" w14:textId="77777777" w:rsidR="00144BCE" w:rsidRPr="00BB3BD6" w:rsidRDefault="008D662D" w:rsidP="00AB13E3">
            <w:pPr>
              <w:spacing w:line="240" w:lineRule="auto"/>
              <w:ind w:firstLine="0"/>
              <w:rPr>
                <w:rFonts w:ascii="Arial" w:hAnsi="Arial" w:cs="Arial"/>
                <w:sz w:val="19"/>
                <w:szCs w:val="19"/>
              </w:rPr>
            </w:pPr>
            <w:r w:rsidRPr="00BB3BD6">
              <w:rPr>
                <w:rFonts w:ascii="Arial" w:hAnsi="Arial" w:cs="Arial"/>
                <w:sz w:val="19"/>
                <w:szCs w:val="19"/>
              </w:rPr>
              <w:t>2</w:t>
            </w:r>
            <w:r w:rsidR="0020589F" w:rsidRPr="00BB3BD6">
              <w:rPr>
                <w:rFonts w:ascii="Arial" w:hAnsi="Arial" w:cs="Arial"/>
                <w:sz w:val="19"/>
                <w:szCs w:val="19"/>
              </w:rPr>
              <w:t>.02</w:t>
            </w:r>
          </w:p>
        </w:tc>
        <w:tc>
          <w:tcPr>
            <w:tcW w:w="257" w:type="pct"/>
            <w:shd w:val="clear" w:color="auto" w:fill="auto"/>
            <w:noWrap/>
          </w:tcPr>
          <w:p w14:paraId="3A6A0FB6"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.155</w:t>
            </w:r>
          </w:p>
        </w:tc>
      </w:tr>
      <w:tr w:rsidR="00434455" w:rsidRPr="00290F5F" w14:paraId="62E4A2E7"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tcPr>
          <w:p w14:paraId="4989693C" w14:textId="33C03D06" w:rsidR="00144BCE" w:rsidRPr="00BB3BD6" w:rsidRDefault="00DE3CC3" w:rsidP="00AB13E3">
            <w:pPr>
              <w:spacing w:line="240" w:lineRule="auto"/>
              <w:ind w:firstLine="0"/>
              <w:rPr>
                <w:rFonts w:ascii="Arial" w:hAnsi="Arial" w:cs="Arial"/>
                <w:sz w:val="19"/>
                <w:szCs w:val="19"/>
              </w:rPr>
            </w:pPr>
            <w:r w:rsidRPr="00BB3BD6">
              <w:rPr>
                <w:rFonts w:ascii="Arial" w:hAnsi="Arial" w:cs="Arial"/>
                <w:sz w:val="19"/>
                <w:szCs w:val="19"/>
              </w:rPr>
              <w:t>Concrete</w:t>
            </w:r>
            <w:r w:rsidR="00144BCE" w:rsidRPr="00BB3BD6">
              <w:rPr>
                <w:rFonts w:ascii="Arial" w:hAnsi="Arial" w:cs="Arial"/>
                <w:sz w:val="19"/>
                <w:szCs w:val="19"/>
              </w:rPr>
              <w:t xml:space="preserve"> Training Approach</w:t>
            </w:r>
          </w:p>
        </w:tc>
        <w:tc>
          <w:tcPr>
            <w:tcW w:w="516" w:type="pct"/>
            <w:tcBorders>
              <w:top w:val="single" w:sz="8" w:space="0" w:color="000000"/>
              <w:bottom w:val="single" w:sz="8" w:space="0" w:color="000000"/>
            </w:tcBorders>
            <w:shd w:val="clear" w:color="auto" w:fill="auto"/>
            <w:noWrap/>
          </w:tcPr>
          <w:p w14:paraId="37970242" w14:textId="77777777" w:rsidR="00144BCE" w:rsidRPr="00BB3BD6" w:rsidRDefault="00144BCE" w:rsidP="00AB13E3">
            <w:pPr>
              <w:spacing w:line="240" w:lineRule="auto"/>
              <w:ind w:firstLine="0"/>
              <w:rPr>
                <w:rFonts w:ascii="Arial" w:hAnsi="Arial" w:cs="Arial"/>
                <w:sz w:val="19"/>
                <w:szCs w:val="19"/>
              </w:rPr>
            </w:pPr>
          </w:p>
        </w:tc>
        <w:tc>
          <w:tcPr>
            <w:tcW w:w="326" w:type="pct"/>
            <w:tcBorders>
              <w:top w:val="single" w:sz="8" w:space="0" w:color="000000"/>
              <w:bottom w:val="single" w:sz="8" w:space="0" w:color="000000"/>
            </w:tcBorders>
            <w:shd w:val="clear" w:color="auto" w:fill="auto"/>
            <w:noWrap/>
          </w:tcPr>
          <w:p w14:paraId="373E6130" w14:textId="77777777" w:rsidR="00144BCE" w:rsidRPr="00BB3BD6" w:rsidRDefault="00144BCE" w:rsidP="00AB13E3">
            <w:pPr>
              <w:spacing w:line="240" w:lineRule="auto"/>
              <w:ind w:firstLine="0"/>
              <w:rPr>
                <w:rFonts w:ascii="Arial" w:hAnsi="Arial" w:cs="Arial"/>
                <w:sz w:val="19"/>
                <w:szCs w:val="19"/>
              </w:rPr>
            </w:pPr>
          </w:p>
        </w:tc>
        <w:tc>
          <w:tcPr>
            <w:tcW w:w="252" w:type="pct"/>
            <w:tcBorders>
              <w:top w:val="single" w:sz="8" w:space="0" w:color="000000"/>
              <w:bottom w:val="single" w:sz="8" w:space="0" w:color="000000"/>
            </w:tcBorders>
            <w:shd w:val="clear" w:color="auto" w:fill="auto"/>
          </w:tcPr>
          <w:p w14:paraId="6F2345A7" w14:textId="77777777" w:rsidR="00144BCE" w:rsidRPr="00BB3BD6" w:rsidRDefault="00144BCE" w:rsidP="00AB13E3">
            <w:pPr>
              <w:spacing w:line="240" w:lineRule="auto"/>
              <w:ind w:firstLine="0"/>
              <w:rPr>
                <w:rFonts w:ascii="Arial" w:hAnsi="Arial" w:cs="Arial"/>
                <w:sz w:val="19"/>
                <w:szCs w:val="19"/>
              </w:rPr>
            </w:pPr>
          </w:p>
        </w:tc>
        <w:tc>
          <w:tcPr>
            <w:tcW w:w="482" w:type="pct"/>
            <w:tcBorders>
              <w:top w:val="single" w:sz="8" w:space="0" w:color="000000"/>
              <w:bottom w:val="single" w:sz="8" w:space="0" w:color="000000"/>
            </w:tcBorders>
            <w:shd w:val="clear" w:color="auto" w:fill="auto"/>
          </w:tcPr>
          <w:p w14:paraId="373401FE" w14:textId="77777777" w:rsidR="00144BCE" w:rsidRPr="00BB3BD6" w:rsidRDefault="00144BCE" w:rsidP="00AB13E3">
            <w:pPr>
              <w:spacing w:line="240" w:lineRule="auto"/>
              <w:ind w:firstLine="0"/>
              <w:rPr>
                <w:rFonts w:ascii="Arial" w:hAnsi="Arial" w:cs="Arial"/>
                <w:sz w:val="19"/>
                <w:szCs w:val="19"/>
              </w:rPr>
            </w:pPr>
            <w:bookmarkStart w:id="26" w:name="OLE_LINK20"/>
            <w:r w:rsidRPr="00BB3BD6">
              <w:rPr>
                <w:rFonts w:ascii="Arial" w:hAnsi="Arial" w:cs="Arial"/>
                <w:sz w:val="19"/>
                <w:szCs w:val="19"/>
              </w:rPr>
              <w:t>-.</w:t>
            </w:r>
            <w:r w:rsidR="005258F4" w:rsidRPr="00BB3BD6">
              <w:rPr>
                <w:rFonts w:ascii="Arial" w:hAnsi="Arial" w:cs="Arial"/>
                <w:sz w:val="19"/>
                <w:szCs w:val="19"/>
              </w:rPr>
              <w:t>419</w:t>
            </w:r>
            <w:r w:rsidRPr="00BB3BD6">
              <w:rPr>
                <w:rFonts w:ascii="Arial" w:hAnsi="Arial" w:cs="Arial"/>
                <w:sz w:val="19"/>
                <w:szCs w:val="19"/>
              </w:rPr>
              <w:t xml:space="preserve"> </w:t>
            </w:r>
            <w:bookmarkEnd w:id="26"/>
            <w:r w:rsidRPr="00BB3BD6">
              <w:rPr>
                <w:rFonts w:ascii="Arial" w:hAnsi="Arial" w:cs="Arial"/>
                <w:i/>
                <w:sz w:val="19"/>
                <w:szCs w:val="19"/>
              </w:rPr>
              <w:t>(.</w:t>
            </w:r>
            <w:r w:rsidR="005258F4" w:rsidRPr="00BB3BD6">
              <w:rPr>
                <w:rFonts w:ascii="Arial" w:hAnsi="Arial" w:cs="Arial"/>
                <w:i/>
                <w:sz w:val="19"/>
                <w:szCs w:val="19"/>
              </w:rPr>
              <w:t>513</w:t>
            </w:r>
            <w:r w:rsidRPr="00BB3BD6">
              <w:rPr>
                <w:rFonts w:ascii="Arial" w:hAnsi="Arial" w:cs="Arial"/>
                <w:i/>
                <w:sz w:val="19"/>
                <w:szCs w:val="19"/>
              </w:rPr>
              <w:t>)</w:t>
            </w:r>
          </w:p>
        </w:tc>
        <w:tc>
          <w:tcPr>
            <w:tcW w:w="259" w:type="pct"/>
            <w:tcBorders>
              <w:top w:val="single" w:sz="8" w:space="0" w:color="000000"/>
              <w:bottom w:val="single" w:sz="8" w:space="0" w:color="000000"/>
            </w:tcBorders>
            <w:shd w:val="clear" w:color="auto" w:fill="auto"/>
          </w:tcPr>
          <w:p w14:paraId="613D3D85"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.67</w:t>
            </w:r>
          </w:p>
        </w:tc>
        <w:tc>
          <w:tcPr>
            <w:tcW w:w="291" w:type="pct"/>
            <w:tcBorders>
              <w:top w:val="single" w:sz="8" w:space="0" w:color="000000"/>
              <w:bottom w:val="single" w:sz="8" w:space="0" w:color="000000"/>
            </w:tcBorders>
            <w:shd w:val="clear" w:color="auto" w:fill="auto"/>
            <w:noWrap/>
          </w:tcPr>
          <w:p w14:paraId="056E05C4"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415</w:t>
            </w:r>
          </w:p>
        </w:tc>
        <w:tc>
          <w:tcPr>
            <w:tcW w:w="484" w:type="pct"/>
            <w:tcBorders>
              <w:top w:val="single" w:sz="8" w:space="0" w:color="000000"/>
              <w:bottom w:val="single" w:sz="8" w:space="0" w:color="000000"/>
            </w:tcBorders>
            <w:shd w:val="clear" w:color="auto" w:fill="auto"/>
            <w:noWrap/>
          </w:tcPr>
          <w:p w14:paraId="68DFD9A3"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-.821</w:t>
            </w:r>
            <w:r w:rsidR="00144BCE" w:rsidRPr="00BB3BD6">
              <w:rPr>
                <w:rFonts w:ascii="Arial" w:hAnsi="Arial" w:cs="Arial"/>
                <w:sz w:val="19"/>
                <w:szCs w:val="19"/>
              </w:rPr>
              <w:t xml:space="preserve"> </w:t>
            </w:r>
            <w:r w:rsidR="00144BCE" w:rsidRPr="00BB3BD6">
              <w:rPr>
                <w:rFonts w:ascii="Arial" w:hAnsi="Arial" w:cs="Arial"/>
                <w:i/>
                <w:sz w:val="19"/>
                <w:szCs w:val="19"/>
              </w:rPr>
              <w:t>(.</w:t>
            </w:r>
            <w:r w:rsidRPr="00BB3BD6">
              <w:rPr>
                <w:rFonts w:ascii="Arial" w:hAnsi="Arial" w:cs="Arial"/>
                <w:i/>
                <w:sz w:val="19"/>
                <w:szCs w:val="19"/>
              </w:rPr>
              <w:t>847</w:t>
            </w:r>
            <w:r w:rsidR="00144BCE" w:rsidRPr="00BB3BD6">
              <w:rPr>
                <w:rFonts w:ascii="Arial" w:hAnsi="Arial" w:cs="Arial"/>
                <w:i/>
                <w:sz w:val="19"/>
                <w:szCs w:val="19"/>
              </w:rPr>
              <w:t>)</w:t>
            </w:r>
          </w:p>
        </w:tc>
        <w:tc>
          <w:tcPr>
            <w:tcW w:w="257" w:type="pct"/>
            <w:tcBorders>
              <w:top w:val="single" w:sz="8" w:space="0" w:color="000000"/>
              <w:bottom w:val="single" w:sz="8" w:space="0" w:color="000000"/>
            </w:tcBorders>
            <w:shd w:val="clear" w:color="auto" w:fill="auto"/>
            <w:noWrap/>
          </w:tcPr>
          <w:p w14:paraId="6EAD2D36"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.94</w:t>
            </w:r>
          </w:p>
        </w:tc>
        <w:tc>
          <w:tcPr>
            <w:tcW w:w="257" w:type="pct"/>
            <w:tcBorders>
              <w:top w:val="single" w:sz="8" w:space="0" w:color="000000"/>
              <w:bottom w:val="single" w:sz="8" w:space="0" w:color="000000"/>
              <w:right w:val="single" w:sz="8" w:space="0" w:color="000000"/>
            </w:tcBorders>
            <w:shd w:val="clear" w:color="auto" w:fill="auto"/>
            <w:noWrap/>
          </w:tcPr>
          <w:p w14:paraId="04AC5925" w14:textId="77777777" w:rsidR="00144BCE" w:rsidRPr="00BB3BD6" w:rsidRDefault="00CE5582"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332</w:t>
            </w:r>
          </w:p>
        </w:tc>
      </w:tr>
      <w:tr w:rsidR="00434455" w:rsidRPr="00290F5F" w14:paraId="68237CD7" w14:textId="77777777" w:rsidTr="00BB3BD6">
        <w:trPr>
          <w:trHeight w:val="255"/>
        </w:trPr>
        <w:tc>
          <w:tcPr>
            <w:tcW w:w="1876" w:type="pct"/>
            <w:shd w:val="clear" w:color="auto" w:fill="auto"/>
            <w:noWrap/>
          </w:tcPr>
          <w:p w14:paraId="784A562D" w14:textId="70F1D3F6" w:rsidR="00144BCE" w:rsidRPr="00BB3BD6" w:rsidRDefault="00DE3CC3" w:rsidP="00AB13E3">
            <w:pPr>
              <w:spacing w:line="240" w:lineRule="auto"/>
              <w:ind w:firstLine="0"/>
              <w:rPr>
                <w:rFonts w:ascii="Arial" w:hAnsi="Arial" w:cs="Arial"/>
                <w:sz w:val="19"/>
                <w:szCs w:val="19"/>
              </w:rPr>
            </w:pPr>
            <w:r w:rsidRPr="00BB3BD6">
              <w:rPr>
                <w:rFonts w:ascii="Arial" w:hAnsi="Arial" w:cs="Arial"/>
                <w:sz w:val="19"/>
                <w:szCs w:val="19"/>
              </w:rPr>
              <w:t xml:space="preserve">Abstract </w:t>
            </w:r>
            <w:r w:rsidR="00144BCE" w:rsidRPr="00BB3BD6">
              <w:rPr>
                <w:rFonts w:ascii="Arial" w:hAnsi="Arial" w:cs="Arial"/>
                <w:sz w:val="19"/>
                <w:szCs w:val="19"/>
              </w:rPr>
              <w:t>Training Approach</w:t>
            </w:r>
          </w:p>
        </w:tc>
        <w:tc>
          <w:tcPr>
            <w:tcW w:w="516" w:type="pct"/>
            <w:shd w:val="clear" w:color="auto" w:fill="auto"/>
            <w:noWrap/>
          </w:tcPr>
          <w:p w14:paraId="56D8E984" w14:textId="77777777" w:rsidR="00144BCE" w:rsidRPr="00BB3BD6" w:rsidRDefault="00144BCE" w:rsidP="00AB13E3">
            <w:pPr>
              <w:spacing w:line="240" w:lineRule="auto"/>
              <w:ind w:firstLine="0"/>
              <w:rPr>
                <w:rFonts w:ascii="Arial" w:hAnsi="Arial" w:cs="Arial"/>
                <w:sz w:val="19"/>
                <w:szCs w:val="19"/>
              </w:rPr>
            </w:pPr>
          </w:p>
        </w:tc>
        <w:tc>
          <w:tcPr>
            <w:tcW w:w="326" w:type="pct"/>
            <w:shd w:val="clear" w:color="auto" w:fill="auto"/>
            <w:noWrap/>
          </w:tcPr>
          <w:p w14:paraId="5A835FD1" w14:textId="77777777" w:rsidR="00144BCE" w:rsidRPr="00BB3BD6" w:rsidRDefault="00144BCE" w:rsidP="00AB13E3">
            <w:pPr>
              <w:spacing w:line="240" w:lineRule="auto"/>
              <w:ind w:firstLine="0"/>
              <w:rPr>
                <w:rFonts w:ascii="Arial" w:hAnsi="Arial" w:cs="Arial"/>
                <w:sz w:val="19"/>
                <w:szCs w:val="19"/>
              </w:rPr>
            </w:pPr>
          </w:p>
        </w:tc>
        <w:tc>
          <w:tcPr>
            <w:tcW w:w="252" w:type="pct"/>
            <w:shd w:val="clear" w:color="auto" w:fill="auto"/>
          </w:tcPr>
          <w:p w14:paraId="7CFFC038" w14:textId="77777777" w:rsidR="00144BCE" w:rsidRPr="00BB3BD6" w:rsidRDefault="00144BCE" w:rsidP="00AB13E3">
            <w:pPr>
              <w:spacing w:line="240" w:lineRule="auto"/>
              <w:ind w:firstLine="0"/>
              <w:rPr>
                <w:rFonts w:ascii="Arial" w:hAnsi="Arial" w:cs="Arial"/>
                <w:sz w:val="19"/>
                <w:szCs w:val="19"/>
              </w:rPr>
            </w:pPr>
          </w:p>
        </w:tc>
        <w:tc>
          <w:tcPr>
            <w:tcW w:w="482" w:type="pct"/>
            <w:shd w:val="clear" w:color="auto" w:fill="auto"/>
          </w:tcPr>
          <w:p w14:paraId="7A7E28BD" w14:textId="77777777" w:rsidR="00144BCE" w:rsidRPr="00BB3BD6" w:rsidRDefault="00144BCE" w:rsidP="00AB13E3">
            <w:pPr>
              <w:spacing w:line="240" w:lineRule="auto"/>
              <w:ind w:firstLine="0"/>
              <w:rPr>
                <w:rFonts w:ascii="Arial" w:hAnsi="Arial" w:cs="Arial"/>
                <w:sz w:val="19"/>
                <w:szCs w:val="19"/>
              </w:rPr>
            </w:pPr>
            <w:bookmarkStart w:id="27" w:name="OLE_LINK21"/>
            <w:r w:rsidRPr="00BB3BD6">
              <w:rPr>
                <w:rFonts w:ascii="Arial" w:hAnsi="Arial" w:cs="Arial"/>
                <w:sz w:val="19"/>
                <w:szCs w:val="19"/>
              </w:rPr>
              <w:t>-</w:t>
            </w:r>
            <w:r w:rsidR="00333FCA" w:rsidRPr="00BB3BD6">
              <w:rPr>
                <w:rFonts w:ascii="Arial" w:hAnsi="Arial" w:cs="Arial"/>
                <w:sz w:val="19"/>
                <w:szCs w:val="19"/>
              </w:rPr>
              <w:t>1.51</w:t>
            </w:r>
            <w:r w:rsidRPr="00BB3BD6">
              <w:rPr>
                <w:rFonts w:ascii="Arial" w:hAnsi="Arial" w:cs="Arial"/>
                <w:sz w:val="19"/>
                <w:szCs w:val="19"/>
              </w:rPr>
              <w:t xml:space="preserve"> </w:t>
            </w:r>
            <w:bookmarkEnd w:id="27"/>
            <w:r w:rsidRPr="00BB3BD6">
              <w:rPr>
                <w:rFonts w:ascii="Arial" w:hAnsi="Arial" w:cs="Arial"/>
                <w:i/>
                <w:sz w:val="19"/>
                <w:szCs w:val="19"/>
              </w:rPr>
              <w:t>(.</w:t>
            </w:r>
            <w:r w:rsidR="005258F4" w:rsidRPr="00BB3BD6">
              <w:rPr>
                <w:rFonts w:ascii="Arial" w:hAnsi="Arial" w:cs="Arial"/>
                <w:i/>
                <w:sz w:val="19"/>
                <w:szCs w:val="19"/>
              </w:rPr>
              <w:t>568</w:t>
            </w:r>
            <w:r w:rsidRPr="00BB3BD6">
              <w:rPr>
                <w:rFonts w:ascii="Arial" w:hAnsi="Arial" w:cs="Arial"/>
                <w:i/>
                <w:sz w:val="19"/>
                <w:szCs w:val="19"/>
              </w:rPr>
              <w:t>)</w:t>
            </w:r>
          </w:p>
        </w:tc>
        <w:tc>
          <w:tcPr>
            <w:tcW w:w="259" w:type="pct"/>
            <w:shd w:val="clear" w:color="auto" w:fill="auto"/>
          </w:tcPr>
          <w:p w14:paraId="54EDD95D"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7.06</w:t>
            </w:r>
          </w:p>
        </w:tc>
        <w:tc>
          <w:tcPr>
            <w:tcW w:w="291" w:type="pct"/>
            <w:shd w:val="clear" w:color="auto" w:fill="auto"/>
            <w:noWrap/>
          </w:tcPr>
          <w:p w14:paraId="43B8A49E"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.008</w:t>
            </w:r>
          </w:p>
        </w:tc>
        <w:tc>
          <w:tcPr>
            <w:tcW w:w="484" w:type="pct"/>
            <w:shd w:val="clear" w:color="auto" w:fill="auto"/>
            <w:noWrap/>
          </w:tcPr>
          <w:p w14:paraId="1D902774"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-2.</w:t>
            </w:r>
            <w:r w:rsidR="0020589F" w:rsidRPr="00BB3BD6">
              <w:rPr>
                <w:rFonts w:ascii="Arial" w:hAnsi="Arial" w:cs="Arial"/>
                <w:sz w:val="19"/>
                <w:szCs w:val="19"/>
              </w:rPr>
              <w:t>096</w:t>
            </w:r>
            <w:r w:rsidRPr="00BB3BD6">
              <w:rPr>
                <w:rFonts w:ascii="Arial" w:hAnsi="Arial" w:cs="Arial"/>
                <w:sz w:val="19"/>
                <w:szCs w:val="19"/>
              </w:rPr>
              <w:t xml:space="preserve"> </w:t>
            </w:r>
            <w:r w:rsidRPr="00BB3BD6">
              <w:rPr>
                <w:rFonts w:ascii="Arial" w:hAnsi="Arial" w:cs="Arial"/>
                <w:i/>
                <w:sz w:val="19"/>
                <w:szCs w:val="19"/>
              </w:rPr>
              <w:t>(.</w:t>
            </w:r>
            <w:r w:rsidR="0020589F" w:rsidRPr="00BB3BD6">
              <w:rPr>
                <w:rFonts w:ascii="Arial" w:hAnsi="Arial" w:cs="Arial"/>
                <w:i/>
                <w:sz w:val="19"/>
                <w:szCs w:val="19"/>
              </w:rPr>
              <w:t>880</w:t>
            </w:r>
            <w:r w:rsidRPr="00BB3BD6">
              <w:rPr>
                <w:rFonts w:ascii="Arial" w:hAnsi="Arial" w:cs="Arial"/>
                <w:i/>
                <w:sz w:val="19"/>
                <w:szCs w:val="19"/>
              </w:rPr>
              <w:t>)</w:t>
            </w:r>
          </w:p>
        </w:tc>
        <w:tc>
          <w:tcPr>
            <w:tcW w:w="257" w:type="pct"/>
            <w:shd w:val="clear" w:color="auto" w:fill="auto"/>
            <w:noWrap/>
          </w:tcPr>
          <w:p w14:paraId="3E464FC1"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5.68</w:t>
            </w:r>
          </w:p>
        </w:tc>
        <w:tc>
          <w:tcPr>
            <w:tcW w:w="257" w:type="pct"/>
            <w:shd w:val="clear" w:color="auto" w:fill="auto"/>
            <w:noWrap/>
          </w:tcPr>
          <w:p w14:paraId="2A6E64F3"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.017</w:t>
            </w:r>
          </w:p>
        </w:tc>
      </w:tr>
      <w:tr w:rsidR="00434455" w:rsidRPr="00290F5F" w14:paraId="3CA6E762"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tcPr>
          <w:p w14:paraId="347937A5"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Graphical Training Format</w:t>
            </w:r>
          </w:p>
        </w:tc>
        <w:tc>
          <w:tcPr>
            <w:tcW w:w="516" w:type="pct"/>
            <w:tcBorders>
              <w:top w:val="single" w:sz="8" w:space="0" w:color="000000"/>
              <w:bottom w:val="single" w:sz="8" w:space="0" w:color="000000"/>
            </w:tcBorders>
            <w:shd w:val="clear" w:color="auto" w:fill="auto"/>
            <w:noWrap/>
          </w:tcPr>
          <w:p w14:paraId="2958923B" w14:textId="77777777" w:rsidR="00144BCE" w:rsidRPr="00BB3BD6" w:rsidRDefault="00144BCE" w:rsidP="00AB13E3">
            <w:pPr>
              <w:spacing w:line="240" w:lineRule="auto"/>
              <w:ind w:firstLine="0"/>
              <w:rPr>
                <w:rFonts w:ascii="Arial" w:hAnsi="Arial" w:cs="Arial"/>
                <w:sz w:val="19"/>
                <w:szCs w:val="19"/>
              </w:rPr>
            </w:pPr>
          </w:p>
        </w:tc>
        <w:tc>
          <w:tcPr>
            <w:tcW w:w="326" w:type="pct"/>
            <w:tcBorders>
              <w:top w:val="single" w:sz="8" w:space="0" w:color="000000"/>
              <w:bottom w:val="single" w:sz="8" w:space="0" w:color="000000"/>
            </w:tcBorders>
            <w:shd w:val="clear" w:color="auto" w:fill="auto"/>
            <w:noWrap/>
          </w:tcPr>
          <w:p w14:paraId="45EE9A61" w14:textId="77777777" w:rsidR="00144BCE" w:rsidRPr="00BB3BD6" w:rsidRDefault="00144BCE" w:rsidP="00AB13E3">
            <w:pPr>
              <w:spacing w:line="240" w:lineRule="auto"/>
              <w:ind w:firstLine="0"/>
              <w:rPr>
                <w:rFonts w:ascii="Arial" w:hAnsi="Arial" w:cs="Arial"/>
                <w:sz w:val="19"/>
                <w:szCs w:val="19"/>
              </w:rPr>
            </w:pPr>
          </w:p>
        </w:tc>
        <w:tc>
          <w:tcPr>
            <w:tcW w:w="252" w:type="pct"/>
            <w:tcBorders>
              <w:top w:val="single" w:sz="8" w:space="0" w:color="000000"/>
              <w:bottom w:val="single" w:sz="8" w:space="0" w:color="000000"/>
            </w:tcBorders>
            <w:shd w:val="clear" w:color="auto" w:fill="auto"/>
          </w:tcPr>
          <w:p w14:paraId="6DA556E0" w14:textId="77777777" w:rsidR="00144BCE" w:rsidRPr="00BB3BD6" w:rsidRDefault="00144BCE" w:rsidP="00AB13E3">
            <w:pPr>
              <w:spacing w:line="240" w:lineRule="auto"/>
              <w:ind w:firstLine="0"/>
              <w:rPr>
                <w:rFonts w:ascii="Arial" w:hAnsi="Arial" w:cs="Arial"/>
                <w:sz w:val="19"/>
                <w:szCs w:val="19"/>
              </w:rPr>
            </w:pPr>
          </w:p>
        </w:tc>
        <w:tc>
          <w:tcPr>
            <w:tcW w:w="482" w:type="pct"/>
            <w:tcBorders>
              <w:top w:val="single" w:sz="8" w:space="0" w:color="000000"/>
              <w:bottom w:val="single" w:sz="8" w:space="0" w:color="000000"/>
            </w:tcBorders>
            <w:shd w:val="clear" w:color="auto" w:fill="auto"/>
          </w:tcPr>
          <w:p w14:paraId="7B02AED5" w14:textId="77777777" w:rsidR="00144BCE" w:rsidRPr="00BB3BD6" w:rsidRDefault="00144BCE" w:rsidP="00AB13E3">
            <w:pPr>
              <w:spacing w:line="240" w:lineRule="auto"/>
              <w:ind w:firstLine="0"/>
              <w:rPr>
                <w:rFonts w:ascii="Arial" w:hAnsi="Arial" w:cs="Arial"/>
                <w:sz w:val="19"/>
                <w:szCs w:val="19"/>
              </w:rPr>
            </w:pPr>
            <w:bookmarkStart w:id="28" w:name="OLE_LINK22"/>
            <w:r w:rsidRPr="00BB3BD6">
              <w:rPr>
                <w:rFonts w:ascii="Arial" w:hAnsi="Arial" w:cs="Arial"/>
                <w:sz w:val="19"/>
                <w:szCs w:val="19"/>
              </w:rPr>
              <w:t>-.</w:t>
            </w:r>
            <w:r w:rsidR="005258F4" w:rsidRPr="00BB3BD6">
              <w:rPr>
                <w:rFonts w:ascii="Arial" w:hAnsi="Arial" w:cs="Arial"/>
                <w:sz w:val="19"/>
                <w:szCs w:val="19"/>
              </w:rPr>
              <w:t>519</w:t>
            </w:r>
            <w:r w:rsidRPr="00BB3BD6">
              <w:rPr>
                <w:rFonts w:ascii="Arial" w:hAnsi="Arial" w:cs="Arial"/>
                <w:sz w:val="19"/>
                <w:szCs w:val="19"/>
              </w:rPr>
              <w:t xml:space="preserve"> </w:t>
            </w:r>
            <w:bookmarkEnd w:id="28"/>
            <w:r w:rsidRPr="00BB3BD6">
              <w:rPr>
                <w:rFonts w:ascii="Arial" w:hAnsi="Arial" w:cs="Arial"/>
                <w:i/>
                <w:sz w:val="19"/>
                <w:szCs w:val="19"/>
              </w:rPr>
              <w:t>(.</w:t>
            </w:r>
            <w:r w:rsidR="005258F4" w:rsidRPr="00BB3BD6">
              <w:rPr>
                <w:rFonts w:ascii="Arial" w:hAnsi="Arial" w:cs="Arial"/>
                <w:i/>
                <w:sz w:val="19"/>
                <w:szCs w:val="19"/>
              </w:rPr>
              <w:t>464</w:t>
            </w:r>
            <w:r w:rsidRPr="00BB3BD6">
              <w:rPr>
                <w:rFonts w:ascii="Arial" w:hAnsi="Arial" w:cs="Arial"/>
                <w:i/>
                <w:sz w:val="19"/>
                <w:szCs w:val="19"/>
              </w:rPr>
              <w:t>)</w:t>
            </w:r>
          </w:p>
        </w:tc>
        <w:tc>
          <w:tcPr>
            <w:tcW w:w="259" w:type="pct"/>
            <w:tcBorders>
              <w:top w:val="single" w:sz="8" w:space="0" w:color="000000"/>
              <w:bottom w:val="single" w:sz="8" w:space="0" w:color="000000"/>
            </w:tcBorders>
            <w:shd w:val="clear" w:color="auto" w:fill="auto"/>
          </w:tcPr>
          <w:p w14:paraId="30FA0B1B"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1.25</w:t>
            </w:r>
          </w:p>
        </w:tc>
        <w:tc>
          <w:tcPr>
            <w:tcW w:w="291" w:type="pct"/>
            <w:tcBorders>
              <w:top w:val="single" w:sz="8" w:space="0" w:color="000000"/>
              <w:bottom w:val="single" w:sz="8" w:space="0" w:color="000000"/>
            </w:tcBorders>
            <w:shd w:val="clear" w:color="auto" w:fill="auto"/>
            <w:noWrap/>
          </w:tcPr>
          <w:p w14:paraId="0388C9AD"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w:t>
            </w:r>
            <w:r w:rsidR="005258F4" w:rsidRPr="00BB3BD6">
              <w:rPr>
                <w:rFonts w:ascii="Arial" w:hAnsi="Arial" w:cs="Arial"/>
                <w:sz w:val="19"/>
                <w:szCs w:val="19"/>
              </w:rPr>
              <w:t>263</w:t>
            </w:r>
          </w:p>
        </w:tc>
        <w:tc>
          <w:tcPr>
            <w:tcW w:w="484" w:type="pct"/>
            <w:tcBorders>
              <w:top w:val="single" w:sz="8" w:space="0" w:color="000000"/>
              <w:bottom w:val="single" w:sz="8" w:space="0" w:color="000000"/>
            </w:tcBorders>
            <w:shd w:val="clear" w:color="auto" w:fill="auto"/>
            <w:noWrap/>
          </w:tcPr>
          <w:p w14:paraId="31ADB489" w14:textId="77777777" w:rsidR="00144BCE" w:rsidRPr="00BB3BD6" w:rsidRDefault="008D662D" w:rsidP="00AB13E3">
            <w:pPr>
              <w:spacing w:line="240" w:lineRule="auto"/>
              <w:ind w:firstLine="0"/>
              <w:rPr>
                <w:rFonts w:ascii="Arial" w:hAnsi="Arial" w:cs="Arial"/>
                <w:sz w:val="19"/>
                <w:szCs w:val="19"/>
              </w:rPr>
            </w:pPr>
            <w:r w:rsidRPr="00BB3BD6">
              <w:rPr>
                <w:rFonts w:ascii="Arial" w:hAnsi="Arial" w:cs="Arial"/>
                <w:sz w:val="19"/>
                <w:szCs w:val="19"/>
              </w:rPr>
              <w:t>-.379</w:t>
            </w:r>
            <w:r w:rsidR="0020589F" w:rsidRPr="00BB3BD6">
              <w:rPr>
                <w:rFonts w:ascii="Arial" w:hAnsi="Arial" w:cs="Arial"/>
                <w:sz w:val="19"/>
                <w:szCs w:val="19"/>
              </w:rPr>
              <w:t xml:space="preserve"> </w:t>
            </w:r>
            <w:r w:rsidR="0020589F" w:rsidRPr="00BB3BD6">
              <w:rPr>
                <w:rFonts w:ascii="Arial" w:hAnsi="Arial" w:cs="Arial"/>
                <w:i/>
                <w:sz w:val="19"/>
                <w:szCs w:val="19"/>
              </w:rPr>
              <w:t>(.</w:t>
            </w:r>
            <w:r w:rsidRPr="00BB3BD6">
              <w:rPr>
                <w:rFonts w:ascii="Arial" w:hAnsi="Arial" w:cs="Arial"/>
                <w:i/>
                <w:sz w:val="19"/>
                <w:szCs w:val="19"/>
              </w:rPr>
              <w:t>875</w:t>
            </w:r>
            <w:r w:rsidR="00144BCE" w:rsidRPr="00BB3BD6">
              <w:rPr>
                <w:rFonts w:ascii="Arial" w:hAnsi="Arial" w:cs="Arial"/>
                <w:i/>
                <w:sz w:val="19"/>
                <w:szCs w:val="19"/>
              </w:rPr>
              <w:t>)</w:t>
            </w:r>
          </w:p>
        </w:tc>
        <w:tc>
          <w:tcPr>
            <w:tcW w:w="257" w:type="pct"/>
            <w:tcBorders>
              <w:top w:val="single" w:sz="8" w:space="0" w:color="000000"/>
              <w:bottom w:val="single" w:sz="8" w:space="0" w:color="000000"/>
            </w:tcBorders>
            <w:shd w:val="clear" w:color="auto" w:fill="auto"/>
            <w:noWrap/>
          </w:tcPr>
          <w:p w14:paraId="6FF3B892" w14:textId="77777777" w:rsidR="00144BCE" w:rsidRPr="00BB3BD6" w:rsidRDefault="008D662D" w:rsidP="00AB13E3">
            <w:pPr>
              <w:spacing w:line="240" w:lineRule="auto"/>
              <w:ind w:firstLine="0"/>
              <w:rPr>
                <w:rFonts w:ascii="Arial" w:hAnsi="Arial" w:cs="Arial"/>
                <w:sz w:val="19"/>
                <w:szCs w:val="19"/>
              </w:rPr>
            </w:pPr>
            <w:r w:rsidRPr="00BB3BD6">
              <w:rPr>
                <w:rFonts w:ascii="Arial" w:hAnsi="Arial" w:cs="Arial"/>
                <w:sz w:val="19"/>
                <w:szCs w:val="19"/>
              </w:rPr>
              <w:t>.19</w:t>
            </w:r>
          </w:p>
        </w:tc>
        <w:tc>
          <w:tcPr>
            <w:tcW w:w="257" w:type="pct"/>
            <w:tcBorders>
              <w:top w:val="single" w:sz="8" w:space="0" w:color="000000"/>
              <w:bottom w:val="single" w:sz="8" w:space="0" w:color="000000"/>
              <w:right w:val="single" w:sz="8" w:space="0" w:color="000000"/>
            </w:tcBorders>
            <w:shd w:val="clear" w:color="auto" w:fill="auto"/>
            <w:noWrap/>
          </w:tcPr>
          <w:p w14:paraId="73FC99D8" w14:textId="77777777" w:rsidR="00144BCE" w:rsidRPr="00BB3BD6" w:rsidRDefault="002436C8" w:rsidP="00AB13E3">
            <w:pPr>
              <w:spacing w:line="240" w:lineRule="auto"/>
              <w:ind w:firstLine="0"/>
              <w:rPr>
                <w:rFonts w:ascii="Arial" w:hAnsi="Arial" w:cs="Arial"/>
                <w:sz w:val="19"/>
                <w:szCs w:val="19"/>
              </w:rPr>
            </w:pPr>
            <w:r w:rsidRPr="00BB3BD6">
              <w:rPr>
                <w:rFonts w:ascii="Arial" w:hAnsi="Arial" w:cs="Arial"/>
                <w:sz w:val="19"/>
                <w:szCs w:val="19"/>
              </w:rPr>
              <w:t>.</w:t>
            </w:r>
            <w:r w:rsidR="008D662D" w:rsidRPr="00BB3BD6">
              <w:rPr>
                <w:rFonts w:ascii="Arial" w:hAnsi="Arial" w:cs="Arial"/>
                <w:sz w:val="19"/>
                <w:szCs w:val="19"/>
              </w:rPr>
              <w:t>665</w:t>
            </w:r>
          </w:p>
        </w:tc>
      </w:tr>
      <w:tr w:rsidR="00434455" w:rsidRPr="00290F5F" w14:paraId="12689B6E" w14:textId="77777777" w:rsidTr="00BB3BD6">
        <w:trPr>
          <w:trHeight w:val="255"/>
        </w:trPr>
        <w:tc>
          <w:tcPr>
            <w:tcW w:w="1876" w:type="pct"/>
            <w:shd w:val="clear" w:color="auto" w:fill="auto"/>
            <w:noWrap/>
          </w:tcPr>
          <w:p w14:paraId="6A077470" w14:textId="085D7AD5"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Phishing Customization *</w:t>
            </w:r>
            <w:r w:rsidR="00CB0FAD" w:rsidRPr="00BB3BD6">
              <w:rPr>
                <w:rFonts w:ascii="Arial" w:hAnsi="Arial" w:cs="Arial"/>
                <w:sz w:val="19"/>
                <w:szCs w:val="19"/>
              </w:rPr>
              <w:t xml:space="preserve"> </w:t>
            </w:r>
            <w:r w:rsidR="00DE3CC3" w:rsidRPr="00BB3BD6">
              <w:rPr>
                <w:rFonts w:ascii="Arial" w:hAnsi="Arial" w:cs="Arial"/>
                <w:sz w:val="19"/>
                <w:szCs w:val="19"/>
              </w:rPr>
              <w:t>Concrete</w:t>
            </w:r>
            <w:r w:rsidRPr="00BB3BD6">
              <w:rPr>
                <w:rFonts w:ascii="Arial" w:hAnsi="Arial" w:cs="Arial"/>
                <w:sz w:val="19"/>
                <w:szCs w:val="19"/>
              </w:rPr>
              <w:t xml:space="preserve"> Training Approach</w:t>
            </w:r>
          </w:p>
        </w:tc>
        <w:tc>
          <w:tcPr>
            <w:tcW w:w="516" w:type="pct"/>
            <w:shd w:val="clear" w:color="auto" w:fill="auto"/>
            <w:noWrap/>
          </w:tcPr>
          <w:p w14:paraId="3B0AE4B9" w14:textId="77777777" w:rsidR="00144BCE" w:rsidRPr="00BB3BD6" w:rsidRDefault="00144BCE" w:rsidP="00AB13E3">
            <w:pPr>
              <w:spacing w:line="240" w:lineRule="auto"/>
              <w:ind w:firstLine="0"/>
              <w:rPr>
                <w:rFonts w:ascii="Arial" w:hAnsi="Arial" w:cs="Arial"/>
                <w:sz w:val="19"/>
                <w:szCs w:val="19"/>
              </w:rPr>
            </w:pPr>
          </w:p>
        </w:tc>
        <w:tc>
          <w:tcPr>
            <w:tcW w:w="326" w:type="pct"/>
            <w:shd w:val="clear" w:color="auto" w:fill="auto"/>
            <w:noWrap/>
          </w:tcPr>
          <w:p w14:paraId="2BF56699" w14:textId="77777777" w:rsidR="00144BCE" w:rsidRPr="00BB3BD6" w:rsidRDefault="00144BCE" w:rsidP="00AB13E3">
            <w:pPr>
              <w:spacing w:line="240" w:lineRule="auto"/>
              <w:ind w:firstLine="0"/>
              <w:rPr>
                <w:rFonts w:ascii="Arial" w:hAnsi="Arial" w:cs="Arial"/>
                <w:sz w:val="19"/>
                <w:szCs w:val="19"/>
              </w:rPr>
            </w:pPr>
          </w:p>
        </w:tc>
        <w:tc>
          <w:tcPr>
            <w:tcW w:w="252" w:type="pct"/>
            <w:shd w:val="clear" w:color="auto" w:fill="auto"/>
          </w:tcPr>
          <w:p w14:paraId="006DC9D0" w14:textId="77777777" w:rsidR="00144BCE" w:rsidRPr="00BB3BD6" w:rsidRDefault="00144BCE" w:rsidP="00AB13E3">
            <w:pPr>
              <w:spacing w:line="240" w:lineRule="auto"/>
              <w:ind w:firstLine="0"/>
              <w:rPr>
                <w:rFonts w:ascii="Arial" w:hAnsi="Arial" w:cs="Arial"/>
                <w:sz w:val="19"/>
                <w:szCs w:val="19"/>
              </w:rPr>
            </w:pPr>
          </w:p>
        </w:tc>
        <w:tc>
          <w:tcPr>
            <w:tcW w:w="482" w:type="pct"/>
            <w:shd w:val="clear" w:color="auto" w:fill="auto"/>
          </w:tcPr>
          <w:p w14:paraId="0EE3D5F4" w14:textId="77777777" w:rsidR="00144BCE" w:rsidRPr="00BB3BD6" w:rsidRDefault="00144BCE" w:rsidP="00AB13E3">
            <w:pPr>
              <w:spacing w:line="240" w:lineRule="auto"/>
              <w:ind w:firstLine="0"/>
              <w:rPr>
                <w:rFonts w:ascii="Arial" w:hAnsi="Arial" w:cs="Arial"/>
                <w:sz w:val="19"/>
                <w:szCs w:val="19"/>
              </w:rPr>
            </w:pPr>
          </w:p>
        </w:tc>
        <w:tc>
          <w:tcPr>
            <w:tcW w:w="259" w:type="pct"/>
            <w:shd w:val="clear" w:color="auto" w:fill="auto"/>
          </w:tcPr>
          <w:p w14:paraId="5593BD9E" w14:textId="77777777" w:rsidR="00144BCE" w:rsidRPr="00BB3BD6" w:rsidRDefault="00144BCE" w:rsidP="00AB13E3">
            <w:pPr>
              <w:spacing w:line="240" w:lineRule="auto"/>
              <w:ind w:firstLine="0"/>
              <w:rPr>
                <w:rFonts w:ascii="Arial" w:hAnsi="Arial" w:cs="Arial"/>
                <w:sz w:val="19"/>
                <w:szCs w:val="19"/>
              </w:rPr>
            </w:pPr>
          </w:p>
        </w:tc>
        <w:tc>
          <w:tcPr>
            <w:tcW w:w="291" w:type="pct"/>
            <w:shd w:val="clear" w:color="auto" w:fill="auto"/>
            <w:noWrap/>
          </w:tcPr>
          <w:p w14:paraId="1FDE42C9" w14:textId="77777777" w:rsidR="00144BCE" w:rsidRPr="00BB3BD6" w:rsidRDefault="00144BCE" w:rsidP="00AB13E3">
            <w:pPr>
              <w:spacing w:line="240" w:lineRule="auto"/>
              <w:ind w:firstLine="0"/>
              <w:rPr>
                <w:rFonts w:ascii="Arial" w:hAnsi="Arial" w:cs="Arial"/>
                <w:sz w:val="19"/>
                <w:szCs w:val="19"/>
              </w:rPr>
            </w:pPr>
          </w:p>
        </w:tc>
        <w:tc>
          <w:tcPr>
            <w:tcW w:w="484" w:type="pct"/>
            <w:shd w:val="clear" w:color="auto" w:fill="auto"/>
            <w:noWrap/>
          </w:tcPr>
          <w:p w14:paraId="2CB4D5DD"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.666</w:t>
            </w:r>
            <w:r w:rsidR="00144BCE" w:rsidRPr="00BB3BD6">
              <w:rPr>
                <w:rFonts w:ascii="Arial" w:hAnsi="Arial" w:cs="Arial"/>
                <w:sz w:val="19"/>
                <w:szCs w:val="19"/>
              </w:rPr>
              <w:t xml:space="preserve"> (</w:t>
            </w:r>
            <w:r w:rsidRPr="00BB3BD6">
              <w:rPr>
                <w:rFonts w:ascii="Arial" w:hAnsi="Arial" w:cs="Arial"/>
                <w:sz w:val="19"/>
                <w:szCs w:val="19"/>
              </w:rPr>
              <w:t>1.097</w:t>
            </w:r>
            <w:r w:rsidR="00144BCE" w:rsidRPr="00BB3BD6">
              <w:rPr>
                <w:rFonts w:ascii="Arial" w:hAnsi="Arial" w:cs="Arial"/>
                <w:sz w:val="19"/>
                <w:szCs w:val="19"/>
              </w:rPr>
              <w:t>)</w:t>
            </w:r>
          </w:p>
        </w:tc>
        <w:tc>
          <w:tcPr>
            <w:tcW w:w="257" w:type="pct"/>
            <w:shd w:val="clear" w:color="auto" w:fill="auto"/>
            <w:noWrap/>
          </w:tcPr>
          <w:p w14:paraId="307D45A5" w14:textId="77777777" w:rsidR="00144BCE" w:rsidRPr="00BB3BD6" w:rsidRDefault="002436C8"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37</w:t>
            </w:r>
          </w:p>
        </w:tc>
        <w:tc>
          <w:tcPr>
            <w:tcW w:w="257" w:type="pct"/>
            <w:shd w:val="clear" w:color="auto" w:fill="auto"/>
            <w:noWrap/>
          </w:tcPr>
          <w:p w14:paraId="50E593EC" w14:textId="77777777" w:rsidR="00144BCE" w:rsidRPr="00BB3BD6" w:rsidRDefault="002436C8"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544</w:t>
            </w:r>
          </w:p>
        </w:tc>
      </w:tr>
      <w:tr w:rsidR="00602FFA" w:rsidRPr="00290F5F" w14:paraId="4E5386C7"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tcPr>
          <w:p w14:paraId="521F8481" w14:textId="053DF79A" w:rsidR="00602FFA"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 xml:space="preserve">Phishing Customization * </w:t>
            </w:r>
            <w:r w:rsidR="00DE3CC3" w:rsidRPr="00BB3BD6">
              <w:rPr>
                <w:rFonts w:ascii="Arial" w:hAnsi="Arial" w:cs="Arial"/>
                <w:sz w:val="19"/>
                <w:szCs w:val="19"/>
              </w:rPr>
              <w:t xml:space="preserve">Abstract </w:t>
            </w:r>
            <w:r w:rsidRPr="00BB3BD6">
              <w:rPr>
                <w:rFonts w:ascii="Arial" w:hAnsi="Arial" w:cs="Arial"/>
                <w:sz w:val="19"/>
                <w:szCs w:val="19"/>
              </w:rPr>
              <w:t>Training Approach</w:t>
            </w:r>
          </w:p>
        </w:tc>
        <w:tc>
          <w:tcPr>
            <w:tcW w:w="516" w:type="pct"/>
            <w:tcBorders>
              <w:top w:val="single" w:sz="8" w:space="0" w:color="000000"/>
              <w:bottom w:val="single" w:sz="8" w:space="0" w:color="000000"/>
            </w:tcBorders>
            <w:shd w:val="clear" w:color="auto" w:fill="auto"/>
            <w:noWrap/>
          </w:tcPr>
          <w:p w14:paraId="1E2B35E3" w14:textId="77777777" w:rsidR="00602FFA" w:rsidRPr="00BB3BD6" w:rsidRDefault="00602FFA" w:rsidP="00AB13E3">
            <w:pPr>
              <w:spacing w:line="240" w:lineRule="auto"/>
              <w:ind w:firstLine="0"/>
              <w:rPr>
                <w:rFonts w:ascii="Arial" w:hAnsi="Arial" w:cs="Arial"/>
                <w:sz w:val="19"/>
                <w:szCs w:val="19"/>
              </w:rPr>
            </w:pPr>
          </w:p>
        </w:tc>
        <w:tc>
          <w:tcPr>
            <w:tcW w:w="326" w:type="pct"/>
            <w:tcBorders>
              <w:top w:val="single" w:sz="8" w:space="0" w:color="000000"/>
              <w:bottom w:val="single" w:sz="8" w:space="0" w:color="000000"/>
            </w:tcBorders>
            <w:shd w:val="clear" w:color="auto" w:fill="auto"/>
            <w:noWrap/>
          </w:tcPr>
          <w:p w14:paraId="7ABF03F4" w14:textId="77777777" w:rsidR="00602FFA" w:rsidRPr="00BB3BD6" w:rsidRDefault="00602FFA" w:rsidP="00AB13E3">
            <w:pPr>
              <w:spacing w:line="240" w:lineRule="auto"/>
              <w:ind w:firstLine="0"/>
              <w:rPr>
                <w:rFonts w:ascii="Arial" w:hAnsi="Arial" w:cs="Arial"/>
                <w:sz w:val="19"/>
                <w:szCs w:val="19"/>
              </w:rPr>
            </w:pPr>
          </w:p>
        </w:tc>
        <w:tc>
          <w:tcPr>
            <w:tcW w:w="252" w:type="pct"/>
            <w:tcBorders>
              <w:top w:val="single" w:sz="8" w:space="0" w:color="000000"/>
              <w:bottom w:val="single" w:sz="8" w:space="0" w:color="000000"/>
            </w:tcBorders>
            <w:shd w:val="clear" w:color="auto" w:fill="auto"/>
          </w:tcPr>
          <w:p w14:paraId="0D079437" w14:textId="77777777" w:rsidR="00602FFA" w:rsidRPr="00BB3BD6" w:rsidRDefault="00602FFA" w:rsidP="00AB13E3">
            <w:pPr>
              <w:spacing w:line="240" w:lineRule="auto"/>
              <w:ind w:firstLine="0"/>
              <w:rPr>
                <w:rFonts w:ascii="Arial" w:hAnsi="Arial" w:cs="Arial"/>
                <w:sz w:val="19"/>
                <w:szCs w:val="19"/>
              </w:rPr>
            </w:pPr>
          </w:p>
        </w:tc>
        <w:tc>
          <w:tcPr>
            <w:tcW w:w="482" w:type="pct"/>
            <w:tcBorders>
              <w:top w:val="single" w:sz="8" w:space="0" w:color="000000"/>
              <w:bottom w:val="single" w:sz="8" w:space="0" w:color="000000"/>
            </w:tcBorders>
            <w:shd w:val="clear" w:color="auto" w:fill="auto"/>
          </w:tcPr>
          <w:p w14:paraId="76CDBD19" w14:textId="77777777" w:rsidR="00602FFA" w:rsidRPr="00BB3BD6" w:rsidRDefault="00602FFA" w:rsidP="00AB13E3">
            <w:pPr>
              <w:spacing w:line="240" w:lineRule="auto"/>
              <w:ind w:firstLine="0"/>
              <w:rPr>
                <w:rFonts w:ascii="Arial" w:hAnsi="Arial" w:cs="Arial"/>
                <w:sz w:val="19"/>
                <w:szCs w:val="19"/>
              </w:rPr>
            </w:pPr>
          </w:p>
        </w:tc>
        <w:tc>
          <w:tcPr>
            <w:tcW w:w="259" w:type="pct"/>
            <w:tcBorders>
              <w:top w:val="single" w:sz="8" w:space="0" w:color="000000"/>
              <w:bottom w:val="single" w:sz="8" w:space="0" w:color="000000"/>
            </w:tcBorders>
            <w:shd w:val="clear" w:color="auto" w:fill="auto"/>
          </w:tcPr>
          <w:p w14:paraId="4DDC4DFC" w14:textId="77777777" w:rsidR="00602FFA" w:rsidRPr="00BB3BD6" w:rsidRDefault="00602FFA" w:rsidP="00AB13E3">
            <w:pPr>
              <w:spacing w:line="240" w:lineRule="auto"/>
              <w:ind w:firstLine="0"/>
              <w:rPr>
                <w:rFonts w:ascii="Arial" w:hAnsi="Arial" w:cs="Arial"/>
                <w:sz w:val="19"/>
                <w:szCs w:val="19"/>
              </w:rPr>
            </w:pPr>
          </w:p>
        </w:tc>
        <w:tc>
          <w:tcPr>
            <w:tcW w:w="775" w:type="pct"/>
            <w:gridSpan w:val="2"/>
            <w:tcBorders>
              <w:top w:val="single" w:sz="8" w:space="0" w:color="000000"/>
              <w:bottom w:val="single" w:sz="8" w:space="0" w:color="000000"/>
            </w:tcBorders>
            <w:shd w:val="clear" w:color="auto" w:fill="auto"/>
            <w:noWrap/>
          </w:tcPr>
          <w:p w14:paraId="17A89796" w14:textId="77777777" w:rsidR="0062633C"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1.142 (1.166)</w:t>
            </w:r>
          </w:p>
        </w:tc>
        <w:tc>
          <w:tcPr>
            <w:tcW w:w="257" w:type="pct"/>
            <w:tcBorders>
              <w:top w:val="single" w:sz="8" w:space="0" w:color="000000"/>
              <w:bottom w:val="single" w:sz="8" w:space="0" w:color="000000"/>
            </w:tcBorders>
            <w:shd w:val="clear" w:color="auto" w:fill="auto"/>
            <w:noWrap/>
          </w:tcPr>
          <w:p w14:paraId="39CC2391" w14:textId="77777777" w:rsidR="00602FFA"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.96</w:t>
            </w:r>
          </w:p>
        </w:tc>
        <w:tc>
          <w:tcPr>
            <w:tcW w:w="257" w:type="pct"/>
            <w:tcBorders>
              <w:top w:val="single" w:sz="8" w:space="0" w:color="000000"/>
              <w:bottom w:val="single" w:sz="8" w:space="0" w:color="000000"/>
              <w:right w:val="single" w:sz="8" w:space="0" w:color="000000"/>
            </w:tcBorders>
            <w:shd w:val="clear" w:color="auto" w:fill="auto"/>
            <w:noWrap/>
          </w:tcPr>
          <w:p w14:paraId="677D55DA" w14:textId="77777777" w:rsidR="00602FFA"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.327</w:t>
            </w:r>
          </w:p>
        </w:tc>
      </w:tr>
      <w:tr w:rsidR="00434455" w:rsidRPr="00290F5F" w14:paraId="55FF35D1" w14:textId="77777777" w:rsidTr="00BB3BD6">
        <w:trPr>
          <w:trHeight w:val="255"/>
        </w:trPr>
        <w:tc>
          <w:tcPr>
            <w:tcW w:w="1876" w:type="pct"/>
            <w:tcBorders>
              <w:bottom w:val="single" w:sz="8" w:space="0" w:color="000000"/>
            </w:tcBorders>
            <w:shd w:val="clear" w:color="auto" w:fill="auto"/>
            <w:noWrap/>
          </w:tcPr>
          <w:p w14:paraId="7566606C"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Phishing Customization * Graphical Training Format</w:t>
            </w:r>
          </w:p>
        </w:tc>
        <w:tc>
          <w:tcPr>
            <w:tcW w:w="516" w:type="pct"/>
            <w:tcBorders>
              <w:bottom w:val="single" w:sz="8" w:space="0" w:color="000000"/>
            </w:tcBorders>
            <w:shd w:val="clear" w:color="auto" w:fill="auto"/>
            <w:noWrap/>
          </w:tcPr>
          <w:p w14:paraId="738E1128" w14:textId="77777777" w:rsidR="00144BCE" w:rsidRPr="00BB3BD6" w:rsidRDefault="00144BCE" w:rsidP="00AB13E3">
            <w:pPr>
              <w:spacing w:line="240" w:lineRule="auto"/>
              <w:ind w:firstLine="0"/>
              <w:rPr>
                <w:rFonts w:ascii="Arial" w:hAnsi="Arial" w:cs="Arial"/>
                <w:sz w:val="19"/>
                <w:szCs w:val="19"/>
              </w:rPr>
            </w:pPr>
          </w:p>
        </w:tc>
        <w:tc>
          <w:tcPr>
            <w:tcW w:w="326" w:type="pct"/>
            <w:tcBorders>
              <w:bottom w:val="single" w:sz="8" w:space="0" w:color="000000"/>
            </w:tcBorders>
            <w:shd w:val="clear" w:color="auto" w:fill="auto"/>
            <w:noWrap/>
          </w:tcPr>
          <w:p w14:paraId="2C352A89" w14:textId="77777777" w:rsidR="00144BCE" w:rsidRPr="00BB3BD6" w:rsidRDefault="00144BCE" w:rsidP="00AB13E3">
            <w:pPr>
              <w:spacing w:line="240" w:lineRule="auto"/>
              <w:ind w:firstLine="0"/>
              <w:rPr>
                <w:rFonts w:ascii="Arial" w:hAnsi="Arial" w:cs="Arial"/>
                <w:sz w:val="19"/>
                <w:szCs w:val="19"/>
              </w:rPr>
            </w:pPr>
          </w:p>
        </w:tc>
        <w:tc>
          <w:tcPr>
            <w:tcW w:w="252" w:type="pct"/>
            <w:tcBorders>
              <w:bottom w:val="single" w:sz="8" w:space="0" w:color="000000"/>
            </w:tcBorders>
            <w:shd w:val="clear" w:color="auto" w:fill="auto"/>
          </w:tcPr>
          <w:p w14:paraId="0EAD9F1E" w14:textId="77777777" w:rsidR="00144BCE" w:rsidRPr="00BB3BD6" w:rsidRDefault="00144BCE" w:rsidP="00AB13E3">
            <w:pPr>
              <w:spacing w:line="240" w:lineRule="auto"/>
              <w:ind w:firstLine="0"/>
              <w:rPr>
                <w:rFonts w:ascii="Arial" w:hAnsi="Arial" w:cs="Arial"/>
                <w:sz w:val="19"/>
                <w:szCs w:val="19"/>
              </w:rPr>
            </w:pPr>
          </w:p>
        </w:tc>
        <w:tc>
          <w:tcPr>
            <w:tcW w:w="482" w:type="pct"/>
            <w:tcBorders>
              <w:bottom w:val="single" w:sz="8" w:space="0" w:color="000000"/>
            </w:tcBorders>
            <w:shd w:val="clear" w:color="auto" w:fill="auto"/>
          </w:tcPr>
          <w:p w14:paraId="35BDF11B" w14:textId="77777777" w:rsidR="00144BCE" w:rsidRPr="00BB3BD6" w:rsidRDefault="00144BCE" w:rsidP="00AB13E3">
            <w:pPr>
              <w:spacing w:line="240" w:lineRule="auto"/>
              <w:ind w:firstLine="0"/>
              <w:rPr>
                <w:rFonts w:ascii="Arial" w:hAnsi="Arial" w:cs="Arial"/>
                <w:sz w:val="19"/>
                <w:szCs w:val="19"/>
              </w:rPr>
            </w:pPr>
          </w:p>
        </w:tc>
        <w:tc>
          <w:tcPr>
            <w:tcW w:w="259" w:type="pct"/>
            <w:tcBorders>
              <w:bottom w:val="single" w:sz="8" w:space="0" w:color="000000"/>
            </w:tcBorders>
            <w:shd w:val="clear" w:color="auto" w:fill="auto"/>
          </w:tcPr>
          <w:p w14:paraId="52D75CEB" w14:textId="77777777" w:rsidR="00144BCE" w:rsidRPr="00BB3BD6" w:rsidRDefault="00144BCE" w:rsidP="00AB13E3">
            <w:pPr>
              <w:spacing w:line="240" w:lineRule="auto"/>
              <w:ind w:firstLine="0"/>
              <w:rPr>
                <w:rFonts w:ascii="Arial" w:hAnsi="Arial" w:cs="Arial"/>
                <w:sz w:val="19"/>
                <w:szCs w:val="19"/>
              </w:rPr>
            </w:pPr>
          </w:p>
        </w:tc>
        <w:tc>
          <w:tcPr>
            <w:tcW w:w="291" w:type="pct"/>
            <w:tcBorders>
              <w:bottom w:val="single" w:sz="8" w:space="0" w:color="000000"/>
            </w:tcBorders>
            <w:shd w:val="clear" w:color="auto" w:fill="auto"/>
            <w:noWrap/>
          </w:tcPr>
          <w:p w14:paraId="2B14817C" w14:textId="77777777" w:rsidR="00144BCE" w:rsidRPr="00BB3BD6" w:rsidRDefault="00144BCE" w:rsidP="00AB13E3">
            <w:pPr>
              <w:spacing w:line="240" w:lineRule="auto"/>
              <w:ind w:firstLine="0"/>
              <w:rPr>
                <w:rFonts w:ascii="Arial" w:hAnsi="Arial" w:cs="Arial"/>
                <w:sz w:val="19"/>
                <w:szCs w:val="19"/>
              </w:rPr>
            </w:pPr>
          </w:p>
        </w:tc>
        <w:tc>
          <w:tcPr>
            <w:tcW w:w="484" w:type="pct"/>
            <w:tcBorders>
              <w:bottom w:val="single" w:sz="8" w:space="0" w:color="000000"/>
            </w:tcBorders>
            <w:shd w:val="clear" w:color="auto" w:fill="auto"/>
            <w:noWrap/>
          </w:tcPr>
          <w:p w14:paraId="4CB82AEB"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-.251</w:t>
            </w:r>
            <w:r w:rsidR="00144BCE" w:rsidRPr="00BB3BD6">
              <w:rPr>
                <w:rFonts w:ascii="Arial" w:hAnsi="Arial" w:cs="Arial"/>
                <w:sz w:val="19"/>
                <w:szCs w:val="19"/>
              </w:rPr>
              <w:t xml:space="preserve"> (</w:t>
            </w:r>
            <w:r w:rsidRPr="00BB3BD6">
              <w:rPr>
                <w:rFonts w:ascii="Arial" w:hAnsi="Arial" w:cs="Arial"/>
                <w:sz w:val="19"/>
                <w:szCs w:val="19"/>
              </w:rPr>
              <w:t>1.156</w:t>
            </w:r>
            <w:r w:rsidR="00144BCE" w:rsidRPr="00BB3BD6">
              <w:rPr>
                <w:rFonts w:ascii="Arial" w:hAnsi="Arial" w:cs="Arial"/>
                <w:sz w:val="19"/>
                <w:szCs w:val="19"/>
              </w:rPr>
              <w:t>)</w:t>
            </w:r>
          </w:p>
        </w:tc>
        <w:tc>
          <w:tcPr>
            <w:tcW w:w="257" w:type="pct"/>
            <w:tcBorders>
              <w:bottom w:val="single" w:sz="8" w:space="0" w:color="000000"/>
            </w:tcBorders>
            <w:shd w:val="clear" w:color="auto" w:fill="auto"/>
            <w:noWrap/>
          </w:tcPr>
          <w:p w14:paraId="50534E0A" w14:textId="77777777" w:rsidR="00144BCE" w:rsidRPr="00BB3BD6" w:rsidRDefault="0020589F" w:rsidP="00AB13E3">
            <w:pPr>
              <w:spacing w:line="240" w:lineRule="auto"/>
              <w:ind w:firstLine="0"/>
              <w:rPr>
                <w:rFonts w:ascii="Arial" w:hAnsi="Arial" w:cs="Arial"/>
                <w:sz w:val="19"/>
                <w:szCs w:val="19"/>
              </w:rPr>
            </w:pPr>
            <w:r w:rsidRPr="00BB3BD6">
              <w:rPr>
                <w:rFonts w:ascii="Arial" w:hAnsi="Arial" w:cs="Arial"/>
                <w:sz w:val="19"/>
                <w:szCs w:val="19"/>
              </w:rPr>
              <w:t>.05</w:t>
            </w:r>
          </w:p>
        </w:tc>
        <w:tc>
          <w:tcPr>
            <w:tcW w:w="257" w:type="pct"/>
            <w:tcBorders>
              <w:bottom w:val="single" w:sz="8" w:space="0" w:color="000000"/>
            </w:tcBorders>
            <w:shd w:val="clear" w:color="auto" w:fill="auto"/>
            <w:noWrap/>
          </w:tcPr>
          <w:p w14:paraId="26E5B937" w14:textId="77777777" w:rsidR="00144BCE" w:rsidRPr="00BB3BD6" w:rsidRDefault="00C11CBF" w:rsidP="00AB13E3">
            <w:pPr>
              <w:spacing w:line="240" w:lineRule="auto"/>
              <w:ind w:firstLine="0"/>
              <w:rPr>
                <w:rFonts w:ascii="Arial" w:hAnsi="Arial" w:cs="Arial"/>
                <w:sz w:val="19"/>
                <w:szCs w:val="19"/>
              </w:rPr>
            </w:pPr>
            <w:r w:rsidRPr="00BB3BD6">
              <w:rPr>
                <w:rFonts w:ascii="Arial" w:hAnsi="Arial" w:cs="Arial"/>
                <w:sz w:val="19"/>
                <w:szCs w:val="19"/>
              </w:rPr>
              <w:t>.</w:t>
            </w:r>
            <w:r w:rsidR="0020589F" w:rsidRPr="00BB3BD6">
              <w:rPr>
                <w:rFonts w:ascii="Arial" w:hAnsi="Arial" w:cs="Arial"/>
                <w:sz w:val="19"/>
                <w:szCs w:val="19"/>
              </w:rPr>
              <w:t>828</w:t>
            </w:r>
          </w:p>
        </w:tc>
      </w:tr>
      <w:tr w:rsidR="00434455" w:rsidRPr="00290F5F" w14:paraId="2BBEF89D" w14:textId="77777777" w:rsidTr="00BB3BD6">
        <w:trPr>
          <w:trHeight w:val="255"/>
        </w:trPr>
        <w:tc>
          <w:tcPr>
            <w:tcW w:w="1876" w:type="pct"/>
            <w:tcBorders>
              <w:top w:val="single" w:sz="8" w:space="0" w:color="000000"/>
              <w:bottom w:val="single" w:sz="8" w:space="0" w:color="000000"/>
            </w:tcBorders>
            <w:shd w:val="clear" w:color="auto" w:fill="auto"/>
            <w:noWrap/>
          </w:tcPr>
          <w:p w14:paraId="3AC06DAA" w14:textId="35508798" w:rsidR="00144BCE" w:rsidRPr="00BB3BD6" w:rsidRDefault="00DE3CC3" w:rsidP="00AB13E3">
            <w:pPr>
              <w:spacing w:line="240" w:lineRule="auto"/>
              <w:ind w:firstLine="0"/>
              <w:rPr>
                <w:rFonts w:ascii="Arial" w:hAnsi="Arial" w:cs="Arial"/>
                <w:sz w:val="19"/>
                <w:szCs w:val="19"/>
              </w:rPr>
            </w:pPr>
            <w:r w:rsidRPr="00BB3BD6">
              <w:rPr>
                <w:rFonts w:ascii="Arial" w:hAnsi="Arial" w:cs="Arial"/>
                <w:sz w:val="19"/>
                <w:szCs w:val="19"/>
              </w:rPr>
              <w:t xml:space="preserve">Abstract </w:t>
            </w:r>
            <w:r w:rsidR="00144BCE" w:rsidRPr="00BB3BD6">
              <w:rPr>
                <w:rFonts w:ascii="Arial" w:hAnsi="Arial" w:cs="Arial"/>
                <w:sz w:val="19"/>
                <w:szCs w:val="19"/>
              </w:rPr>
              <w:t xml:space="preserve">Training Approach * </w:t>
            </w:r>
            <w:r w:rsidR="00C11CBF" w:rsidRPr="00BB3BD6">
              <w:rPr>
                <w:rFonts w:ascii="Arial" w:hAnsi="Arial" w:cs="Arial"/>
                <w:sz w:val="19"/>
                <w:szCs w:val="19"/>
              </w:rPr>
              <w:t xml:space="preserve">Graphical </w:t>
            </w:r>
            <w:r w:rsidR="00144BCE" w:rsidRPr="00BB3BD6">
              <w:rPr>
                <w:rFonts w:ascii="Arial" w:hAnsi="Arial" w:cs="Arial"/>
                <w:sz w:val="19"/>
                <w:szCs w:val="19"/>
              </w:rPr>
              <w:t>Training Format</w:t>
            </w:r>
            <w:r w:rsidR="008D662D" w:rsidRPr="00BB3BD6">
              <w:rPr>
                <w:rFonts w:ascii="Arial" w:hAnsi="Arial" w:cs="Arial"/>
                <w:bCs/>
                <w:sz w:val="19"/>
                <w:szCs w:val="19"/>
                <w:vertAlign w:val="superscript"/>
              </w:rPr>
              <w:t>a</w:t>
            </w:r>
          </w:p>
        </w:tc>
        <w:tc>
          <w:tcPr>
            <w:tcW w:w="516" w:type="pct"/>
            <w:tcBorders>
              <w:top w:val="single" w:sz="8" w:space="0" w:color="000000"/>
              <w:bottom w:val="single" w:sz="8" w:space="0" w:color="000000"/>
            </w:tcBorders>
            <w:shd w:val="clear" w:color="auto" w:fill="auto"/>
            <w:noWrap/>
          </w:tcPr>
          <w:p w14:paraId="033BEB54" w14:textId="77777777" w:rsidR="00144BCE" w:rsidRPr="00BB3BD6" w:rsidRDefault="00144BCE" w:rsidP="00AB13E3">
            <w:pPr>
              <w:spacing w:line="240" w:lineRule="auto"/>
              <w:ind w:firstLine="0"/>
              <w:rPr>
                <w:rFonts w:ascii="Arial" w:hAnsi="Arial" w:cs="Arial"/>
                <w:sz w:val="19"/>
                <w:szCs w:val="19"/>
              </w:rPr>
            </w:pPr>
          </w:p>
        </w:tc>
        <w:tc>
          <w:tcPr>
            <w:tcW w:w="326" w:type="pct"/>
            <w:tcBorders>
              <w:top w:val="single" w:sz="8" w:space="0" w:color="000000"/>
              <w:bottom w:val="single" w:sz="8" w:space="0" w:color="000000"/>
            </w:tcBorders>
            <w:shd w:val="clear" w:color="auto" w:fill="auto"/>
            <w:noWrap/>
          </w:tcPr>
          <w:p w14:paraId="2CBF9D74" w14:textId="77777777" w:rsidR="00144BCE" w:rsidRPr="00BB3BD6" w:rsidRDefault="00144BCE" w:rsidP="00AB13E3">
            <w:pPr>
              <w:spacing w:line="240" w:lineRule="auto"/>
              <w:ind w:firstLine="0"/>
              <w:rPr>
                <w:rFonts w:ascii="Arial" w:hAnsi="Arial" w:cs="Arial"/>
                <w:sz w:val="19"/>
                <w:szCs w:val="19"/>
              </w:rPr>
            </w:pPr>
          </w:p>
        </w:tc>
        <w:tc>
          <w:tcPr>
            <w:tcW w:w="252" w:type="pct"/>
            <w:tcBorders>
              <w:top w:val="single" w:sz="8" w:space="0" w:color="000000"/>
              <w:bottom w:val="single" w:sz="8" w:space="0" w:color="000000"/>
            </w:tcBorders>
            <w:shd w:val="clear" w:color="auto" w:fill="auto"/>
          </w:tcPr>
          <w:p w14:paraId="4E083DDD" w14:textId="77777777" w:rsidR="00144BCE" w:rsidRPr="00BB3BD6" w:rsidRDefault="00144BCE" w:rsidP="00AB13E3">
            <w:pPr>
              <w:spacing w:line="240" w:lineRule="auto"/>
              <w:ind w:firstLine="0"/>
              <w:rPr>
                <w:rFonts w:ascii="Arial" w:hAnsi="Arial" w:cs="Arial"/>
                <w:sz w:val="19"/>
                <w:szCs w:val="19"/>
              </w:rPr>
            </w:pPr>
          </w:p>
        </w:tc>
        <w:tc>
          <w:tcPr>
            <w:tcW w:w="482" w:type="pct"/>
            <w:tcBorders>
              <w:top w:val="single" w:sz="8" w:space="0" w:color="000000"/>
              <w:bottom w:val="single" w:sz="8" w:space="0" w:color="000000"/>
            </w:tcBorders>
            <w:shd w:val="clear" w:color="auto" w:fill="auto"/>
          </w:tcPr>
          <w:p w14:paraId="2D3A2625" w14:textId="77777777" w:rsidR="00144BCE" w:rsidRPr="00BB3BD6" w:rsidRDefault="00144BCE" w:rsidP="00AB13E3">
            <w:pPr>
              <w:spacing w:line="240" w:lineRule="auto"/>
              <w:ind w:firstLine="0"/>
              <w:rPr>
                <w:rFonts w:ascii="Arial" w:hAnsi="Arial" w:cs="Arial"/>
                <w:sz w:val="19"/>
                <w:szCs w:val="19"/>
              </w:rPr>
            </w:pPr>
          </w:p>
        </w:tc>
        <w:tc>
          <w:tcPr>
            <w:tcW w:w="259" w:type="pct"/>
            <w:tcBorders>
              <w:top w:val="single" w:sz="8" w:space="0" w:color="000000"/>
              <w:bottom w:val="single" w:sz="8" w:space="0" w:color="000000"/>
            </w:tcBorders>
            <w:shd w:val="clear" w:color="auto" w:fill="auto"/>
          </w:tcPr>
          <w:p w14:paraId="2AD631A2" w14:textId="77777777" w:rsidR="00144BCE" w:rsidRPr="00BB3BD6" w:rsidRDefault="00144BCE" w:rsidP="00AB13E3">
            <w:pPr>
              <w:spacing w:line="240" w:lineRule="auto"/>
              <w:ind w:firstLine="0"/>
              <w:rPr>
                <w:rFonts w:ascii="Arial" w:hAnsi="Arial" w:cs="Arial"/>
                <w:sz w:val="19"/>
                <w:szCs w:val="19"/>
              </w:rPr>
            </w:pPr>
          </w:p>
        </w:tc>
        <w:tc>
          <w:tcPr>
            <w:tcW w:w="291" w:type="pct"/>
            <w:tcBorders>
              <w:top w:val="single" w:sz="8" w:space="0" w:color="000000"/>
              <w:bottom w:val="single" w:sz="8" w:space="0" w:color="000000"/>
            </w:tcBorders>
            <w:shd w:val="clear" w:color="auto" w:fill="auto"/>
            <w:noWrap/>
          </w:tcPr>
          <w:p w14:paraId="763AE5AC" w14:textId="77777777" w:rsidR="00144BCE" w:rsidRPr="00BB3BD6" w:rsidRDefault="00144BCE" w:rsidP="00AB13E3">
            <w:pPr>
              <w:spacing w:line="240" w:lineRule="auto"/>
              <w:ind w:firstLine="0"/>
              <w:rPr>
                <w:rFonts w:ascii="Arial" w:hAnsi="Arial" w:cs="Arial"/>
                <w:sz w:val="19"/>
                <w:szCs w:val="19"/>
              </w:rPr>
            </w:pPr>
          </w:p>
        </w:tc>
        <w:tc>
          <w:tcPr>
            <w:tcW w:w="484" w:type="pct"/>
            <w:tcBorders>
              <w:top w:val="single" w:sz="8" w:space="0" w:color="000000"/>
              <w:bottom w:val="single" w:sz="8" w:space="0" w:color="000000"/>
            </w:tcBorders>
            <w:shd w:val="clear" w:color="auto" w:fill="auto"/>
            <w:noWrap/>
          </w:tcPr>
          <w:p w14:paraId="4C89DECF" w14:textId="77777777" w:rsidR="00144BCE" w:rsidRPr="00BB3BD6" w:rsidRDefault="008D662D" w:rsidP="00AB13E3">
            <w:pPr>
              <w:spacing w:line="240" w:lineRule="auto"/>
              <w:ind w:firstLine="0"/>
              <w:rPr>
                <w:rFonts w:ascii="Arial" w:hAnsi="Arial" w:cs="Arial"/>
                <w:sz w:val="19"/>
                <w:szCs w:val="19"/>
              </w:rPr>
            </w:pPr>
            <w:r w:rsidRPr="00BB3BD6">
              <w:rPr>
                <w:rFonts w:ascii="Arial" w:hAnsi="Arial" w:cs="Arial"/>
                <w:sz w:val="19"/>
                <w:szCs w:val="19"/>
              </w:rPr>
              <w:t>.674</w:t>
            </w:r>
            <w:r w:rsidR="00144BCE" w:rsidRPr="00BB3BD6">
              <w:rPr>
                <w:rFonts w:ascii="Arial" w:hAnsi="Arial" w:cs="Arial"/>
                <w:sz w:val="19"/>
                <w:szCs w:val="19"/>
              </w:rPr>
              <w:t xml:space="preserve"> (</w:t>
            </w:r>
            <w:r w:rsidRPr="00BB3BD6">
              <w:rPr>
                <w:rFonts w:ascii="Arial" w:hAnsi="Arial" w:cs="Arial"/>
                <w:sz w:val="19"/>
                <w:szCs w:val="19"/>
              </w:rPr>
              <w:t>1.379</w:t>
            </w:r>
            <w:r w:rsidR="00144BCE" w:rsidRPr="00BB3BD6">
              <w:rPr>
                <w:rFonts w:ascii="Arial" w:hAnsi="Arial" w:cs="Arial"/>
                <w:sz w:val="19"/>
                <w:szCs w:val="19"/>
              </w:rPr>
              <w:t>)</w:t>
            </w:r>
          </w:p>
        </w:tc>
        <w:tc>
          <w:tcPr>
            <w:tcW w:w="257" w:type="pct"/>
            <w:tcBorders>
              <w:top w:val="single" w:sz="8" w:space="0" w:color="000000"/>
              <w:bottom w:val="single" w:sz="8" w:space="0" w:color="000000"/>
            </w:tcBorders>
            <w:shd w:val="clear" w:color="auto" w:fill="auto"/>
            <w:noWrap/>
          </w:tcPr>
          <w:p w14:paraId="6035979E" w14:textId="77777777" w:rsidR="00144BCE" w:rsidRPr="00BB3BD6" w:rsidRDefault="00C11CBF" w:rsidP="00AB13E3">
            <w:pPr>
              <w:spacing w:line="240" w:lineRule="auto"/>
              <w:ind w:firstLine="0"/>
              <w:rPr>
                <w:rFonts w:ascii="Arial" w:hAnsi="Arial" w:cs="Arial"/>
                <w:sz w:val="19"/>
                <w:szCs w:val="19"/>
              </w:rPr>
            </w:pPr>
            <w:r w:rsidRPr="00BB3BD6">
              <w:rPr>
                <w:rFonts w:ascii="Arial" w:hAnsi="Arial" w:cs="Arial"/>
                <w:sz w:val="19"/>
                <w:szCs w:val="19"/>
              </w:rPr>
              <w:t>.</w:t>
            </w:r>
            <w:r w:rsidR="008D662D" w:rsidRPr="00BB3BD6">
              <w:rPr>
                <w:rFonts w:ascii="Arial" w:hAnsi="Arial" w:cs="Arial"/>
                <w:sz w:val="19"/>
                <w:szCs w:val="19"/>
              </w:rPr>
              <w:t>24</w:t>
            </w:r>
          </w:p>
        </w:tc>
        <w:tc>
          <w:tcPr>
            <w:tcW w:w="257" w:type="pct"/>
            <w:tcBorders>
              <w:top w:val="single" w:sz="8" w:space="0" w:color="000000"/>
              <w:bottom w:val="single" w:sz="8" w:space="0" w:color="000000"/>
            </w:tcBorders>
            <w:shd w:val="clear" w:color="auto" w:fill="auto"/>
            <w:noWrap/>
          </w:tcPr>
          <w:p w14:paraId="0306823C" w14:textId="77777777" w:rsidR="00144BCE" w:rsidRPr="00BB3BD6" w:rsidRDefault="00C11CBF" w:rsidP="00AB13E3">
            <w:pPr>
              <w:spacing w:line="240" w:lineRule="auto"/>
              <w:ind w:firstLine="0"/>
              <w:rPr>
                <w:rFonts w:ascii="Arial" w:hAnsi="Arial" w:cs="Arial"/>
                <w:sz w:val="19"/>
                <w:szCs w:val="19"/>
              </w:rPr>
            </w:pPr>
            <w:r w:rsidRPr="00BB3BD6">
              <w:rPr>
                <w:rFonts w:ascii="Arial" w:hAnsi="Arial" w:cs="Arial"/>
                <w:sz w:val="19"/>
                <w:szCs w:val="19"/>
              </w:rPr>
              <w:t>.</w:t>
            </w:r>
            <w:r w:rsidR="008D662D" w:rsidRPr="00BB3BD6">
              <w:rPr>
                <w:rFonts w:ascii="Arial" w:hAnsi="Arial" w:cs="Arial"/>
                <w:sz w:val="19"/>
                <w:szCs w:val="19"/>
              </w:rPr>
              <w:t>625</w:t>
            </w:r>
          </w:p>
        </w:tc>
      </w:tr>
      <w:tr w:rsidR="00602FFA" w:rsidRPr="00290F5F" w14:paraId="1C25E70C"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tcPr>
          <w:p w14:paraId="58545715" w14:textId="6D6E91FB" w:rsidR="00602FFA"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 xml:space="preserve">Phishing Customization * </w:t>
            </w:r>
            <w:r w:rsidR="00DE3CC3" w:rsidRPr="00BB3BD6">
              <w:rPr>
                <w:rFonts w:ascii="Arial" w:hAnsi="Arial" w:cs="Arial"/>
                <w:sz w:val="19"/>
                <w:szCs w:val="19"/>
              </w:rPr>
              <w:t xml:space="preserve">Abstract </w:t>
            </w:r>
            <w:r w:rsidRPr="00BB3BD6">
              <w:rPr>
                <w:rFonts w:ascii="Arial" w:hAnsi="Arial" w:cs="Arial"/>
                <w:sz w:val="19"/>
                <w:szCs w:val="19"/>
              </w:rPr>
              <w:t xml:space="preserve">Training Approach * </w:t>
            </w:r>
          </w:p>
          <w:p w14:paraId="369DAC60" w14:textId="77777777" w:rsidR="00602FFA"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Graphical Training Format</w:t>
            </w:r>
            <w:r w:rsidRPr="00BB3BD6">
              <w:rPr>
                <w:rFonts w:ascii="Arial" w:hAnsi="Arial" w:cs="Arial"/>
                <w:bCs/>
                <w:sz w:val="19"/>
                <w:szCs w:val="19"/>
                <w:vertAlign w:val="superscript"/>
              </w:rPr>
              <w:t>a</w:t>
            </w:r>
          </w:p>
        </w:tc>
        <w:tc>
          <w:tcPr>
            <w:tcW w:w="516" w:type="pct"/>
            <w:tcBorders>
              <w:top w:val="single" w:sz="8" w:space="0" w:color="000000"/>
              <w:bottom w:val="single" w:sz="8" w:space="0" w:color="000000"/>
            </w:tcBorders>
            <w:shd w:val="clear" w:color="auto" w:fill="auto"/>
            <w:noWrap/>
          </w:tcPr>
          <w:p w14:paraId="59EAC05B" w14:textId="77777777" w:rsidR="00602FFA" w:rsidRPr="00BB3BD6" w:rsidRDefault="00602FFA" w:rsidP="00AB13E3">
            <w:pPr>
              <w:spacing w:line="240" w:lineRule="auto"/>
              <w:ind w:firstLine="0"/>
              <w:rPr>
                <w:rFonts w:ascii="Arial" w:hAnsi="Arial" w:cs="Arial"/>
                <w:sz w:val="19"/>
                <w:szCs w:val="19"/>
              </w:rPr>
            </w:pPr>
          </w:p>
        </w:tc>
        <w:tc>
          <w:tcPr>
            <w:tcW w:w="326" w:type="pct"/>
            <w:tcBorders>
              <w:top w:val="single" w:sz="8" w:space="0" w:color="000000"/>
              <w:bottom w:val="single" w:sz="8" w:space="0" w:color="000000"/>
            </w:tcBorders>
            <w:shd w:val="clear" w:color="auto" w:fill="auto"/>
            <w:noWrap/>
          </w:tcPr>
          <w:p w14:paraId="1DE248F7" w14:textId="77777777" w:rsidR="00602FFA" w:rsidRPr="00BB3BD6" w:rsidRDefault="00602FFA" w:rsidP="00AB13E3">
            <w:pPr>
              <w:spacing w:line="240" w:lineRule="auto"/>
              <w:ind w:firstLine="0"/>
              <w:rPr>
                <w:rFonts w:ascii="Arial" w:hAnsi="Arial" w:cs="Arial"/>
                <w:sz w:val="19"/>
                <w:szCs w:val="19"/>
              </w:rPr>
            </w:pPr>
          </w:p>
        </w:tc>
        <w:tc>
          <w:tcPr>
            <w:tcW w:w="252" w:type="pct"/>
            <w:tcBorders>
              <w:top w:val="single" w:sz="8" w:space="0" w:color="000000"/>
              <w:bottom w:val="single" w:sz="8" w:space="0" w:color="000000"/>
            </w:tcBorders>
            <w:shd w:val="clear" w:color="auto" w:fill="auto"/>
          </w:tcPr>
          <w:p w14:paraId="0D15E069" w14:textId="77777777" w:rsidR="00602FFA" w:rsidRPr="00BB3BD6" w:rsidRDefault="00602FFA" w:rsidP="00AB13E3">
            <w:pPr>
              <w:spacing w:line="240" w:lineRule="auto"/>
              <w:ind w:firstLine="0"/>
              <w:rPr>
                <w:rFonts w:ascii="Arial" w:hAnsi="Arial" w:cs="Arial"/>
                <w:sz w:val="19"/>
                <w:szCs w:val="19"/>
              </w:rPr>
            </w:pPr>
          </w:p>
        </w:tc>
        <w:tc>
          <w:tcPr>
            <w:tcW w:w="482" w:type="pct"/>
            <w:tcBorders>
              <w:top w:val="single" w:sz="8" w:space="0" w:color="000000"/>
              <w:bottom w:val="single" w:sz="8" w:space="0" w:color="000000"/>
            </w:tcBorders>
            <w:shd w:val="clear" w:color="auto" w:fill="auto"/>
          </w:tcPr>
          <w:p w14:paraId="1B4EC3DC" w14:textId="77777777" w:rsidR="00602FFA" w:rsidRPr="00BB3BD6" w:rsidRDefault="00602FFA" w:rsidP="00AB13E3">
            <w:pPr>
              <w:spacing w:line="240" w:lineRule="auto"/>
              <w:ind w:firstLine="0"/>
              <w:rPr>
                <w:rFonts w:ascii="Arial" w:hAnsi="Arial" w:cs="Arial"/>
                <w:sz w:val="19"/>
                <w:szCs w:val="19"/>
              </w:rPr>
            </w:pPr>
          </w:p>
        </w:tc>
        <w:tc>
          <w:tcPr>
            <w:tcW w:w="259" w:type="pct"/>
            <w:tcBorders>
              <w:top w:val="single" w:sz="8" w:space="0" w:color="000000"/>
              <w:bottom w:val="single" w:sz="8" w:space="0" w:color="000000"/>
            </w:tcBorders>
            <w:shd w:val="clear" w:color="auto" w:fill="auto"/>
          </w:tcPr>
          <w:p w14:paraId="37BC8CBD" w14:textId="77777777" w:rsidR="00602FFA" w:rsidRPr="00BB3BD6" w:rsidRDefault="00602FFA" w:rsidP="00AB13E3">
            <w:pPr>
              <w:spacing w:line="240" w:lineRule="auto"/>
              <w:ind w:firstLine="0"/>
              <w:rPr>
                <w:rFonts w:ascii="Arial" w:hAnsi="Arial" w:cs="Arial"/>
                <w:sz w:val="19"/>
                <w:szCs w:val="19"/>
              </w:rPr>
            </w:pPr>
          </w:p>
        </w:tc>
        <w:tc>
          <w:tcPr>
            <w:tcW w:w="775" w:type="pct"/>
            <w:gridSpan w:val="2"/>
            <w:tcBorders>
              <w:top w:val="single" w:sz="8" w:space="0" w:color="000000"/>
              <w:bottom w:val="single" w:sz="8" w:space="0" w:color="000000"/>
            </w:tcBorders>
            <w:shd w:val="clear" w:color="auto" w:fill="auto"/>
            <w:noWrap/>
          </w:tcPr>
          <w:p w14:paraId="577002E1" w14:textId="77777777" w:rsidR="00602FFA"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 xml:space="preserve">-1.562 </w:t>
            </w:r>
            <w:r w:rsidRPr="00BB3BD6">
              <w:rPr>
                <w:rFonts w:ascii="Arial" w:hAnsi="Arial" w:cs="Arial"/>
                <w:i/>
                <w:sz w:val="19"/>
                <w:szCs w:val="19"/>
              </w:rPr>
              <w:t>(2.016)</w:t>
            </w:r>
          </w:p>
        </w:tc>
        <w:tc>
          <w:tcPr>
            <w:tcW w:w="257" w:type="pct"/>
            <w:tcBorders>
              <w:top w:val="single" w:sz="8" w:space="0" w:color="000000"/>
              <w:bottom w:val="single" w:sz="8" w:space="0" w:color="000000"/>
            </w:tcBorders>
            <w:shd w:val="clear" w:color="auto" w:fill="auto"/>
            <w:noWrap/>
          </w:tcPr>
          <w:p w14:paraId="7F2B51DE" w14:textId="77777777" w:rsidR="00602FFA"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.60</w:t>
            </w:r>
          </w:p>
        </w:tc>
        <w:tc>
          <w:tcPr>
            <w:tcW w:w="257" w:type="pct"/>
            <w:tcBorders>
              <w:top w:val="single" w:sz="8" w:space="0" w:color="000000"/>
              <w:bottom w:val="single" w:sz="8" w:space="0" w:color="000000"/>
              <w:right w:val="single" w:sz="8" w:space="0" w:color="000000"/>
            </w:tcBorders>
            <w:shd w:val="clear" w:color="auto" w:fill="auto"/>
            <w:noWrap/>
          </w:tcPr>
          <w:p w14:paraId="3BF0B393" w14:textId="77777777" w:rsidR="00602FFA" w:rsidRPr="00BB3BD6" w:rsidRDefault="00602FFA" w:rsidP="00AB13E3">
            <w:pPr>
              <w:spacing w:line="240" w:lineRule="auto"/>
              <w:ind w:firstLine="0"/>
              <w:rPr>
                <w:rFonts w:ascii="Arial" w:hAnsi="Arial" w:cs="Arial"/>
                <w:sz w:val="19"/>
                <w:szCs w:val="19"/>
              </w:rPr>
            </w:pPr>
            <w:r w:rsidRPr="00BB3BD6">
              <w:rPr>
                <w:rFonts w:ascii="Arial" w:hAnsi="Arial" w:cs="Arial"/>
                <w:sz w:val="19"/>
                <w:szCs w:val="19"/>
              </w:rPr>
              <w:t>.438</w:t>
            </w:r>
          </w:p>
        </w:tc>
      </w:tr>
      <w:tr w:rsidR="00434455" w:rsidRPr="00290F5F" w14:paraId="7C4DEF08" w14:textId="77777777" w:rsidTr="00BB3BD6">
        <w:trPr>
          <w:trHeight w:val="255"/>
        </w:trPr>
        <w:tc>
          <w:tcPr>
            <w:tcW w:w="1876" w:type="pct"/>
            <w:shd w:val="clear" w:color="auto" w:fill="000000"/>
            <w:noWrap/>
          </w:tcPr>
          <w:p w14:paraId="751D6643" w14:textId="77777777" w:rsidR="00144BCE" w:rsidRPr="00BB3BD6" w:rsidRDefault="001007E3" w:rsidP="00AB13E3">
            <w:pPr>
              <w:spacing w:line="240" w:lineRule="auto"/>
              <w:ind w:firstLine="0"/>
              <w:rPr>
                <w:rFonts w:ascii="Arial" w:hAnsi="Arial" w:cs="Arial"/>
                <w:sz w:val="19"/>
                <w:szCs w:val="19"/>
              </w:rPr>
            </w:pPr>
            <w:r w:rsidRPr="00BB3BD6">
              <w:rPr>
                <w:rFonts w:ascii="Arial" w:hAnsi="Arial" w:cs="Arial"/>
                <w:sz w:val="19"/>
                <w:szCs w:val="19"/>
              </w:rPr>
              <w:t>Model Summary</w:t>
            </w:r>
          </w:p>
        </w:tc>
        <w:tc>
          <w:tcPr>
            <w:tcW w:w="516" w:type="pct"/>
            <w:shd w:val="clear" w:color="auto" w:fill="000000"/>
            <w:noWrap/>
          </w:tcPr>
          <w:p w14:paraId="03E90D4F" w14:textId="77777777" w:rsidR="00144BCE" w:rsidRPr="00BB3BD6" w:rsidRDefault="00144BCE" w:rsidP="00AB13E3">
            <w:pPr>
              <w:spacing w:line="240" w:lineRule="auto"/>
              <w:ind w:firstLine="0"/>
              <w:rPr>
                <w:rFonts w:ascii="Arial" w:hAnsi="Arial" w:cs="Arial"/>
                <w:sz w:val="19"/>
                <w:szCs w:val="19"/>
              </w:rPr>
            </w:pPr>
          </w:p>
        </w:tc>
        <w:tc>
          <w:tcPr>
            <w:tcW w:w="326" w:type="pct"/>
            <w:shd w:val="clear" w:color="auto" w:fill="000000"/>
            <w:noWrap/>
          </w:tcPr>
          <w:p w14:paraId="1EB031A5" w14:textId="77777777" w:rsidR="00144BCE" w:rsidRPr="00BB3BD6" w:rsidRDefault="00144BCE" w:rsidP="00AB13E3">
            <w:pPr>
              <w:spacing w:line="240" w:lineRule="auto"/>
              <w:ind w:firstLine="0"/>
              <w:rPr>
                <w:rFonts w:ascii="Arial" w:hAnsi="Arial" w:cs="Arial"/>
                <w:sz w:val="19"/>
                <w:szCs w:val="19"/>
              </w:rPr>
            </w:pPr>
          </w:p>
        </w:tc>
        <w:tc>
          <w:tcPr>
            <w:tcW w:w="252" w:type="pct"/>
            <w:shd w:val="clear" w:color="auto" w:fill="000000"/>
          </w:tcPr>
          <w:p w14:paraId="686D4548" w14:textId="77777777" w:rsidR="00144BCE" w:rsidRPr="00BB3BD6" w:rsidRDefault="00144BCE" w:rsidP="00AB13E3">
            <w:pPr>
              <w:spacing w:line="240" w:lineRule="auto"/>
              <w:ind w:firstLine="0"/>
              <w:rPr>
                <w:rFonts w:ascii="Arial" w:hAnsi="Arial" w:cs="Arial"/>
                <w:sz w:val="19"/>
                <w:szCs w:val="19"/>
              </w:rPr>
            </w:pPr>
          </w:p>
        </w:tc>
        <w:tc>
          <w:tcPr>
            <w:tcW w:w="482" w:type="pct"/>
            <w:shd w:val="clear" w:color="auto" w:fill="000000"/>
          </w:tcPr>
          <w:p w14:paraId="4307B9CA" w14:textId="77777777" w:rsidR="00144BCE" w:rsidRPr="00BB3BD6" w:rsidRDefault="00144BCE" w:rsidP="00AB13E3">
            <w:pPr>
              <w:spacing w:line="240" w:lineRule="auto"/>
              <w:ind w:firstLine="0"/>
              <w:rPr>
                <w:rFonts w:ascii="Arial" w:hAnsi="Arial" w:cs="Arial"/>
                <w:sz w:val="19"/>
                <w:szCs w:val="19"/>
              </w:rPr>
            </w:pPr>
          </w:p>
        </w:tc>
        <w:tc>
          <w:tcPr>
            <w:tcW w:w="259" w:type="pct"/>
            <w:shd w:val="clear" w:color="auto" w:fill="000000"/>
          </w:tcPr>
          <w:p w14:paraId="1A6F6409" w14:textId="77777777" w:rsidR="00144BCE" w:rsidRPr="00BB3BD6" w:rsidRDefault="00144BCE" w:rsidP="00AB13E3">
            <w:pPr>
              <w:spacing w:line="240" w:lineRule="auto"/>
              <w:ind w:firstLine="0"/>
              <w:rPr>
                <w:rFonts w:ascii="Arial" w:hAnsi="Arial" w:cs="Arial"/>
                <w:sz w:val="19"/>
                <w:szCs w:val="19"/>
              </w:rPr>
            </w:pPr>
          </w:p>
        </w:tc>
        <w:tc>
          <w:tcPr>
            <w:tcW w:w="291" w:type="pct"/>
            <w:shd w:val="clear" w:color="auto" w:fill="000000"/>
            <w:noWrap/>
          </w:tcPr>
          <w:p w14:paraId="3E5D6517" w14:textId="77777777" w:rsidR="00144BCE" w:rsidRPr="00BB3BD6" w:rsidRDefault="00144BCE" w:rsidP="00AB13E3">
            <w:pPr>
              <w:spacing w:line="240" w:lineRule="auto"/>
              <w:ind w:firstLine="0"/>
              <w:rPr>
                <w:rFonts w:ascii="Arial" w:hAnsi="Arial" w:cs="Arial"/>
                <w:sz w:val="19"/>
                <w:szCs w:val="19"/>
              </w:rPr>
            </w:pPr>
          </w:p>
        </w:tc>
        <w:tc>
          <w:tcPr>
            <w:tcW w:w="484" w:type="pct"/>
            <w:shd w:val="clear" w:color="auto" w:fill="000000"/>
            <w:noWrap/>
          </w:tcPr>
          <w:p w14:paraId="1FFC098F" w14:textId="77777777" w:rsidR="00144BCE" w:rsidRPr="00BB3BD6" w:rsidRDefault="00144BCE" w:rsidP="00AB13E3">
            <w:pPr>
              <w:spacing w:line="240" w:lineRule="auto"/>
              <w:ind w:firstLine="0"/>
              <w:rPr>
                <w:rFonts w:ascii="Arial" w:hAnsi="Arial" w:cs="Arial"/>
                <w:sz w:val="19"/>
                <w:szCs w:val="19"/>
              </w:rPr>
            </w:pPr>
          </w:p>
        </w:tc>
        <w:tc>
          <w:tcPr>
            <w:tcW w:w="257" w:type="pct"/>
            <w:shd w:val="clear" w:color="auto" w:fill="000000"/>
            <w:noWrap/>
          </w:tcPr>
          <w:p w14:paraId="23078380" w14:textId="77777777" w:rsidR="00144BCE" w:rsidRPr="00BB3BD6" w:rsidRDefault="00144BCE" w:rsidP="00AB13E3">
            <w:pPr>
              <w:spacing w:line="240" w:lineRule="auto"/>
              <w:ind w:firstLine="0"/>
              <w:rPr>
                <w:rFonts w:ascii="Arial" w:hAnsi="Arial" w:cs="Arial"/>
                <w:sz w:val="19"/>
                <w:szCs w:val="19"/>
              </w:rPr>
            </w:pPr>
          </w:p>
        </w:tc>
        <w:tc>
          <w:tcPr>
            <w:tcW w:w="257" w:type="pct"/>
            <w:shd w:val="clear" w:color="auto" w:fill="000000"/>
            <w:noWrap/>
          </w:tcPr>
          <w:p w14:paraId="724C8317" w14:textId="77777777" w:rsidR="00144BCE" w:rsidRPr="00BB3BD6" w:rsidRDefault="00144BCE" w:rsidP="00AB13E3">
            <w:pPr>
              <w:spacing w:line="240" w:lineRule="auto"/>
              <w:ind w:firstLine="0"/>
              <w:rPr>
                <w:rFonts w:ascii="Arial" w:hAnsi="Arial" w:cs="Arial"/>
                <w:sz w:val="19"/>
                <w:szCs w:val="19"/>
              </w:rPr>
            </w:pPr>
          </w:p>
        </w:tc>
      </w:tr>
      <w:tr w:rsidR="00434455" w:rsidRPr="00290F5F" w14:paraId="7B567514"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tcPr>
          <w:p w14:paraId="54D7F27A"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Omnibus Test of Model Coefficients</w:t>
            </w:r>
          </w:p>
        </w:tc>
        <w:tc>
          <w:tcPr>
            <w:tcW w:w="1094" w:type="pct"/>
            <w:gridSpan w:val="3"/>
            <w:tcBorders>
              <w:top w:val="single" w:sz="8" w:space="0" w:color="000000"/>
              <w:bottom w:val="single" w:sz="8" w:space="0" w:color="000000"/>
            </w:tcBorders>
            <w:shd w:val="clear" w:color="auto" w:fill="auto"/>
            <w:noWrap/>
          </w:tcPr>
          <w:p w14:paraId="7B7E13CC"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&lt;.001</w:t>
            </w:r>
          </w:p>
        </w:tc>
        <w:tc>
          <w:tcPr>
            <w:tcW w:w="1032" w:type="pct"/>
            <w:gridSpan w:val="3"/>
            <w:tcBorders>
              <w:top w:val="single" w:sz="8" w:space="0" w:color="000000"/>
              <w:bottom w:val="single" w:sz="8" w:space="0" w:color="000000"/>
            </w:tcBorders>
            <w:shd w:val="clear" w:color="auto" w:fill="auto"/>
            <w:noWrap/>
          </w:tcPr>
          <w:p w14:paraId="2ECA8560"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&lt;.001</w:t>
            </w:r>
          </w:p>
        </w:tc>
        <w:tc>
          <w:tcPr>
            <w:tcW w:w="998" w:type="pct"/>
            <w:gridSpan w:val="3"/>
            <w:tcBorders>
              <w:top w:val="single" w:sz="8" w:space="0" w:color="000000"/>
              <w:bottom w:val="single" w:sz="8" w:space="0" w:color="000000"/>
              <w:right w:val="single" w:sz="8" w:space="0" w:color="000000"/>
            </w:tcBorders>
            <w:shd w:val="clear" w:color="auto" w:fill="auto"/>
          </w:tcPr>
          <w:p w14:paraId="2A6B8EEA"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&lt;.001</w:t>
            </w:r>
          </w:p>
        </w:tc>
      </w:tr>
      <w:tr w:rsidR="00434455" w:rsidRPr="00290F5F" w14:paraId="5C23E1CA" w14:textId="77777777" w:rsidTr="00BB3BD6">
        <w:trPr>
          <w:trHeight w:val="255"/>
        </w:trPr>
        <w:tc>
          <w:tcPr>
            <w:tcW w:w="1876" w:type="pct"/>
            <w:shd w:val="clear" w:color="auto" w:fill="auto"/>
            <w:noWrap/>
          </w:tcPr>
          <w:p w14:paraId="3ED68ACF" w14:textId="77777777" w:rsidR="00144BCE"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 xml:space="preserve">-2 Log Likelihood </w:t>
            </w:r>
          </w:p>
        </w:tc>
        <w:tc>
          <w:tcPr>
            <w:tcW w:w="1094" w:type="pct"/>
            <w:gridSpan w:val="3"/>
            <w:shd w:val="clear" w:color="auto" w:fill="auto"/>
            <w:noWrap/>
          </w:tcPr>
          <w:p w14:paraId="4797FB7E" w14:textId="77777777" w:rsidR="00144BCE"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205.29</w:t>
            </w:r>
          </w:p>
        </w:tc>
        <w:tc>
          <w:tcPr>
            <w:tcW w:w="1032" w:type="pct"/>
            <w:gridSpan w:val="3"/>
            <w:shd w:val="clear" w:color="auto" w:fill="auto"/>
            <w:noWrap/>
          </w:tcPr>
          <w:p w14:paraId="2C97F7E0" w14:textId="77777777" w:rsidR="00144BCE"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191.76</w:t>
            </w:r>
          </w:p>
        </w:tc>
        <w:tc>
          <w:tcPr>
            <w:tcW w:w="998" w:type="pct"/>
            <w:gridSpan w:val="3"/>
            <w:shd w:val="clear" w:color="auto" w:fill="auto"/>
          </w:tcPr>
          <w:p w14:paraId="5D0D23D1"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190.01</w:t>
            </w:r>
          </w:p>
        </w:tc>
      </w:tr>
      <w:tr w:rsidR="00434455" w:rsidRPr="00290F5F" w14:paraId="3D236EAD" w14:textId="77777777" w:rsidTr="00BB3BD6">
        <w:trPr>
          <w:trHeight w:val="255"/>
        </w:trPr>
        <w:tc>
          <w:tcPr>
            <w:tcW w:w="1876" w:type="pct"/>
            <w:tcBorders>
              <w:top w:val="single" w:sz="8" w:space="0" w:color="000000"/>
              <w:left w:val="single" w:sz="8" w:space="0" w:color="000000"/>
              <w:bottom w:val="single" w:sz="8" w:space="0" w:color="000000"/>
            </w:tcBorders>
            <w:shd w:val="clear" w:color="auto" w:fill="auto"/>
            <w:noWrap/>
          </w:tcPr>
          <w:p w14:paraId="6799EC8E" w14:textId="77777777" w:rsidR="0062633C" w:rsidRPr="00BB3BD6" w:rsidRDefault="00144BCE" w:rsidP="00AB13E3">
            <w:pPr>
              <w:spacing w:line="240" w:lineRule="auto"/>
              <w:ind w:firstLine="0"/>
              <w:rPr>
                <w:rFonts w:ascii="Arial" w:hAnsi="Arial" w:cs="Arial"/>
                <w:sz w:val="19"/>
                <w:szCs w:val="19"/>
              </w:rPr>
            </w:pPr>
            <w:r w:rsidRPr="00BB3BD6">
              <w:rPr>
                <w:rFonts w:ascii="Arial" w:hAnsi="Arial" w:cs="Arial"/>
                <w:sz w:val="19"/>
                <w:szCs w:val="19"/>
              </w:rPr>
              <w:t>Cox and Snell R</w:t>
            </w:r>
            <w:r w:rsidRPr="00BB3BD6">
              <w:rPr>
                <w:rFonts w:ascii="Arial" w:hAnsi="Arial" w:cs="Arial"/>
                <w:sz w:val="19"/>
                <w:szCs w:val="19"/>
                <w:vertAlign w:val="superscript"/>
              </w:rPr>
              <w:t>2</w:t>
            </w:r>
            <w:r w:rsidR="00602FFA" w:rsidRPr="00BB3BD6">
              <w:rPr>
                <w:rFonts w:ascii="Arial" w:hAnsi="Arial" w:cs="Arial"/>
                <w:sz w:val="19"/>
                <w:szCs w:val="19"/>
                <w:vertAlign w:val="superscript"/>
              </w:rPr>
              <w:t xml:space="preserve"> </w:t>
            </w:r>
            <w:r w:rsidR="00602FFA" w:rsidRPr="00BB3BD6">
              <w:rPr>
                <w:rFonts w:ascii="Arial" w:hAnsi="Arial" w:cs="Arial"/>
                <w:sz w:val="19"/>
                <w:szCs w:val="19"/>
              </w:rPr>
              <w:t>/ Nagelkerke R</w:t>
            </w:r>
            <w:r w:rsidR="00602FFA" w:rsidRPr="00BB3BD6">
              <w:rPr>
                <w:rFonts w:ascii="Arial" w:hAnsi="Arial" w:cs="Arial"/>
                <w:sz w:val="19"/>
                <w:szCs w:val="19"/>
                <w:vertAlign w:val="superscript"/>
              </w:rPr>
              <w:t>2</w:t>
            </w:r>
          </w:p>
        </w:tc>
        <w:tc>
          <w:tcPr>
            <w:tcW w:w="1094" w:type="pct"/>
            <w:gridSpan w:val="3"/>
            <w:tcBorders>
              <w:top w:val="single" w:sz="8" w:space="0" w:color="000000"/>
              <w:bottom w:val="single" w:sz="8" w:space="0" w:color="000000"/>
            </w:tcBorders>
            <w:shd w:val="clear" w:color="auto" w:fill="auto"/>
            <w:noWrap/>
          </w:tcPr>
          <w:p w14:paraId="1714EC30" w14:textId="77777777" w:rsidR="00144BCE"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.184</w:t>
            </w:r>
            <w:r w:rsidR="00602FFA" w:rsidRPr="00BB3BD6">
              <w:rPr>
                <w:rFonts w:ascii="Arial" w:hAnsi="Arial" w:cs="Arial"/>
                <w:sz w:val="19"/>
                <w:szCs w:val="19"/>
              </w:rPr>
              <w:t xml:space="preserve"> / .339</w:t>
            </w:r>
          </w:p>
        </w:tc>
        <w:tc>
          <w:tcPr>
            <w:tcW w:w="1032" w:type="pct"/>
            <w:gridSpan w:val="3"/>
            <w:tcBorders>
              <w:top w:val="single" w:sz="8" w:space="0" w:color="000000"/>
              <w:bottom w:val="single" w:sz="8" w:space="0" w:color="000000"/>
            </w:tcBorders>
            <w:shd w:val="clear" w:color="auto" w:fill="auto"/>
            <w:noWrap/>
          </w:tcPr>
          <w:p w14:paraId="18B5B6CC" w14:textId="77777777" w:rsidR="00144BCE"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.215</w:t>
            </w:r>
            <w:r w:rsidR="00602FFA" w:rsidRPr="00BB3BD6">
              <w:rPr>
                <w:rFonts w:ascii="Arial" w:hAnsi="Arial" w:cs="Arial"/>
                <w:sz w:val="19"/>
                <w:szCs w:val="19"/>
              </w:rPr>
              <w:t xml:space="preserve"> / .396</w:t>
            </w:r>
          </w:p>
        </w:tc>
        <w:tc>
          <w:tcPr>
            <w:tcW w:w="998" w:type="pct"/>
            <w:gridSpan w:val="3"/>
            <w:tcBorders>
              <w:top w:val="single" w:sz="8" w:space="0" w:color="000000"/>
              <w:bottom w:val="single" w:sz="8" w:space="0" w:color="000000"/>
              <w:right w:val="single" w:sz="8" w:space="0" w:color="000000"/>
            </w:tcBorders>
            <w:shd w:val="clear" w:color="auto" w:fill="auto"/>
          </w:tcPr>
          <w:p w14:paraId="0E325CEB" w14:textId="77777777" w:rsidR="00144BCE"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.219</w:t>
            </w:r>
            <w:r w:rsidR="00602FFA" w:rsidRPr="00BB3BD6">
              <w:rPr>
                <w:rFonts w:ascii="Arial" w:hAnsi="Arial" w:cs="Arial"/>
                <w:sz w:val="19"/>
                <w:szCs w:val="19"/>
              </w:rPr>
              <w:t xml:space="preserve"> / .403</w:t>
            </w:r>
          </w:p>
        </w:tc>
      </w:tr>
      <w:tr w:rsidR="00434455" w:rsidRPr="00290F5F" w14:paraId="7A6593F6" w14:textId="77777777" w:rsidTr="00BB3BD6">
        <w:trPr>
          <w:trHeight w:val="255"/>
        </w:trPr>
        <w:tc>
          <w:tcPr>
            <w:tcW w:w="1876" w:type="pct"/>
            <w:tcBorders>
              <w:top w:val="single" w:sz="8" w:space="0" w:color="000000"/>
              <w:bottom w:val="single" w:sz="8" w:space="0" w:color="000000"/>
            </w:tcBorders>
            <w:shd w:val="clear" w:color="auto" w:fill="auto"/>
            <w:noWrap/>
          </w:tcPr>
          <w:p w14:paraId="1359AB62" w14:textId="77777777" w:rsidR="00E67186"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Hosmer and Lemeshow Test</w:t>
            </w:r>
          </w:p>
        </w:tc>
        <w:tc>
          <w:tcPr>
            <w:tcW w:w="1094" w:type="pct"/>
            <w:gridSpan w:val="3"/>
            <w:tcBorders>
              <w:top w:val="single" w:sz="8" w:space="0" w:color="000000"/>
              <w:bottom w:val="single" w:sz="8" w:space="0" w:color="000000"/>
            </w:tcBorders>
            <w:shd w:val="clear" w:color="auto" w:fill="auto"/>
            <w:noWrap/>
          </w:tcPr>
          <w:p w14:paraId="72107B7B" w14:textId="77777777" w:rsidR="00E67186"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.837</w:t>
            </w:r>
          </w:p>
        </w:tc>
        <w:tc>
          <w:tcPr>
            <w:tcW w:w="1032" w:type="pct"/>
            <w:gridSpan w:val="3"/>
            <w:tcBorders>
              <w:top w:val="single" w:sz="8" w:space="0" w:color="000000"/>
              <w:bottom w:val="single" w:sz="8" w:space="0" w:color="000000"/>
            </w:tcBorders>
            <w:shd w:val="clear" w:color="auto" w:fill="auto"/>
            <w:noWrap/>
          </w:tcPr>
          <w:p w14:paraId="7D5E1651" w14:textId="77777777" w:rsidR="00E67186" w:rsidRPr="00BB3BD6" w:rsidRDefault="00E67186" w:rsidP="00AB13E3">
            <w:pPr>
              <w:spacing w:line="240" w:lineRule="auto"/>
              <w:ind w:firstLine="0"/>
              <w:rPr>
                <w:rFonts w:ascii="Arial" w:hAnsi="Arial" w:cs="Arial"/>
                <w:sz w:val="19"/>
                <w:szCs w:val="19"/>
              </w:rPr>
            </w:pPr>
            <w:r w:rsidRPr="00BB3BD6">
              <w:rPr>
                <w:rFonts w:ascii="Arial" w:hAnsi="Arial" w:cs="Arial"/>
                <w:sz w:val="19"/>
                <w:szCs w:val="19"/>
              </w:rPr>
              <w:t>.069</w:t>
            </w:r>
          </w:p>
        </w:tc>
        <w:tc>
          <w:tcPr>
            <w:tcW w:w="998" w:type="pct"/>
            <w:gridSpan w:val="3"/>
            <w:tcBorders>
              <w:top w:val="single" w:sz="8" w:space="0" w:color="000000"/>
              <w:bottom w:val="single" w:sz="8" w:space="0" w:color="000000"/>
            </w:tcBorders>
            <w:shd w:val="clear" w:color="auto" w:fill="auto"/>
          </w:tcPr>
          <w:p w14:paraId="1D8B0C5A" w14:textId="77777777" w:rsidR="00E67186" w:rsidRPr="00BB3BD6" w:rsidRDefault="005258F4" w:rsidP="00AB13E3">
            <w:pPr>
              <w:spacing w:line="240" w:lineRule="auto"/>
              <w:ind w:firstLine="0"/>
              <w:rPr>
                <w:rFonts w:ascii="Arial" w:hAnsi="Arial" w:cs="Arial"/>
                <w:sz w:val="19"/>
                <w:szCs w:val="19"/>
              </w:rPr>
            </w:pPr>
            <w:r w:rsidRPr="00BB3BD6">
              <w:rPr>
                <w:rFonts w:ascii="Arial" w:hAnsi="Arial" w:cs="Arial"/>
                <w:sz w:val="19"/>
                <w:szCs w:val="19"/>
              </w:rPr>
              <w:t>.122</w:t>
            </w:r>
          </w:p>
        </w:tc>
      </w:tr>
      <w:tr w:rsidR="00040638" w:rsidRPr="00290F5F" w14:paraId="5C33FBCF" w14:textId="77777777" w:rsidTr="00BB3BD6">
        <w:trPr>
          <w:trHeight w:val="255"/>
        </w:trPr>
        <w:tc>
          <w:tcPr>
            <w:tcW w:w="1876" w:type="pct"/>
            <w:tcBorders>
              <w:top w:val="single" w:sz="8" w:space="0" w:color="000000"/>
              <w:left w:val="single" w:sz="8" w:space="0" w:color="000000"/>
              <w:bottom w:val="single" w:sz="8" w:space="0" w:color="000000"/>
            </w:tcBorders>
            <w:shd w:val="clear" w:color="auto" w:fill="000000"/>
            <w:noWrap/>
          </w:tcPr>
          <w:p w14:paraId="25EA3835" w14:textId="77777777" w:rsidR="001007E3" w:rsidRPr="00BB3BD6" w:rsidRDefault="001007E3" w:rsidP="00AB13E3">
            <w:pPr>
              <w:spacing w:line="240" w:lineRule="auto"/>
              <w:ind w:firstLine="0"/>
              <w:rPr>
                <w:rFonts w:ascii="Arial" w:hAnsi="Arial" w:cs="Arial"/>
                <w:sz w:val="19"/>
                <w:szCs w:val="19"/>
              </w:rPr>
            </w:pPr>
            <w:r w:rsidRPr="00BB3BD6">
              <w:rPr>
                <w:rFonts w:ascii="Arial" w:hAnsi="Arial" w:cs="Arial"/>
                <w:sz w:val="19"/>
                <w:szCs w:val="19"/>
              </w:rPr>
              <w:t>Goodness of Fit Criteria</w:t>
            </w:r>
          </w:p>
        </w:tc>
        <w:tc>
          <w:tcPr>
            <w:tcW w:w="516" w:type="pct"/>
            <w:tcBorders>
              <w:top w:val="single" w:sz="8" w:space="0" w:color="000000"/>
              <w:bottom w:val="single" w:sz="8" w:space="0" w:color="000000"/>
            </w:tcBorders>
            <w:shd w:val="clear" w:color="auto" w:fill="000000"/>
            <w:noWrap/>
          </w:tcPr>
          <w:p w14:paraId="257B1C34" w14:textId="77777777" w:rsidR="001007E3" w:rsidRPr="00BB3BD6" w:rsidRDefault="001007E3" w:rsidP="00AB13E3">
            <w:pPr>
              <w:spacing w:line="240" w:lineRule="auto"/>
              <w:ind w:firstLine="0"/>
              <w:rPr>
                <w:rFonts w:ascii="Arial" w:hAnsi="Arial" w:cs="Arial"/>
                <w:sz w:val="19"/>
                <w:szCs w:val="19"/>
              </w:rPr>
            </w:pPr>
          </w:p>
        </w:tc>
        <w:tc>
          <w:tcPr>
            <w:tcW w:w="326" w:type="pct"/>
            <w:tcBorders>
              <w:top w:val="single" w:sz="8" w:space="0" w:color="000000"/>
              <w:bottom w:val="single" w:sz="8" w:space="0" w:color="000000"/>
            </w:tcBorders>
            <w:shd w:val="clear" w:color="auto" w:fill="000000"/>
            <w:noWrap/>
          </w:tcPr>
          <w:p w14:paraId="7EF5AD49" w14:textId="77777777" w:rsidR="001007E3" w:rsidRPr="00BB3BD6" w:rsidRDefault="001007E3" w:rsidP="00AB13E3">
            <w:pPr>
              <w:spacing w:line="240" w:lineRule="auto"/>
              <w:ind w:firstLine="0"/>
              <w:rPr>
                <w:rFonts w:ascii="Arial" w:hAnsi="Arial" w:cs="Arial"/>
                <w:sz w:val="19"/>
                <w:szCs w:val="19"/>
              </w:rPr>
            </w:pPr>
          </w:p>
        </w:tc>
        <w:tc>
          <w:tcPr>
            <w:tcW w:w="252" w:type="pct"/>
            <w:tcBorders>
              <w:top w:val="single" w:sz="8" w:space="0" w:color="000000"/>
              <w:bottom w:val="single" w:sz="8" w:space="0" w:color="000000"/>
            </w:tcBorders>
            <w:shd w:val="clear" w:color="auto" w:fill="000000"/>
          </w:tcPr>
          <w:p w14:paraId="3205C4C7" w14:textId="77777777" w:rsidR="001007E3" w:rsidRPr="00BB3BD6" w:rsidRDefault="001007E3" w:rsidP="00AB13E3">
            <w:pPr>
              <w:spacing w:line="240" w:lineRule="auto"/>
              <w:ind w:firstLine="0"/>
              <w:rPr>
                <w:rFonts w:ascii="Arial" w:hAnsi="Arial" w:cs="Arial"/>
                <w:sz w:val="19"/>
                <w:szCs w:val="19"/>
              </w:rPr>
            </w:pPr>
          </w:p>
        </w:tc>
        <w:tc>
          <w:tcPr>
            <w:tcW w:w="482" w:type="pct"/>
            <w:tcBorders>
              <w:top w:val="single" w:sz="8" w:space="0" w:color="000000"/>
              <w:bottom w:val="single" w:sz="8" w:space="0" w:color="000000"/>
            </w:tcBorders>
            <w:shd w:val="clear" w:color="auto" w:fill="000000"/>
          </w:tcPr>
          <w:p w14:paraId="225AD87E" w14:textId="77777777" w:rsidR="001007E3" w:rsidRPr="00BB3BD6" w:rsidRDefault="001007E3" w:rsidP="00AB13E3">
            <w:pPr>
              <w:spacing w:line="240" w:lineRule="auto"/>
              <w:ind w:firstLine="0"/>
              <w:rPr>
                <w:rFonts w:ascii="Arial" w:hAnsi="Arial" w:cs="Arial"/>
                <w:sz w:val="19"/>
                <w:szCs w:val="19"/>
              </w:rPr>
            </w:pPr>
          </w:p>
        </w:tc>
        <w:tc>
          <w:tcPr>
            <w:tcW w:w="259" w:type="pct"/>
            <w:tcBorders>
              <w:top w:val="single" w:sz="8" w:space="0" w:color="000000"/>
              <w:bottom w:val="single" w:sz="8" w:space="0" w:color="000000"/>
            </w:tcBorders>
            <w:shd w:val="clear" w:color="auto" w:fill="000000"/>
          </w:tcPr>
          <w:p w14:paraId="12301738" w14:textId="77777777" w:rsidR="001007E3" w:rsidRPr="00BB3BD6" w:rsidRDefault="001007E3" w:rsidP="00AB13E3">
            <w:pPr>
              <w:spacing w:line="240" w:lineRule="auto"/>
              <w:ind w:firstLine="0"/>
              <w:rPr>
                <w:rFonts w:ascii="Arial" w:hAnsi="Arial" w:cs="Arial"/>
                <w:sz w:val="19"/>
                <w:szCs w:val="19"/>
              </w:rPr>
            </w:pPr>
          </w:p>
        </w:tc>
        <w:tc>
          <w:tcPr>
            <w:tcW w:w="291" w:type="pct"/>
            <w:tcBorders>
              <w:top w:val="single" w:sz="8" w:space="0" w:color="000000"/>
              <w:bottom w:val="single" w:sz="8" w:space="0" w:color="000000"/>
            </w:tcBorders>
            <w:shd w:val="clear" w:color="auto" w:fill="000000"/>
            <w:noWrap/>
          </w:tcPr>
          <w:p w14:paraId="59F770B8" w14:textId="77777777" w:rsidR="001007E3" w:rsidRPr="00BB3BD6" w:rsidRDefault="001007E3" w:rsidP="00AB13E3">
            <w:pPr>
              <w:spacing w:line="240" w:lineRule="auto"/>
              <w:ind w:firstLine="0"/>
              <w:rPr>
                <w:rFonts w:ascii="Arial" w:hAnsi="Arial" w:cs="Arial"/>
                <w:sz w:val="19"/>
                <w:szCs w:val="19"/>
              </w:rPr>
            </w:pPr>
          </w:p>
        </w:tc>
        <w:tc>
          <w:tcPr>
            <w:tcW w:w="484" w:type="pct"/>
            <w:tcBorders>
              <w:top w:val="single" w:sz="8" w:space="0" w:color="000000"/>
              <w:bottom w:val="single" w:sz="8" w:space="0" w:color="000000"/>
            </w:tcBorders>
            <w:shd w:val="clear" w:color="auto" w:fill="000000"/>
            <w:noWrap/>
          </w:tcPr>
          <w:p w14:paraId="04AC3796" w14:textId="77777777" w:rsidR="001007E3" w:rsidRPr="00BB3BD6" w:rsidRDefault="001007E3" w:rsidP="00AB13E3">
            <w:pPr>
              <w:spacing w:line="240" w:lineRule="auto"/>
              <w:ind w:firstLine="0"/>
              <w:rPr>
                <w:rFonts w:ascii="Arial" w:hAnsi="Arial" w:cs="Arial"/>
                <w:sz w:val="19"/>
                <w:szCs w:val="19"/>
              </w:rPr>
            </w:pPr>
          </w:p>
        </w:tc>
        <w:tc>
          <w:tcPr>
            <w:tcW w:w="257" w:type="pct"/>
            <w:tcBorders>
              <w:top w:val="single" w:sz="8" w:space="0" w:color="000000"/>
              <w:bottom w:val="single" w:sz="8" w:space="0" w:color="000000"/>
            </w:tcBorders>
            <w:shd w:val="clear" w:color="auto" w:fill="000000"/>
            <w:noWrap/>
          </w:tcPr>
          <w:p w14:paraId="5DDD28D1" w14:textId="77777777" w:rsidR="001007E3" w:rsidRPr="00BB3BD6" w:rsidRDefault="001007E3" w:rsidP="00AB13E3">
            <w:pPr>
              <w:spacing w:line="240" w:lineRule="auto"/>
              <w:ind w:firstLine="0"/>
              <w:rPr>
                <w:rFonts w:ascii="Arial" w:hAnsi="Arial" w:cs="Arial"/>
                <w:sz w:val="19"/>
                <w:szCs w:val="19"/>
              </w:rPr>
            </w:pPr>
          </w:p>
        </w:tc>
        <w:tc>
          <w:tcPr>
            <w:tcW w:w="257" w:type="pct"/>
            <w:tcBorders>
              <w:top w:val="single" w:sz="8" w:space="0" w:color="000000"/>
              <w:bottom w:val="single" w:sz="8" w:space="0" w:color="000000"/>
              <w:right w:val="single" w:sz="8" w:space="0" w:color="000000"/>
            </w:tcBorders>
            <w:shd w:val="clear" w:color="auto" w:fill="000000"/>
            <w:noWrap/>
          </w:tcPr>
          <w:p w14:paraId="0873C407" w14:textId="77777777" w:rsidR="001007E3" w:rsidRPr="00BB3BD6" w:rsidRDefault="001007E3" w:rsidP="00AB13E3">
            <w:pPr>
              <w:spacing w:line="240" w:lineRule="auto"/>
              <w:ind w:firstLine="0"/>
              <w:rPr>
                <w:rFonts w:ascii="Arial" w:hAnsi="Arial" w:cs="Arial"/>
                <w:sz w:val="19"/>
                <w:szCs w:val="19"/>
              </w:rPr>
            </w:pPr>
          </w:p>
        </w:tc>
      </w:tr>
      <w:tr w:rsidR="00434455" w:rsidRPr="00290F5F" w14:paraId="6A99B7FA" w14:textId="77777777" w:rsidTr="00BB3BD6">
        <w:trPr>
          <w:trHeight w:val="255"/>
        </w:trPr>
        <w:tc>
          <w:tcPr>
            <w:tcW w:w="1876" w:type="pct"/>
            <w:shd w:val="clear" w:color="auto" w:fill="auto"/>
            <w:noWrap/>
          </w:tcPr>
          <w:p w14:paraId="5150280A" w14:textId="77777777" w:rsidR="001007E3" w:rsidRPr="00BB3BD6" w:rsidRDefault="001007E3" w:rsidP="00AB13E3">
            <w:pPr>
              <w:spacing w:line="240" w:lineRule="auto"/>
              <w:ind w:firstLine="0"/>
              <w:rPr>
                <w:rFonts w:ascii="Arial" w:hAnsi="Arial" w:cs="Arial"/>
                <w:sz w:val="19"/>
                <w:szCs w:val="19"/>
              </w:rPr>
            </w:pPr>
            <w:r w:rsidRPr="00BB3BD6">
              <w:rPr>
                <w:rFonts w:ascii="Arial" w:hAnsi="Arial" w:cs="Arial"/>
                <w:sz w:val="19"/>
                <w:szCs w:val="19"/>
              </w:rPr>
              <w:t>AIC</w:t>
            </w:r>
          </w:p>
        </w:tc>
        <w:tc>
          <w:tcPr>
            <w:tcW w:w="1094" w:type="pct"/>
            <w:gridSpan w:val="3"/>
            <w:shd w:val="clear" w:color="auto" w:fill="auto"/>
            <w:noWrap/>
          </w:tcPr>
          <w:p w14:paraId="0B1CDA6F" w14:textId="77777777" w:rsidR="001007E3" w:rsidRPr="00BB3BD6" w:rsidRDefault="0063139F" w:rsidP="00AB13E3">
            <w:pPr>
              <w:spacing w:line="240" w:lineRule="auto"/>
              <w:ind w:firstLine="0"/>
              <w:rPr>
                <w:rFonts w:ascii="Arial" w:hAnsi="Arial" w:cs="Arial"/>
                <w:sz w:val="19"/>
                <w:szCs w:val="19"/>
              </w:rPr>
            </w:pPr>
            <w:r w:rsidRPr="00BB3BD6">
              <w:rPr>
                <w:rFonts w:ascii="Arial" w:hAnsi="Arial" w:cs="Arial"/>
                <w:sz w:val="19"/>
                <w:szCs w:val="19"/>
              </w:rPr>
              <w:t>219.29</w:t>
            </w:r>
          </w:p>
        </w:tc>
        <w:tc>
          <w:tcPr>
            <w:tcW w:w="1032" w:type="pct"/>
            <w:gridSpan w:val="3"/>
            <w:shd w:val="clear" w:color="auto" w:fill="auto"/>
            <w:noWrap/>
          </w:tcPr>
          <w:p w14:paraId="6CF47CC8" w14:textId="77777777" w:rsidR="001007E3" w:rsidRPr="00BB3BD6" w:rsidRDefault="0063139F" w:rsidP="00AB13E3">
            <w:pPr>
              <w:spacing w:line="240" w:lineRule="auto"/>
              <w:ind w:firstLine="0"/>
              <w:rPr>
                <w:rFonts w:ascii="Arial" w:hAnsi="Arial" w:cs="Arial"/>
                <w:sz w:val="19"/>
                <w:szCs w:val="19"/>
              </w:rPr>
            </w:pPr>
            <w:r w:rsidRPr="00BB3BD6">
              <w:rPr>
                <w:rFonts w:ascii="Arial" w:hAnsi="Arial" w:cs="Arial"/>
                <w:sz w:val="19"/>
                <w:szCs w:val="19"/>
              </w:rPr>
              <w:t>213.76</w:t>
            </w:r>
          </w:p>
        </w:tc>
        <w:tc>
          <w:tcPr>
            <w:tcW w:w="998" w:type="pct"/>
            <w:gridSpan w:val="3"/>
            <w:shd w:val="clear" w:color="auto" w:fill="auto"/>
          </w:tcPr>
          <w:p w14:paraId="7A640827" w14:textId="77777777" w:rsidR="001007E3" w:rsidRPr="00BB3BD6" w:rsidRDefault="0063139F" w:rsidP="00AB13E3">
            <w:pPr>
              <w:spacing w:line="240" w:lineRule="auto"/>
              <w:ind w:firstLine="0"/>
              <w:rPr>
                <w:rFonts w:ascii="Arial" w:hAnsi="Arial" w:cs="Arial"/>
                <w:sz w:val="19"/>
                <w:szCs w:val="19"/>
              </w:rPr>
            </w:pPr>
            <w:r w:rsidRPr="00BB3BD6">
              <w:rPr>
                <w:rFonts w:ascii="Arial" w:hAnsi="Arial" w:cs="Arial"/>
                <w:sz w:val="19"/>
                <w:szCs w:val="19"/>
              </w:rPr>
              <w:t>224.01</w:t>
            </w:r>
          </w:p>
        </w:tc>
      </w:tr>
    </w:tbl>
    <w:p w14:paraId="2633DCBF" w14:textId="3F35572C" w:rsidR="006F47DF" w:rsidRPr="00C4764F" w:rsidRDefault="003D237F" w:rsidP="00BB3BD6">
      <w:pPr>
        <w:spacing w:line="240" w:lineRule="auto"/>
        <w:ind w:firstLine="0"/>
        <w:contextualSpacing w:val="0"/>
      </w:pPr>
      <w:proofErr w:type="gramStart"/>
      <w:r w:rsidRPr="00C4764F">
        <w:rPr>
          <w:vertAlign w:val="superscript"/>
        </w:rPr>
        <w:t>a</w:t>
      </w:r>
      <w:proofErr w:type="gramEnd"/>
      <w:r w:rsidRPr="00C4764F">
        <w:rPr>
          <w:vertAlign w:val="superscript"/>
        </w:rPr>
        <w:t xml:space="preserve"> </w:t>
      </w:r>
      <w:r w:rsidR="008D662D" w:rsidRPr="00C4764F">
        <w:t xml:space="preserve">Since graphical training was crossed only with </w:t>
      </w:r>
      <w:r w:rsidR="00DE3CC3">
        <w:t>concrete</w:t>
      </w:r>
      <w:r w:rsidR="008D662D" w:rsidRPr="00C4764F">
        <w:t xml:space="preserve"> and </w:t>
      </w:r>
      <w:r w:rsidR="00DE3CC3">
        <w:t xml:space="preserve">abstract </w:t>
      </w:r>
      <w:r w:rsidR="008D662D" w:rsidRPr="00C4764F">
        <w:t xml:space="preserve">training (see </w:t>
      </w:r>
      <w:r w:rsidR="00953A20">
        <w:fldChar w:fldCharType="begin"/>
      </w:r>
      <w:r w:rsidR="00953A20">
        <w:instrText xml:space="preserve"> REF _Ref334094789 \h  \* MERGEFORMAT </w:instrText>
      </w:r>
      <w:r w:rsidR="00953A20">
        <w:fldChar w:fldCharType="separate"/>
      </w:r>
      <w:r w:rsidR="003F5E99" w:rsidRPr="00AB13E3">
        <w:t xml:space="preserve">Table </w:t>
      </w:r>
      <w:r w:rsidR="003F5E99">
        <w:t>6</w:t>
      </w:r>
      <w:r w:rsidR="00953A20">
        <w:fldChar w:fldCharType="end"/>
      </w:r>
      <w:r w:rsidR="008D662D" w:rsidRPr="00C4764F">
        <w:t xml:space="preserve">), the </w:t>
      </w:r>
      <w:r w:rsidR="00DE3CC3">
        <w:t xml:space="preserve">Concrete </w:t>
      </w:r>
      <w:r w:rsidR="008D662D" w:rsidRPr="00C4764F">
        <w:t xml:space="preserve">Training Approach * Graphical Training Format and Phishing Customization * </w:t>
      </w:r>
      <w:r w:rsidR="00DE3CC3">
        <w:t>Concrete</w:t>
      </w:r>
      <w:r w:rsidR="008D662D" w:rsidRPr="00C4764F">
        <w:t xml:space="preserve"> Training Approach * Graphical Training Format interactions are redundant and are not included in the fully specified model.</w:t>
      </w:r>
      <w:r w:rsidR="00CB0FAD">
        <w:t xml:space="preserve">  </w:t>
      </w:r>
      <w:r w:rsidR="00847677" w:rsidRPr="00C4764F">
        <w:t xml:space="preserve"> </w:t>
      </w:r>
    </w:p>
    <w:p w14:paraId="2EA84695" w14:textId="77777777" w:rsidR="008D662D" w:rsidRDefault="008D662D" w:rsidP="00687BF7">
      <w:pPr>
        <w:sectPr w:rsidR="008D662D" w:rsidSect="00A166C9">
          <w:pgSz w:w="15840" w:h="12240" w:orient="landscape"/>
          <w:pgMar w:top="1440" w:right="1440" w:bottom="1440" w:left="1440" w:header="720" w:footer="720" w:gutter="0"/>
          <w:cols w:space="720"/>
          <w:docGrid w:linePitch="360"/>
        </w:sectPr>
      </w:pPr>
    </w:p>
    <w:p w14:paraId="418984C3" w14:textId="72A78E81" w:rsidR="006E15F2" w:rsidRDefault="004065CC" w:rsidP="00687BF7">
      <w:r>
        <w:lastRenderedPageBreak/>
        <w:t xml:space="preserve">Although the effect from </w:t>
      </w:r>
      <w:r w:rsidR="00DE3CC3">
        <w:t>concrete</w:t>
      </w:r>
      <w:r>
        <w:t xml:space="preserve"> training was in the hypothesized direction, the effect failed to reach significance. Thus, the results failed to support H</w:t>
      </w:r>
      <w:r w:rsidR="00DE3CC3">
        <w:t>1</w:t>
      </w:r>
      <w:r>
        <w:t>.</w:t>
      </w:r>
      <w:r w:rsidR="00B0120A">
        <w:t xml:space="preserve"> </w:t>
      </w:r>
      <w:r w:rsidR="007302EF">
        <w:t>Further, the format of the training did not exert a significant impact on participants’ likelihood to respond to phishing messages. This finding fails to support H</w:t>
      </w:r>
      <w:r w:rsidR="00DE3CC3">
        <w:t>4</w:t>
      </w:r>
      <w:r w:rsidR="007302EF">
        <w:t xml:space="preserve">. </w:t>
      </w:r>
      <w:r>
        <w:t xml:space="preserve">However, the results concerning the </w:t>
      </w:r>
      <w:r w:rsidR="00DE3CC3">
        <w:t xml:space="preserve">abstract </w:t>
      </w:r>
      <w:r>
        <w:t xml:space="preserve">approach to training </w:t>
      </w:r>
      <w:r w:rsidR="00902459">
        <w:t>(H</w:t>
      </w:r>
      <w:r w:rsidR="00DE3CC3">
        <w:t>2</w:t>
      </w:r>
      <w:r w:rsidR="00902459">
        <w:t xml:space="preserve"> and H</w:t>
      </w:r>
      <w:r w:rsidR="00DE3CC3">
        <w:t>3</w:t>
      </w:r>
      <w:r w:rsidR="00902459">
        <w:t xml:space="preserve">) </w:t>
      </w:r>
      <w:r w:rsidR="00DE3CC3">
        <w:t>demonstrated significant results</w:t>
      </w:r>
      <w:r>
        <w:t xml:space="preserve">. </w:t>
      </w:r>
    </w:p>
    <w:p w14:paraId="53B70747" w14:textId="40E8FFA0" w:rsidR="00596AF5" w:rsidRDefault="00A313E1" w:rsidP="00687BF7">
      <w:r>
        <w:t>In support of H</w:t>
      </w:r>
      <w:r w:rsidR="00DE3CC3">
        <w:t>2</w:t>
      </w:r>
      <w:r>
        <w:t>, t</w:t>
      </w:r>
      <w:r w:rsidR="004E6F5C">
        <w:t xml:space="preserve">he </w:t>
      </w:r>
      <w:r w:rsidR="00DE3CC3">
        <w:t xml:space="preserve">abstract </w:t>
      </w:r>
      <w:r w:rsidR="004E6F5C">
        <w:t>mindfulness approach to training significantly reduced the likelihood that people re</w:t>
      </w:r>
      <w:r w:rsidR="006E15F2">
        <w:t xml:space="preserve">sponded to the phishing </w:t>
      </w:r>
      <w:r w:rsidR="00DE3CC3">
        <w:t>attack</w:t>
      </w:r>
      <w:r w:rsidR="004C337A">
        <w:t>.</w:t>
      </w:r>
      <w:r w:rsidR="006E15F2">
        <w:t xml:space="preserve"> </w:t>
      </w:r>
      <w:r w:rsidR="00021257">
        <w:t>This effect persist</w:t>
      </w:r>
      <w:r w:rsidR="007763BC">
        <w:t>ed when controlling for trait</w:t>
      </w:r>
      <w:r w:rsidR="00021257">
        <w:t xml:space="preserve"> mindfulness and other covariates. P</w:t>
      </w:r>
      <w:r w:rsidR="007763BC">
        <w:t>articipants who reported high</w:t>
      </w:r>
      <w:r w:rsidR="00021257">
        <w:t xml:space="preserve"> mindfulness and high levels of </w:t>
      </w:r>
      <w:r w:rsidR="004106A8">
        <w:t>perceptions of Internet risk</w:t>
      </w:r>
      <w:r w:rsidR="00021257">
        <w:t xml:space="preserve"> were less likely to respond to the phishing </w:t>
      </w:r>
      <w:r w:rsidR="0018563C">
        <w:t>attack</w:t>
      </w:r>
      <w:r w:rsidR="00021257">
        <w:t xml:space="preserve">. </w:t>
      </w:r>
      <w:r w:rsidR="007763BC">
        <w:t xml:space="preserve">Also, members of faculty were less likely to respond to the phishing </w:t>
      </w:r>
      <w:r w:rsidR="0018563C">
        <w:t>attack</w:t>
      </w:r>
      <w:r w:rsidR="007763BC">
        <w:t xml:space="preserve">. </w:t>
      </w:r>
      <w:r w:rsidR="00F36571">
        <w:t>To illustrate the impac</w:t>
      </w:r>
      <w:r w:rsidR="007763BC">
        <w:t xml:space="preserve">t of the </w:t>
      </w:r>
      <w:r w:rsidR="00DE3CC3">
        <w:t xml:space="preserve">abstract </w:t>
      </w:r>
      <w:r w:rsidR="007763BC">
        <w:t>approach on</w:t>
      </w:r>
      <w:r w:rsidR="00F36571">
        <w:t xml:space="preserve"> training,</w:t>
      </w:r>
      <w:r w:rsidR="005D7F16">
        <w:t xml:space="preserve"> we present </w:t>
      </w:r>
      <w:r w:rsidR="00050383">
        <w:t xml:space="preserve">the marginal effect of introducing </w:t>
      </w:r>
      <w:r w:rsidR="00DE3CC3">
        <w:t xml:space="preserve">mindfulness </w:t>
      </w:r>
      <w:r w:rsidR="00050383">
        <w:t>training on the probability that a participant will respond to a phishing email (</w:t>
      </w:r>
      <w:r w:rsidR="006A1C3D">
        <w:fldChar w:fldCharType="begin"/>
      </w:r>
      <w:r w:rsidR="00D32697">
        <w:instrText xml:space="preserve"> REF _Ref334095050 \h </w:instrText>
      </w:r>
      <w:r w:rsidR="006A1C3D">
        <w:fldChar w:fldCharType="separate"/>
      </w:r>
      <w:r w:rsidR="003F5E99">
        <w:t xml:space="preserve">Table </w:t>
      </w:r>
      <w:r w:rsidR="003F5E99">
        <w:rPr>
          <w:noProof/>
        </w:rPr>
        <w:t>9</w:t>
      </w:r>
      <w:r w:rsidR="006A1C3D">
        <w:fldChar w:fldCharType="end"/>
      </w:r>
      <w:r w:rsidR="00050383">
        <w:t xml:space="preserve">). As significant covariates impact the marginal effect of </w:t>
      </w:r>
      <w:r w:rsidR="0018563C">
        <w:t xml:space="preserve">the </w:t>
      </w:r>
      <w:r w:rsidR="00DE3CC3">
        <w:t>abstract training approach</w:t>
      </w:r>
      <w:r w:rsidR="00050383">
        <w:t>, we display the marginal effect at the mean value</w:t>
      </w:r>
      <w:r w:rsidR="00596AF5">
        <w:t xml:space="preserve"> and plus or minus one standard deviation from the mean for </w:t>
      </w:r>
      <w:r w:rsidR="003A68D6">
        <w:t xml:space="preserve">trait </w:t>
      </w:r>
      <w:r w:rsidR="00596AF5">
        <w:t>mindfulness and propensity to take risks. We also display the marginal impact of the mindfulness training for faculty and non-faculty.</w:t>
      </w:r>
    </w:p>
    <w:p w14:paraId="2F9F11D9" w14:textId="45A36C19" w:rsidR="00596AF5" w:rsidRDefault="00596AF5" w:rsidP="00AB13E3">
      <w:pPr>
        <w:pStyle w:val="Caption"/>
      </w:pPr>
      <w:bookmarkStart w:id="29" w:name="_Ref334095050"/>
      <w:r>
        <w:t xml:space="preserve">Table </w:t>
      </w:r>
      <w:fldSimple w:instr=" SEQ Table \* ARABIC ">
        <w:r w:rsidR="003F5E99">
          <w:rPr>
            <w:noProof/>
          </w:rPr>
          <w:t>9</w:t>
        </w:r>
      </w:fldSimple>
      <w:bookmarkEnd w:id="29"/>
      <w:r>
        <w:t xml:space="preserve"> – Marginal effect of introducing </w:t>
      </w:r>
      <w:r w:rsidR="00772AC4">
        <w:t xml:space="preserve">abstract </w:t>
      </w:r>
      <w:r>
        <w:t xml:space="preserve">training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58"/>
        <w:gridCol w:w="1047"/>
        <w:gridCol w:w="1080"/>
        <w:gridCol w:w="1554"/>
        <w:gridCol w:w="2141"/>
      </w:tblGrid>
      <w:tr w:rsidR="009C69D9" w:rsidRPr="00434455" w14:paraId="072C107A" w14:textId="77777777" w:rsidTr="0018563C">
        <w:tc>
          <w:tcPr>
            <w:tcW w:w="2358" w:type="dxa"/>
            <w:shd w:val="clear" w:color="auto" w:fill="000000"/>
            <w:vAlign w:val="bottom"/>
          </w:tcPr>
          <w:p w14:paraId="047C909F" w14:textId="77777777" w:rsidR="009C69D9" w:rsidRPr="00434455" w:rsidRDefault="009C69D9" w:rsidP="00C404A1">
            <w:pPr>
              <w:pStyle w:val="MediumGrid21"/>
              <w:rPr>
                <w:rFonts w:ascii="Arial" w:hAnsi="Arial" w:cs="Arial"/>
                <w:sz w:val="20"/>
                <w:szCs w:val="20"/>
              </w:rPr>
            </w:pPr>
            <w:r w:rsidRPr="00434455">
              <w:rPr>
                <w:rFonts w:ascii="Arial" w:hAnsi="Arial" w:cs="Arial"/>
                <w:b/>
                <w:bCs/>
                <w:color w:val="FFFFFF"/>
                <w:sz w:val="20"/>
                <w:szCs w:val="20"/>
              </w:rPr>
              <w:t>Covariate Values</w:t>
            </w:r>
          </w:p>
        </w:tc>
        <w:tc>
          <w:tcPr>
            <w:tcW w:w="2127" w:type="dxa"/>
            <w:gridSpan w:val="2"/>
            <w:shd w:val="clear" w:color="auto" w:fill="000000"/>
            <w:vAlign w:val="bottom"/>
          </w:tcPr>
          <w:p w14:paraId="2623471F" w14:textId="45B40448" w:rsidR="009C69D9" w:rsidRPr="00434455" w:rsidRDefault="009C69D9" w:rsidP="00C404A1">
            <w:pPr>
              <w:pStyle w:val="MediumGrid21"/>
              <w:rPr>
                <w:rFonts w:ascii="Arial" w:hAnsi="Arial" w:cs="Arial"/>
                <w:b/>
                <w:sz w:val="20"/>
                <w:szCs w:val="20"/>
              </w:rPr>
            </w:pPr>
            <w:r w:rsidRPr="00434455">
              <w:rPr>
                <w:rFonts w:ascii="Arial" w:hAnsi="Arial" w:cs="Arial"/>
                <w:b/>
                <w:sz w:val="20"/>
                <w:szCs w:val="20"/>
              </w:rPr>
              <w:t>Condition</w:t>
            </w:r>
            <w:r>
              <w:rPr>
                <w:rFonts w:ascii="Arial" w:hAnsi="Arial" w:cs="Arial"/>
                <w:b/>
                <w:sz w:val="20"/>
                <w:szCs w:val="20"/>
              </w:rPr>
              <w:t>s</w:t>
            </w:r>
          </w:p>
        </w:tc>
        <w:tc>
          <w:tcPr>
            <w:tcW w:w="1554" w:type="dxa"/>
            <w:shd w:val="clear" w:color="auto" w:fill="000000"/>
          </w:tcPr>
          <w:p w14:paraId="4E377FB4" w14:textId="6011CE46" w:rsidR="009C69D9" w:rsidRPr="00434455" w:rsidRDefault="009C69D9" w:rsidP="00C404A1">
            <w:pPr>
              <w:pStyle w:val="MediumGrid21"/>
              <w:rPr>
                <w:rFonts w:ascii="Arial" w:hAnsi="Arial" w:cs="Arial"/>
                <w:b/>
                <w:sz w:val="20"/>
                <w:szCs w:val="20"/>
              </w:rPr>
            </w:pPr>
            <w:r w:rsidRPr="00434455">
              <w:rPr>
                <w:rFonts w:ascii="Arial" w:hAnsi="Arial" w:cs="Arial"/>
                <w:b/>
                <w:sz w:val="20"/>
                <w:szCs w:val="20"/>
              </w:rPr>
              <w:t>Probability of Responding</w:t>
            </w:r>
          </w:p>
        </w:tc>
        <w:tc>
          <w:tcPr>
            <w:tcW w:w="2141" w:type="dxa"/>
            <w:shd w:val="clear" w:color="auto" w:fill="000000"/>
          </w:tcPr>
          <w:p w14:paraId="422B0358" w14:textId="2976E628" w:rsidR="009C69D9" w:rsidRPr="00434455" w:rsidRDefault="009C69D9" w:rsidP="00772AC4">
            <w:pPr>
              <w:pStyle w:val="MediumGrid21"/>
              <w:rPr>
                <w:rFonts w:ascii="Arial" w:hAnsi="Arial" w:cs="Arial"/>
                <w:b/>
                <w:sz w:val="20"/>
                <w:szCs w:val="20"/>
              </w:rPr>
            </w:pPr>
            <w:r w:rsidRPr="00434455">
              <w:rPr>
                <w:rFonts w:ascii="Arial" w:hAnsi="Arial" w:cs="Arial"/>
                <w:b/>
                <w:sz w:val="20"/>
                <w:szCs w:val="20"/>
              </w:rPr>
              <w:t xml:space="preserve">Marginal Effect of </w:t>
            </w:r>
            <w:r w:rsidR="00772AC4">
              <w:rPr>
                <w:rFonts w:ascii="Arial" w:hAnsi="Arial" w:cs="Arial"/>
                <w:b/>
                <w:sz w:val="20"/>
                <w:szCs w:val="20"/>
              </w:rPr>
              <w:t>Abstract</w:t>
            </w:r>
            <w:r w:rsidR="00772AC4" w:rsidRPr="00434455">
              <w:rPr>
                <w:rFonts w:ascii="Arial" w:hAnsi="Arial" w:cs="Arial"/>
                <w:b/>
                <w:sz w:val="20"/>
                <w:szCs w:val="20"/>
              </w:rPr>
              <w:t xml:space="preserve"> </w:t>
            </w:r>
            <w:proofErr w:type="spellStart"/>
            <w:r w:rsidRPr="00434455">
              <w:rPr>
                <w:rFonts w:ascii="Arial" w:hAnsi="Arial" w:cs="Arial"/>
                <w:b/>
                <w:sz w:val="20"/>
                <w:szCs w:val="20"/>
              </w:rPr>
              <w:t>Training</w:t>
            </w:r>
            <w:r w:rsidRPr="00434455">
              <w:rPr>
                <w:rFonts w:ascii="Arial" w:hAnsi="Arial" w:cs="Arial"/>
                <w:b/>
                <w:sz w:val="20"/>
                <w:szCs w:val="20"/>
                <w:vertAlign w:val="superscript"/>
              </w:rPr>
              <w:t>a</w:t>
            </w:r>
            <w:proofErr w:type="spellEnd"/>
          </w:p>
        </w:tc>
      </w:tr>
      <w:tr w:rsidR="009C69D9" w:rsidRPr="00434455" w14:paraId="292DF63D" w14:textId="77777777" w:rsidTr="0018563C">
        <w:trPr>
          <w:trHeight w:val="60"/>
        </w:trPr>
        <w:tc>
          <w:tcPr>
            <w:tcW w:w="8180" w:type="dxa"/>
            <w:gridSpan w:val="5"/>
            <w:shd w:val="clear" w:color="auto" w:fill="BFBFBF" w:themeFill="background1" w:themeFillShade="BF"/>
          </w:tcPr>
          <w:p w14:paraId="4080D310" w14:textId="155026FE" w:rsidR="009C69D9" w:rsidRPr="00434455" w:rsidRDefault="00772AC4" w:rsidP="0086022A">
            <w:pPr>
              <w:pStyle w:val="MediumGrid21"/>
              <w:rPr>
                <w:rFonts w:ascii="Arial" w:hAnsi="Arial" w:cs="Arial"/>
                <w:b/>
                <w:color w:val="FFFFFF"/>
                <w:sz w:val="20"/>
                <w:szCs w:val="20"/>
              </w:rPr>
            </w:pPr>
            <w:r>
              <w:rPr>
                <w:rFonts w:ascii="Arial" w:hAnsi="Arial" w:cs="Arial"/>
                <w:b/>
                <w:color w:val="000000" w:themeColor="text1"/>
                <w:sz w:val="20"/>
                <w:szCs w:val="20"/>
              </w:rPr>
              <w:t xml:space="preserve">Trait </w:t>
            </w:r>
            <w:r w:rsidR="009C69D9" w:rsidRPr="006A1C3D">
              <w:rPr>
                <w:rFonts w:ascii="Arial" w:hAnsi="Arial" w:cs="Arial"/>
                <w:b/>
                <w:color w:val="000000" w:themeColor="text1"/>
                <w:sz w:val="20"/>
                <w:szCs w:val="20"/>
              </w:rPr>
              <w:t>Mindfulness</w:t>
            </w:r>
            <w:r w:rsidR="009C69D9" w:rsidRPr="006A1C3D">
              <w:rPr>
                <w:rFonts w:ascii="Arial" w:hAnsi="Arial" w:cs="Arial"/>
                <w:b/>
                <w:bCs/>
                <w:color w:val="000000" w:themeColor="text1"/>
                <w:sz w:val="20"/>
                <w:szCs w:val="20"/>
                <w:vertAlign w:val="superscript"/>
              </w:rPr>
              <w:t>b</w:t>
            </w:r>
          </w:p>
        </w:tc>
      </w:tr>
      <w:tr w:rsidR="009C69D9" w:rsidRPr="00434455" w14:paraId="680E9ACA" w14:textId="77777777" w:rsidTr="0018563C">
        <w:tc>
          <w:tcPr>
            <w:tcW w:w="2358" w:type="dxa"/>
            <w:vMerge w:val="restart"/>
            <w:shd w:val="clear" w:color="auto" w:fill="auto"/>
          </w:tcPr>
          <w:p w14:paraId="634C4B70" w14:textId="77777777" w:rsidR="009C69D9" w:rsidRPr="00434455" w:rsidRDefault="009C69D9" w:rsidP="007467B4">
            <w:pPr>
              <w:pStyle w:val="MediumGrid21"/>
              <w:rPr>
                <w:rFonts w:ascii="Arial" w:hAnsi="Arial" w:cs="Arial"/>
                <w:bCs/>
                <w:sz w:val="20"/>
                <w:szCs w:val="20"/>
              </w:rPr>
            </w:pPr>
            <w:r w:rsidRPr="00434455">
              <w:rPr>
                <w:rFonts w:ascii="Arial" w:hAnsi="Arial" w:cs="Arial"/>
                <w:bCs/>
                <w:sz w:val="20"/>
                <w:szCs w:val="20"/>
              </w:rPr>
              <w:t xml:space="preserve">Low Mindfulness </w:t>
            </w:r>
          </w:p>
          <w:p w14:paraId="00F6FA42" w14:textId="77777777" w:rsidR="009C69D9" w:rsidRPr="00434455" w:rsidRDefault="009C69D9" w:rsidP="007467B4">
            <w:pPr>
              <w:pStyle w:val="MediumGrid21"/>
              <w:rPr>
                <w:rFonts w:ascii="Arial" w:hAnsi="Arial" w:cs="Arial"/>
                <w:bCs/>
                <w:sz w:val="20"/>
                <w:szCs w:val="20"/>
              </w:rPr>
            </w:pPr>
            <w:r w:rsidRPr="00434455">
              <w:rPr>
                <w:rFonts w:ascii="Arial" w:hAnsi="Arial" w:cs="Arial"/>
                <w:bCs/>
                <w:sz w:val="20"/>
                <w:szCs w:val="20"/>
              </w:rPr>
              <w:t>(mean – 1 StDev = -.33)</w:t>
            </w:r>
          </w:p>
        </w:tc>
        <w:tc>
          <w:tcPr>
            <w:tcW w:w="2127" w:type="dxa"/>
            <w:gridSpan w:val="2"/>
            <w:shd w:val="clear" w:color="auto" w:fill="auto"/>
          </w:tcPr>
          <w:p w14:paraId="1C254569" w14:textId="474FD38F" w:rsidR="009C69D9" w:rsidRPr="00434455" w:rsidRDefault="009C69D9" w:rsidP="0018563C">
            <w:pPr>
              <w:pStyle w:val="MediumGrid21"/>
              <w:rPr>
                <w:rFonts w:ascii="Arial" w:hAnsi="Arial" w:cs="Arial"/>
                <w:sz w:val="20"/>
                <w:szCs w:val="20"/>
              </w:rPr>
            </w:pPr>
            <w:r w:rsidRPr="00434455">
              <w:rPr>
                <w:rFonts w:ascii="Arial" w:hAnsi="Arial" w:cs="Arial"/>
                <w:bCs/>
                <w:sz w:val="20"/>
                <w:szCs w:val="20"/>
              </w:rPr>
              <w:t>Survey Only</w:t>
            </w:r>
          </w:p>
        </w:tc>
        <w:tc>
          <w:tcPr>
            <w:tcW w:w="1554" w:type="dxa"/>
          </w:tcPr>
          <w:p w14:paraId="69A9CACA" w14:textId="0DF21BE8"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.444</w:t>
            </w:r>
          </w:p>
        </w:tc>
        <w:tc>
          <w:tcPr>
            <w:tcW w:w="2141" w:type="dxa"/>
          </w:tcPr>
          <w:p w14:paraId="31D589A7" w14:textId="77777777"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-.294</w:t>
            </w:r>
          </w:p>
        </w:tc>
      </w:tr>
      <w:tr w:rsidR="009C69D9" w:rsidRPr="00434455" w14:paraId="03B346BD" w14:textId="77777777" w:rsidTr="0018563C">
        <w:tc>
          <w:tcPr>
            <w:tcW w:w="2358" w:type="dxa"/>
            <w:vMerge/>
            <w:shd w:val="clear" w:color="auto" w:fill="auto"/>
          </w:tcPr>
          <w:p w14:paraId="13553065" w14:textId="77777777" w:rsidR="009C69D9" w:rsidRPr="00434455" w:rsidRDefault="009C69D9" w:rsidP="00C404A1">
            <w:pPr>
              <w:pStyle w:val="MediumGrid21"/>
              <w:rPr>
                <w:rFonts w:ascii="Arial" w:hAnsi="Arial" w:cs="Arial"/>
                <w:bCs/>
                <w:sz w:val="20"/>
                <w:szCs w:val="20"/>
              </w:rPr>
            </w:pPr>
          </w:p>
        </w:tc>
        <w:tc>
          <w:tcPr>
            <w:tcW w:w="1047" w:type="dxa"/>
            <w:vMerge w:val="restart"/>
            <w:shd w:val="clear" w:color="auto" w:fill="auto"/>
          </w:tcPr>
          <w:p w14:paraId="41CEE4B6" w14:textId="00EBD2DA" w:rsidR="009C69D9" w:rsidRPr="00434455" w:rsidRDefault="009C69D9" w:rsidP="009C69D9">
            <w:pPr>
              <w:pStyle w:val="MediumGrid21"/>
              <w:rPr>
                <w:rFonts w:ascii="Arial" w:hAnsi="Arial" w:cs="Arial"/>
                <w:bCs/>
                <w:sz w:val="20"/>
                <w:szCs w:val="20"/>
              </w:rPr>
            </w:pPr>
            <w:r>
              <w:rPr>
                <w:rFonts w:ascii="Arial" w:hAnsi="Arial" w:cs="Arial"/>
                <w:bCs/>
                <w:sz w:val="20"/>
                <w:szCs w:val="20"/>
              </w:rPr>
              <w:t>Concrete</w:t>
            </w:r>
          </w:p>
          <w:p w14:paraId="462E5394" w14:textId="194BF583" w:rsidR="009C69D9" w:rsidRPr="00434455" w:rsidRDefault="009C69D9" w:rsidP="009C69D9">
            <w:pPr>
              <w:pStyle w:val="MediumGrid21"/>
              <w:rPr>
                <w:rFonts w:ascii="Arial" w:hAnsi="Arial" w:cs="Arial"/>
                <w:bCs/>
                <w:sz w:val="20"/>
                <w:szCs w:val="20"/>
              </w:rPr>
            </w:pPr>
          </w:p>
        </w:tc>
        <w:tc>
          <w:tcPr>
            <w:tcW w:w="1080" w:type="dxa"/>
          </w:tcPr>
          <w:p w14:paraId="4820E329" w14:textId="3E9AB7DE" w:rsidR="009C69D9" w:rsidRPr="00434455" w:rsidRDefault="009C69D9" w:rsidP="0018563C">
            <w:pPr>
              <w:pStyle w:val="MediumGrid21"/>
              <w:rPr>
                <w:rFonts w:ascii="Arial" w:hAnsi="Arial" w:cs="Arial"/>
                <w:sz w:val="20"/>
                <w:szCs w:val="20"/>
              </w:rPr>
            </w:pPr>
            <w:r>
              <w:rPr>
                <w:rFonts w:ascii="Arial" w:hAnsi="Arial" w:cs="Arial"/>
                <w:sz w:val="20"/>
                <w:szCs w:val="20"/>
              </w:rPr>
              <w:t>Text</w:t>
            </w:r>
          </w:p>
        </w:tc>
        <w:tc>
          <w:tcPr>
            <w:tcW w:w="1554" w:type="dxa"/>
          </w:tcPr>
          <w:p w14:paraId="7A493A24" w14:textId="5CE4947A" w:rsidR="009C69D9" w:rsidRPr="00434455" w:rsidRDefault="009C69D9" w:rsidP="00F213A1">
            <w:pPr>
              <w:pStyle w:val="MediumGrid21"/>
              <w:jc w:val="right"/>
              <w:rPr>
                <w:rFonts w:ascii="Arial" w:hAnsi="Arial" w:cs="Arial"/>
                <w:sz w:val="20"/>
                <w:szCs w:val="20"/>
              </w:rPr>
            </w:pPr>
            <w:r w:rsidRPr="00434455">
              <w:rPr>
                <w:rFonts w:ascii="Arial" w:hAnsi="Arial" w:cs="Arial"/>
                <w:sz w:val="20"/>
                <w:szCs w:val="20"/>
              </w:rPr>
              <w:t>.345</w:t>
            </w:r>
          </w:p>
        </w:tc>
        <w:tc>
          <w:tcPr>
            <w:tcW w:w="2141" w:type="dxa"/>
          </w:tcPr>
          <w:p w14:paraId="66486E10" w14:textId="77777777" w:rsidR="009C69D9" w:rsidRPr="00434455" w:rsidRDefault="009C69D9" w:rsidP="00F213A1">
            <w:pPr>
              <w:pStyle w:val="MediumGrid21"/>
              <w:jc w:val="right"/>
              <w:rPr>
                <w:rFonts w:ascii="Arial" w:hAnsi="Arial" w:cs="Arial"/>
                <w:sz w:val="20"/>
                <w:szCs w:val="20"/>
              </w:rPr>
            </w:pPr>
            <w:r w:rsidRPr="00434455">
              <w:rPr>
                <w:rFonts w:ascii="Arial" w:hAnsi="Arial" w:cs="Arial"/>
                <w:sz w:val="20"/>
                <w:szCs w:val="20"/>
              </w:rPr>
              <w:t>-.240</w:t>
            </w:r>
          </w:p>
        </w:tc>
      </w:tr>
      <w:tr w:rsidR="009C69D9" w:rsidRPr="00434455" w14:paraId="3F40DB47" w14:textId="77777777" w:rsidTr="0018563C">
        <w:tc>
          <w:tcPr>
            <w:tcW w:w="2358" w:type="dxa"/>
            <w:vMerge/>
            <w:shd w:val="clear" w:color="auto" w:fill="auto"/>
          </w:tcPr>
          <w:p w14:paraId="0FAD7BDB" w14:textId="77777777" w:rsidR="009C69D9" w:rsidRPr="00434455" w:rsidRDefault="009C69D9" w:rsidP="00C404A1">
            <w:pPr>
              <w:pStyle w:val="MediumGrid21"/>
              <w:rPr>
                <w:rFonts w:ascii="Arial" w:hAnsi="Arial" w:cs="Arial"/>
                <w:bCs/>
                <w:sz w:val="20"/>
                <w:szCs w:val="20"/>
              </w:rPr>
            </w:pPr>
          </w:p>
        </w:tc>
        <w:tc>
          <w:tcPr>
            <w:tcW w:w="1047" w:type="dxa"/>
            <w:vMerge/>
            <w:shd w:val="clear" w:color="auto" w:fill="auto"/>
          </w:tcPr>
          <w:p w14:paraId="0D754712" w14:textId="395660DE" w:rsidR="009C69D9" w:rsidRDefault="009C69D9" w:rsidP="009C69D9">
            <w:pPr>
              <w:pStyle w:val="MediumGrid21"/>
              <w:rPr>
                <w:rFonts w:ascii="Arial" w:hAnsi="Arial" w:cs="Arial"/>
                <w:bCs/>
                <w:sz w:val="20"/>
                <w:szCs w:val="20"/>
              </w:rPr>
            </w:pPr>
          </w:p>
        </w:tc>
        <w:tc>
          <w:tcPr>
            <w:tcW w:w="1080" w:type="dxa"/>
          </w:tcPr>
          <w:p w14:paraId="0C2BFC71" w14:textId="4A79F978" w:rsidR="009C69D9" w:rsidRPr="00434455" w:rsidRDefault="009C69D9" w:rsidP="0018563C">
            <w:pPr>
              <w:pStyle w:val="MediumGrid21"/>
              <w:rPr>
                <w:rFonts w:ascii="Arial" w:hAnsi="Arial" w:cs="Arial"/>
                <w:sz w:val="20"/>
                <w:szCs w:val="20"/>
              </w:rPr>
            </w:pPr>
            <w:r>
              <w:rPr>
                <w:rFonts w:ascii="Arial" w:hAnsi="Arial" w:cs="Arial"/>
                <w:sz w:val="20"/>
                <w:szCs w:val="20"/>
              </w:rPr>
              <w:t>Graphics</w:t>
            </w:r>
          </w:p>
        </w:tc>
        <w:tc>
          <w:tcPr>
            <w:tcW w:w="1554" w:type="dxa"/>
          </w:tcPr>
          <w:p w14:paraId="67342E17" w14:textId="30B789BE"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.238</w:t>
            </w:r>
          </w:p>
        </w:tc>
        <w:tc>
          <w:tcPr>
            <w:tcW w:w="2141" w:type="dxa"/>
          </w:tcPr>
          <w:p w14:paraId="57D91D2B" w14:textId="77777777" w:rsidR="009C69D9" w:rsidRPr="00434455" w:rsidRDefault="009C69D9" w:rsidP="00F213A1">
            <w:pPr>
              <w:pStyle w:val="MediumGrid21"/>
              <w:jc w:val="right"/>
              <w:rPr>
                <w:rFonts w:ascii="Arial" w:hAnsi="Arial" w:cs="Arial"/>
                <w:sz w:val="20"/>
                <w:szCs w:val="20"/>
              </w:rPr>
            </w:pPr>
            <w:r w:rsidRPr="00434455">
              <w:rPr>
                <w:rFonts w:ascii="Arial" w:hAnsi="Arial" w:cs="Arial"/>
                <w:sz w:val="20"/>
                <w:szCs w:val="20"/>
              </w:rPr>
              <w:t>-.174</w:t>
            </w:r>
          </w:p>
        </w:tc>
      </w:tr>
      <w:tr w:rsidR="009C69D9" w:rsidRPr="00434455" w14:paraId="22F516BC" w14:textId="77777777" w:rsidTr="0018563C">
        <w:tc>
          <w:tcPr>
            <w:tcW w:w="2358" w:type="dxa"/>
            <w:vMerge/>
            <w:shd w:val="clear" w:color="auto" w:fill="auto"/>
          </w:tcPr>
          <w:p w14:paraId="362918C5" w14:textId="77777777" w:rsidR="009C69D9" w:rsidRPr="00434455" w:rsidRDefault="009C69D9" w:rsidP="00C404A1">
            <w:pPr>
              <w:pStyle w:val="MediumGrid21"/>
              <w:rPr>
                <w:rFonts w:ascii="Arial" w:hAnsi="Arial" w:cs="Arial"/>
                <w:bCs/>
                <w:sz w:val="20"/>
                <w:szCs w:val="20"/>
              </w:rPr>
            </w:pPr>
          </w:p>
        </w:tc>
        <w:tc>
          <w:tcPr>
            <w:tcW w:w="1047" w:type="dxa"/>
            <w:vMerge w:val="restart"/>
            <w:shd w:val="clear" w:color="auto" w:fill="auto"/>
          </w:tcPr>
          <w:p w14:paraId="2273DF21" w14:textId="1216607C" w:rsidR="009C69D9" w:rsidRPr="00434455" w:rsidRDefault="009C69D9" w:rsidP="009C69D9">
            <w:pPr>
              <w:pStyle w:val="MediumGrid21"/>
              <w:rPr>
                <w:rFonts w:ascii="Arial" w:hAnsi="Arial" w:cs="Arial"/>
                <w:bCs/>
                <w:sz w:val="20"/>
                <w:szCs w:val="20"/>
              </w:rPr>
            </w:pPr>
            <w:r>
              <w:rPr>
                <w:rFonts w:ascii="Arial" w:hAnsi="Arial" w:cs="Arial"/>
                <w:bCs/>
                <w:sz w:val="20"/>
                <w:szCs w:val="20"/>
              </w:rPr>
              <w:t>Abstract</w:t>
            </w:r>
          </w:p>
          <w:p w14:paraId="61A81F92" w14:textId="7F8029DE" w:rsidR="009C69D9" w:rsidRPr="00434455" w:rsidRDefault="009C69D9" w:rsidP="009C69D9">
            <w:pPr>
              <w:pStyle w:val="MediumGrid21"/>
              <w:rPr>
                <w:rFonts w:ascii="Arial" w:hAnsi="Arial" w:cs="Arial"/>
                <w:bCs/>
                <w:sz w:val="20"/>
                <w:szCs w:val="20"/>
              </w:rPr>
            </w:pPr>
          </w:p>
        </w:tc>
        <w:tc>
          <w:tcPr>
            <w:tcW w:w="1080" w:type="dxa"/>
          </w:tcPr>
          <w:p w14:paraId="68490E69" w14:textId="01F3E154" w:rsidR="009C69D9" w:rsidRPr="00434455" w:rsidRDefault="009C69D9" w:rsidP="0018563C">
            <w:pPr>
              <w:pStyle w:val="MediumGrid21"/>
              <w:rPr>
                <w:rFonts w:ascii="Arial" w:hAnsi="Arial" w:cs="Arial"/>
                <w:sz w:val="20"/>
                <w:szCs w:val="20"/>
              </w:rPr>
            </w:pPr>
            <w:r>
              <w:rPr>
                <w:rFonts w:ascii="Arial" w:hAnsi="Arial" w:cs="Arial"/>
                <w:sz w:val="20"/>
                <w:szCs w:val="20"/>
              </w:rPr>
              <w:t>Text</w:t>
            </w:r>
          </w:p>
        </w:tc>
        <w:tc>
          <w:tcPr>
            <w:tcW w:w="1554" w:type="dxa"/>
          </w:tcPr>
          <w:p w14:paraId="09D0145C" w14:textId="0E803A4B"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.150</w:t>
            </w:r>
          </w:p>
        </w:tc>
        <w:tc>
          <w:tcPr>
            <w:tcW w:w="2141" w:type="dxa"/>
          </w:tcPr>
          <w:p w14:paraId="0EA9CB9E" w14:textId="77777777" w:rsidR="009C69D9" w:rsidRPr="00434455" w:rsidRDefault="009C69D9" w:rsidP="00C404A1">
            <w:pPr>
              <w:pStyle w:val="MediumGrid21"/>
              <w:jc w:val="right"/>
              <w:rPr>
                <w:rFonts w:ascii="Arial" w:hAnsi="Arial" w:cs="Arial"/>
                <w:sz w:val="20"/>
                <w:szCs w:val="20"/>
              </w:rPr>
            </w:pPr>
          </w:p>
        </w:tc>
      </w:tr>
      <w:tr w:rsidR="009C69D9" w:rsidRPr="00434455" w14:paraId="473714CB" w14:textId="77777777" w:rsidTr="0018563C">
        <w:tc>
          <w:tcPr>
            <w:tcW w:w="2358" w:type="dxa"/>
            <w:vMerge/>
            <w:shd w:val="clear" w:color="auto" w:fill="auto"/>
          </w:tcPr>
          <w:p w14:paraId="2F75F5D3" w14:textId="77777777" w:rsidR="009C69D9" w:rsidRPr="00434455" w:rsidRDefault="009C69D9" w:rsidP="00C404A1">
            <w:pPr>
              <w:pStyle w:val="MediumGrid21"/>
              <w:rPr>
                <w:rFonts w:ascii="Arial" w:hAnsi="Arial" w:cs="Arial"/>
                <w:bCs/>
                <w:sz w:val="20"/>
                <w:szCs w:val="20"/>
              </w:rPr>
            </w:pPr>
          </w:p>
        </w:tc>
        <w:tc>
          <w:tcPr>
            <w:tcW w:w="1047" w:type="dxa"/>
            <w:vMerge/>
            <w:shd w:val="clear" w:color="auto" w:fill="auto"/>
          </w:tcPr>
          <w:p w14:paraId="5B647D16" w14:textId="7AEAF2DC" w:rsidR="009C69D9" w:rsidRPr="00434455" w:rsidRDefault="009C69D9" w:rsidP="009C69D9">
            <w:pPr>
              <w:pStyle w:val="MediumGrid21"/>
              <w:rPr>
                <w:rFonts w:ascii="Arial" w:hAnsi="Arial" w:cs="Arial"/>
                <w:bCs/>
                <w:sz w:val="20"/>
                <w:szCs w:val="20"/>
              </w:rPr>
            </w:pPr>
          </w:p>
        </w:tc>
        <w:tc>
          <w:tcPr>
            <w:tcW w:w="1080" w:type="dxa"/>
          </w:tcPr>
          <w:p w14:paraId="7619CC11" w14:textId="0E32BA05" w:rsidR="009C69D9" w:rsidRPr="00434455" w:rsidRDefault="009C69D9" w:rsidP="0018563C">
            <w:pPr>
              <w:pStyle w:val="MediumGrid21"/>
              <w:rPr>
                <w:rFonts w:ascii="Arial" w:hAnsi="Arial" w:cs="Arial"/>
                <w:sz w:val="20"/>
                <w:szCs w:val="20"/>
              </w:rPr>
            </w:pPr>
            <w:r>
              <w:rPr>
                <w:rFonts w:ascii="Arial" w:hAnsi="Arial" w:cs="Arial"/>
                <w:sz w:val="20"/>
                <w:szCs w:val="20"/>
              </w:rPr>
              <w:t>Graphics</w:t>
            </w:r>
          </w:p>
        </w:tc>
        <w:tc>
          <w:tcPr>
            <w:tcW w:w="1554" w:type="dxa"/>
          </w:tcPr>
          <w:p w14:paraId="391FA23D" w14:textId="55BAB0B4"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.095</w:t>
            </w:r>
          </w:p>
        </w:tc>
        <w:tc>
          <w:tcPr>
            <w:tcW w:w="2141" w:type="dxa"/>
          </w:tcPr>
          <w:p w14:paraId="0D9FD18F" w14:textId="77777777" w:rsidR="009C69D9" w:rsidRPr="00434455" w:rsidRDefault="009C69D9" w:rsidP="00C404A1">
            <w:pPr>
              <w:pStyle w:val="MediumGrid21"/>
              <w:jc w:val="right"/>
              <w:rPr>
                <w:rFonts w:ascii="Arial" w:hAnsi="Arial" w:cs="Arial"/>
                <w:sz w:val="20"/>
                <w:szCs w:val="20"/>
              </w:rPr>
            </w:pPr>
          </w:p>
        </w:tc>
      </w:tr>
      <w:tr w:rsidR="009C69D9" w:rsidRPr="00434455" w14:paraId="1470CE06" w14:textId="77777777" w:rsidTr="0018563C">
        <w:tc>
          <w:tcPr>
            <w:tcW w:w="2358" w:type="dxa"/>
            <w:vMerge w:val="restart"/>
            <w:shd w:val="clear" w:color="auto" w:fill="auto"/>
          </w:tcPr>
          <w:p w14:paraId="27259247" w14:textId="77777777" w:rsidR="009C69D9" w:rsidRPr="00434455" w:rsidRDefault="009C69D9" w:rsidP="00C404A1">
            <w:pPr>
              <w:pStyle w:val="MediumGrid21"/>
              <w:rPr>
                <w:rFonts w:ascii="Arial" w:hAnsi="Arial" w:cs="Arial"/>
                <w:bCs/>
                <w:sz w:val="20"/>
                <w:szCs w:val="20"/>
              </w:rPr>
            </w:pPr>
            <w:r w:rsidRPr="00434455">
              <w:rPr>
                <w:rFonts w:ascii="Arial" w:hAnsi="Arial" w:cs="Arial"/>
                <w:bCs/>
                <w:sz w:val="20"/>
                <w:szCs w:val="20"/>
              </w:rPr>
              <w:t xml:space="preserve">Mean Mindfulness </w:t>
            </w:r>
          </w:p>
          <w:p w14:paraId="67698229" w14:textId="77777777" w:rsidR="009C69D9" w:rsidRPr="00434455" w:rsidRDefault="009C69D9" w:rsidP="00C404A1">
            <w:pPr>
              <w:pStyle w:val="MediumGrid21"/>
              <w:rPr>
                <w:rFonts w:ascii="Arial" w:hAnsi="Arial" w:cs="Arial"/>
                <w:bCs/>
                <w:sz w:val="20"/>
                <w:szCs w:val="20"/>
              </w:rPr>
            </w:pPr>
            <w:r w:rsidRPr="00434455">
              <w:rPr>
                <w:rFonts w:ascii="Arial" w:hAnsi="Arial" w:cs="Arial"/>
                <w:bCs/>
                <w:sz w:val="20"/>
                <w:szCs w:val="20"/>
              </w:rPr>
              <w:t>(mean = .00)</w:t>
            </w:r>
          </w:p>
        </w:tc>
        <w:tc>
          <w:tcPr>
            <w:tcW w:w="2127" w:type="dxa"/>
            <w:gridSpan w:val="2"/>
            <w:shd w:val="clear" w:color="auto" w:fill="auto"/>
          </w:tcPr>
          <w:p w14:paraId="39AB344C" w14:textId="72D32C05" w:rsidR="009C69D9" w:rsidRPr="00434455" w:rsidRDefault="009C69D9" w:rsidP="0018563C">
            <w:pPr>
              <w:pStyle w:val="MediumGrid21"/>
              <w:rPr>
                <w:rFonts w:ascii="Arial" w:hAnsi="Arial" w:cs="Arial"/>
                <w:sz w:val="20"/>
                <w:szCs w:val="20"/>
              </w:rPr>
            </w:pPr>
            <w:r w:rsidRPr="00434455">
              <w:rPr>
                <w:rFonts w:ascii="Arial" w:hAnsi="Arial" w:cs="Arial"/>
                <w:bCs/>
                <w:sz w:val="20"/>
                <w:szCs w:val="20"/>
              </w:rPr>
              <w:t>Survey Only</w:t>
            </w:r>
          </w:p>
        </w:tc>
        <w:tc>
          <w:tcPr>
            <w:tcW w:w="1554" w:type="dxa"/>
          </w:tcPr>
          <w:p w14:paraId="5A9C730D" w14:textId="56B6B0D8"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.128</w:t>
            </w:r>
          </w:p>
        </w:tc>
        <w:tc>
          <w:tcPr>
            <w:tcW w:w="2141" w:type="dxa"/>
          </w:tcPr>
          <w:p w14:paraId="3EF692F6" w14:textId="77777777"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-.097</w:t>
            </w:r>
          </w:p>
        </w:tc>
      </w:tr>
      <w:tr w:rsidR="009C69D9" w:rsidRPr="00434455" w14:paraId="3AF94FF2" w14:textId="77777777" w:rsidTr="0018563C">
        <w:tc>
          <w:tcPr>
            <w:tcW w:w="2358" w:type="dxa"/>
            <w:vMerge/>
            <w:shd w:val="clear" w:color="auto" w:fill="auto"/>
          </w:tcPr>
          <w:p w14:paraId="469C69D0" w14:textId="77777777" w:rsidR="009C69D9" w:rsidRPr="00434455" w:rsidRDefault="009C69D9" w:rsidP="00C404A1">
            <w:pPr>
              <w:pStyle w:val="MediumGrid21"/>
              <w:rPr>
                <w:rFonts w:ascii="Arial" w:hAnsi="Arial" w:cs="Arial"/>
                <w:bCs/>
                <w:sz w:val="20"/>
                <w:szCs w:val="20"/>
              </w:rPr>
            </w:pPr>
          </w:p>
        </w:tc>
        <w:tc>
          <w:tcPr>
            <w:tcW w:w="1047" w:type="dxa"/>
            <w:vMerge w:val="restart"/>
            <w:shd w:val="clear" w:color="auto" w:fill="auto"/>
          </w:tcPr>
          <w:p w14:paraId="6E9AAB57" w14:textId="2355529C" w:rsidR="009C69D9" w:rsidRPr="00434455" w:rsidRDefault="009C69D9" w:rsidP="009C69D9">
            <w:pPr>
              <w:pStyle w:val="MediumGrid21"/>
              <w:rPr>
                <w:rFonts w:ascii="Arial" w:hAnsi="Arial" w:cs="Arial"/>
                <w:bCs/>
                <w:sz w:val="20"/>
                <w:szCs w:val="20"/>
              </w:rPr>
            </w:pPr>
            <w:r>
              <w:rPr>
                <w:rFonts w:ascii="Arial" w:hAnsi="Arial" w:cs="Arial"/>
                <w:bCs/>
                <w:sz w:val="20"/>
                <w:szCs w:val="20"/>
              </w:rPr>
              <w:t>Concrete</w:t>
            </w:r>
          </w:p>
          <w:p w14:paraId="79941BCA" w14:textId="008CCED2" w:rsidR="009C69D9" w:rsidRPr="00434455" w:rsidRDefault="009C69D9" w:rsidP="009C69D9">
            <w:pPr>
              <w:pStyle w:val="MediumGrid21"/>
              <w:rPr>
                <w:rFonts w:ascii="Arial" w:hAnsi="Arial" w:cs="Arial"/>
                <w:bCs/>
                <w:sz w:val="20"/>
                <w:szCs w:val="20"/>
              </w:rPr>
            </w:pPr>
          </w:p>
        </w:tc>
        <w:tc>
          <w:tcPr>
            <w:tcW w:w="1080" w:type="dxa"/>
          </w:tcPr>
          <w:p w14:paraId="03ECB469" w14:textId="251DD7ED" w:rsidR="009C69D9" w:rsidRPr="00434455" w:rsidRDefault="009C69D9" w:rsidP="0018563C">
            <w:pPr>
              <w:pStyle w:val="MediumGrid21"/>
              <w:rPr>
                <w:rFonts w:ascii="Arial" w:hAnsi="Arial" w:cs="Arial"/>
                <w:sz w:val="20"/>
                <w:szCs w:val="20"/>
              </w:rPr>
            </w:pPr>
            <w:r>
              <w:rPr>
                <w:rFonts w:ascii="Arial" w:hAnsi="Arial" w:cs="Arial"/>
                <w:sz w:val="20"/>
                <w:szCs w:val="20"/>
              </w:rPr>
              <w:t>Text</w:t>
            </w:r>
          </w:p>
        </w:tc>
        <w:tc>
          <w:tcPr>
            <w:tcW w:w="1554" w:type="dxa"/>
          </w:tcPr>
          <w:p w14:paraId="41FAFC4F" w14:textId="78021BAD"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.088</w:t>
            </w:r>
          </w:p>
        </w:tc>
        <w:tc>
          <w:tcPr>
            <w:tcW w:w="2141" w:type="dxa"/>
          </w:tcPr>
          <w:p w14:paraId="54AE3A24" w14:textId="77777777"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-.067</w:t>
            </w:r>
          </w:p>
        </w:tc>
      </w:tr>
      <w:tr w:rsidR="009C69D9" w:rsidRPr="00434455" w14:paraId="0B210CC8" w14:textId="77777777" w:rsidTr="0018563C">
        <w:tc>
          <w:tcPr>
            <w:tcW w:w="2358" w:type="dxa"/>
            <w:vMerge/>
            <w:shd w:val="clear" w:color="auto" w:fill="auto"/>
          </w:tcPr>
          <w:p w14:paraId="097CBABA" w14:textId="77777777" w:rsidR="009C69D9" w:rsidRPr="00434455" w:rsidRDefault="009C69D9" w:rsidP="00C404A1">
            <w:pPr>
              <w:pStyle w:val="MediumGrid21"/>
              <w:rPr>
                <w:rFonts w:ascii="Arial" w:hAnsi="Arial" w:cs="Arial"/>
                <w:bCs/>
                <w:sz w:val="20"/>
                <w:szCs w:val="20"/>
              </w:rPr>
            </w:pPr>
          </w:p>
        </w:tc>
        <w:tc>
          <w:tcPr>
            <w:tcW w:w="1047" w:type="dxa"/>
            <w:vMerge/>
            <w:shd w:val="clear" w:color="auto" w:fill="auto"/>
          </w:tcPr>
          <w:p w14:paraId="111433CF" w14:textId="6AF5B12B" w:rsidR="009C69D9" w:rsidRPr="00434455" w:rsidRDefault="009C69D9" w:rsidP="009C69D9">
            <w:pPr>
              <w:pStyle w:val="MediumGrid21"/>
              <w:rPr>
                <w:rFonts w:ascii="Arial" w:hAnsi="Arial" w:cs="Arial"/>
                <w:bCs/>
                <w:sz w:val="20"/>
                <w:szCs w:val="20"/>
              </w:rPr>
            </w:pPr>
          </w:p>
        </w:tc>
        <w:tc>
          <w:tcPr>
            <w:tcW w:w="1080" w:type="dxa"/>
          </w:tcPr>
          <w:p w14:paraId="50317B1A" w14:textId="489C805A" w:rsidR="009C69D9" w:rsidRPr="00434455" w:rsidRDefault="009C69D9" w:rsidP="0018563C">
            <w:pPr>
              <w:pStyle w:val="MediumGrid21"/>
              <w:rPr>
                <w:rFonts w:ascii="Arial" w:hAnsi="Arial" w:cs="Arial"/>
                <w:sz w:val="20"/>
                <w:szCs w:val="20"/>
              </w:rPr>
            </w:pPr>
            <w:r>
              <w:rPr>
                <w:rFonts w:ascii="Arial" w:hAnsi="Arial" w:cs="Arial"/>
                <w:sz w:val="20"/>
                <w:szCs w:val="20"/>
              </w:rPr>
              <w:t>Graphics</w:t>
            </w:r>
          </w:p>
        </w:tc>
        <w:tc>
          <w:tcPr>
            <w:tcW w:w="1554" w:type="dxa"/>
          </w:tcPr>
          <w:p w14:paraId="4F14558E" w14:textId="2AD1DDAA"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.054</w:t>
            </w:r>
          </w:p>
        </w:tc>
        <w:tc>
          <w:tcPr>
            <w:tcW w:w="2141" w:type="dxa"/>
          </w:tcPr>
          <w:p w14:paraId="5A22FBC1" w14:textId="77777777"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-.042</w:t>
            </w:r>
          </w:p>
        </w:tc>
      </w:tr>
      <w:tr w:rsidR="009C69D9" w:rsidRPr="00434455" w14:paraId="3FA10725" w14:textId="77777777" w:rsidTr="0018563C">
        <w:tc>
          <w:tcPr>
            <w:tcW w:w="2358" w:type="dxa"/>
            <w:vMerge/>
            <w:shd w:val="clear" w:color="auto" w:fill="auto"/>
          </w:tcPr>
          <w:p w14:paraId="0DF41D31" w14:textId="77777777" w:rsidR="009C69D9" w:rsidRPr="00434455" w:rsidRDefault="009C69D9" w:rsidP="00C404A1">
            <w:pPr>
              <w:pStyle w:val="MediumGrid21"/>
              <w:rPr>
                <w:rFonts w:ascii="Arial" w:hAnsi="Arial" w:cs="Arial"/>
                <w:bCs/>
                <w:sz w:val="20"/>
                <w:szCs w:val="20"/>
              </w:rPr>
            </w:pPr>
          </w:p>
        </w:tc>
        <w:tc>
          <w:tcPr>
            <w:tcW w:w="1047" w:type="dxa"/>
            <w:vMerge w:val="restart"/>
            <w:shd w:val="clear" w:color="auto" w:fill="auto"/>
          </w:tcPr>
          <w:p w14:paraId="3B1C16DE" w14:textId="34E70AD5" w:rsidR="009C69D9" w:rsidRPr="00434455" w:rsidRDefault="009C69D9" w:rsidP="009C69D9">
            <w:pPr>
              <w:pStyle w:val="MediumGrid21"/>
              <w:rPr>
                <w:rFonts w:ascii="Arial" w:hAnsi="Arial" w:cs="Arial"/>
                <w:bCs/>
                <w:sz w:val="20"/>
                <w:szCs w:val="20"/>
              </w:rPr>
            </w:pPr>
            <w:r>
              <w:rPr>
                <w:rFonts w:ascii="Arial" w:hAnsi="Arial" w:cs="Arial"/>
                <w:bCs/>
                <w:sz w:val="20"/>
                <w:szCs w:val="20"/>
              </w:rPr>
              <w:t>Abstract</w:t>
            </w:r>
          </w:p>
          <w:p w14:paraId="69108DAE" w14:textId="1E975E3B" w:rsidR="009C69D9" w:rsidRPr="00434455" w:rsidRDefault="009C69D9" w:rsidP="009C69D9">
            <w:pPr>
              <w:pStyle w:val="MediumGrid21"/>
              <w:rPr>
                <w:rFonts w:ascii="Arial" w:hAnsi="Arial" w:cs="Arial"/>
                <w:bCs/>
                <w:sz w:val="20"/>
                <w:szCs w:val="20"/>
              </w:rPr>
            </w:pPr>
          </w:p>
        </w:tc>
        <w:tc>
          <w:tcPr>
            <w:tcW w:w="1080" w:type="dxa"/>
          </w:tcPr>
          <w:p w14:paraId="339990E1" w14:textId="3E282237" w:rsidR="009C69D9" w:rsidRPr="00434455" w:rsidRDefault="009C69D9" w:rsidP="0018563C">
            <w:pPr>
              <w:pStyle w:val="MediumGrid21"/>
              <w:rPr>
                <w:rFonts w:ascii="Arial" w:hAnsi="Arial" w:cs="Arial"/>
                <w:sz w:val="20"/>
                <w:szCs w:val="20"/>
              </w:rPr>
            </w:pPr>
            <w:r>
              <w:rPr>
                <w:rFonts w:ascii="Arial" w:hAnsi="Arial" w:cs="Arial"/>
                <w:sz w:val="20"/>
                <w:szCs w:val="20"/>
              </w:rPr>
              <w:t>Text</w:t>
            </w:r>
          </w:p>
        </w:tc>
        <w:tc>
          <w:tcPr>
            <w:tcW w:w="1554" w:type="dxa"/>
          </w:tcPr>
          <w:p w14:paraId="3B1844D9" w14:textId="154C8511"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.031</w:t>
            </w:r>
          </w:p>
        </w:tc>
        <w:tc>
          <w:tcPr>
            <w:tcW w:w="2141" w:type="dxa"/>
          </w:tcPr>
          <w:p w14:paraId="2D15FD3E" w14:textId="77777777" w:rsidR="009C69D9" w:rsidRPr="00434455" w:rsidRDefault="009C69D9" w:rsidP="00C404A1">
            <w:pPr>
              <w:pStyle w:val="MediumGrid21"/>
              <w:jc w:val="right"/>
              <w:rPr>
                <w:rFonts w:ascii="Arial" w:hAnsi="Arial" w:cs="Arial"/>
                <w:sz w:val="20"/>
                <w:szCs w:val="20"/>
              </w:rPr>
            </w:pPr>
          </w:p>
        </w:tc>
      </w:tr>
      <w:tr w:rsidR="009C69D9" w:rsidRPr="00434455" w14:paraId="4453EEDE" w14:textId="77777777" w:rsidTr="0018563C">
        <w:tc>
          <w:tcPr>
            <w:tcW w:w="2358" w:type="dxa"/>
            <w:vMerge/>
            <w:shd w:val="clear" w:color="auto" w:fill="auto"/>
          </w:tcPr>
          <w:p w14:paraId="1F9BE531" w14:textId="77777777" w:rsidR="009C69D9" w:rsidRPr="00434455" w:rsidRDefault="009C69D9" w:rsidP="00C404A1">
            <w:pPr>
              <w:pStyle w:val="MediumGrid21"/>
              <w:rPr>
                <w:rFonts w:ascii="Arial" w:hAnsi="Arial" w:cs="Arial"/>
                <w:bCs/>
                <w:sz w:val="20"/>
                <w:szCs w:val="20"/>
              </w:rPr>
            </w:pPr>
          </w:p>
        </w:tc>
        <w:tc>
          <w:tcPr>
            <w:tcW w:w="1047" w:type="dxa"/>
            <w:vMerge/>
            <w:shd w:val="clear" w:color="auto" w:fill="auto"/>
          </w:tcPr>
          <w:p w14:paraId="3AB45EF8" w14:textId="33075386" w:rsidR="009C69D9" w:rsidRPr="00434455" w:rsidRDefault="009C69D9" w:rsidP="009C69D9">
            <w:pPr>
              <w:pStyle w:val="MediumGrid21"/>
              <w:rPr>
                <w:rFonts w:ascii="Arial" w:hAnsi="Arial" w:cs="Arial"/>
                <w:bCs/>
                <w:sz w:val="20"/>
                <w:szCs w:val="20"/>
              </w:rPr>
            </w:pPr>
          </w:p>
        </w:tc>
        <w:tc>
          <w:tcPr>
            <w:tcW w:w="1080" w:type="dxa"/>
          </w:tcPr>
          <w:p w14:paraId="339EA8AB" w14:textId="609A0E6C" w:rsidR="009C69D9" w:rsidRPr="00434455" w:rsidRDefault="009C69D9" w:rsidP="0018563C">
            <w:pPr>
              <w:pStyle w:val="MediumGrid21"/>
              <w:rPr>
                <w:rFonts w:ascii="Arial" w:hAnsi="Arial" w:cs="Arial"/>
                <w:sz w:val="20"/>
                <w:szCs w:val="20"/>
              </w:rPr>
            </w:pPr>
            <w:r>
              <w:rPr>
                <w:rFonts w:ascii="Arial" w:hAnsi="Arial" w:cs="Arial"/>
                <w:sz w:val="20"/>
                <w:szCs w:val="20"/>
              </w:rPr>
              <w:t>Graphics</w:t>
            </w:r>
          </w:p>
        </w:tc>
        <w:tc>
          <w:tcPr>
            <w:tcW w:w="1554" w:type="dxa"/>
          </w:tcPr>
          <w:p w14:paraId="34AC2597" w14:textId="2557C7F4"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.019</w:t>
            </w:r>
          </w:p>
        </w:tc>
        <w:tc>
          <w:tcPr>
            <w:tcW w:w="2141" w:type="dxa"/>
          </w:tcPr>
          <w:p w14:paraId="4B2ACEFF" w14:textId="77777777" w:rsidR="009C69D9" w:rsidRPr="00434455" w:rsidRDefault="009C69D9" w:rsidP="00C404A1">
            <w:pPr>
              <w:pStyle w:val="MediumGrid21"/>
              <w:jc w:val="right"/>
              <w:rPr>
                <w:rFonts w:ascii="Arial" w:hAnsi="Arial" w:cs="Arial"/>
                <w:sz w:val="20"/>
                <w:szCs w:val="20"/>
              </w:rPr>
            </w:pPr>
          </w:p>
        </w:tc>
      </w:tr>
      <w:tr w:rsidR="009C69D9" w:rsidRPr="00434455" w14:paraId="553033C1" w14:textId="77777777" w:rsidTr="0018563C">
        <w:tc>
          <w:tcPr>
            <w:tcW w:w="2358" w:type="dxa"/>
            <w:vMerge w:val="restart"/>
            <w:shd w:val="clear" w:color="auto" w:fill="auto"/>
          </w:tcPr>
          <w:p w14:paraId="62FF9981" w14:textId="77777777" w:rsidR="009C69D9" w:rsidRPr="00434455" w:rsidRDefault="009C69D9" w:rsidP="007467B4">
            <w:pPr>
              <w:pStyle w:val="MediumGrid21"/>
              <w:rPr>
                <w:rFonts w:ascii="Arial" w:hAnsi="Arial" w:cs="Arial"/>
                <w:bCs/>
                <w:sz w:val="20"/>
                <w:szCs w:val="20"/>
              </w:rPr>
            </w:pPr>
            <w:r w:rsidRPr="00434455">
              <w:rPr>
                <w:rFonts w:ascii="Arial" w:hAnsi="Arial" w:cs="Arial"/>
                <w:bCs/>
                <w:sz w:val="20"/>
                <w:szCs w:val="20"/>
              </w:rPr>
              <w:t xml:space="preserve">High Mindfulness </w:t>
            </w:r>
          </w:p>
          <w:p w14:paraId="02B0E86C" w14:textId="77777777" w:rsidR="009C69D9" w:rsidRPr="00434455" w:rsidRDefault="009C69D9" w:rsidP="007467B4">
            <w:pPr>
              <w:pStyle w:val="MediumGrid21"/>
              <w:rPr>
                <w:rFonts w:ascii="Arial" w:hAnsi="Arial" w:cs="Arial"/>
                <w:bCs/>
                <w:sz w:val="20"/>
                <w:szCs w:val="20"/>
              </w:rPr>
            </w:pPr>
            <w:r w:rsidRPr="00434455">
              <w:rPr>
                <w:rFonts w:ascii="Arial" w:hAnsi="Arial" w:cs="Arial"/>
                <w:bCs/>
                <w:sz w:val="20"/>
                <w:szCs w:val="20"/>
              </w:rPr>
              <w:t>(mean + 1 StDev = .33)</w:t>
            </w:r>
          </w:p>
        </w:tc>
        <w:tc>
          <w:tcPr>
            <w:tcW w:w="2127" w:type="dxa"/>
            <w:gridSpan w:val="2"/>
            <w:shd w:val="clear" w:color="auto" w:fill="auto"/>
          </w:tcPr>
          <w:p w14:paraId="2E291E25" w14:textId="3006BC0A" w:rsidR="009C69D9" w:rsidRPr="00434455" w:rsidRDefault="009C69D9" w:rsidP="0018563C">
            <w:pPr>
              <w:pStyle w:val="MediumGrid21"/>
              <w:rPr>
                <w:rFonts w:ascii="Arial" w:hAnsi="Arial" w:cs="Arial"/>
                <w:sz w:val="20"/>
                <w:szCs w:val="20"/>
              </w:rPr>
            </w:pPr>
            <w:r w:rsidRPr="00434455">
              <w:rPr>
                <w:rFonts w:ascii="Arial" w:hAnsi="Arial" w:cs="Arial"/>
                <w:bCs/>
                <w:sz w:val="20"/>
                <w:szCs w:val="20"/>
              </w:rPr>
              <w:t>Survey Only</w:t>
            </w:r>
          </w:p>
        </w:tc>
        <w:tc>
          <w:tcPr>
            <w:tcW w:w="1554" w:type="dxa"/>
          </w:tcPr>
          <w:p w14:paraId="0D2CC7A2" w14:textId="68B97778"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.026</w:t>
            </w:r>
          </w:p>
        </w:tc>
        <w:tc>
          <w:tcPr>
            <w:tcW w:w="2141" w:type="dxa"/>
          </w:tcPr>
          <w:p w14:paraId="09F3487A" w14:textId="77777777"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-.020</w:t>
            </w:r>
          </w:p>
        </w:tc>
      </w:tr>
      <w:tr w:rsidR="009C69D9" w:rsidRPr="00434455" w14:paraId="72F493EF" w14:textId="77777777" w:rsidTr="0018563C">
        <w:tc>
          <w:tcPr>
            <w:tcW w:w="2358" w:type="dxa"/>
            <w:vMerge/>
            <w:shd w:val="clear" w:color="auto" w:fill="auto"/>
          </w:tcPr>
          <w:p w14:paraId="353E5F3C" w14:textId="77777777" w:rsidR="009C69D9" w:rsidRPr="00434455" w:rsidRDefault="009C69D9" w:rsidP="00C404A1">
            <w:pPr>
              <w:pStyle w:val="MediumGrid21"/>
              <w:rPr>
                <w:rFonts w:ascii="Arial" w:hAnsi="Arial" w:cs="Arial"/>
                <w:bCs/>
                <w:sz w:val="20"/>
                <w:szCs w:val="20"/>
              </w:rPr>
            </w:pPr>
          </w:p>
        </w:tc>
        <w:tc>
          <w:tcPr>
            <w:tcW w:w="1047" w:type="dxa"/>
            <w:vMerge w:val="restart"/>
            <w:shd w:val="clear" w:color="auto" w:fill="auto"/>
          </w:tcPr>
          <w:p w14:paraId="1245B8F4" w14:textId="0D68891D" w:rsidR="009C69D9" w:rsidRPr="00434455" w:rsidRDefault="009C69D9" w:rsidP="009C69D9">
            <w:pPr>
              <w:pStyle w:val="MediumGrid21"/>
              <w:rPr>
                <w:rFonts w:ascii="Arial" w:hAnsi="Arial" w:cs="Arial"/>
                <w:bCs/>
                <w:sz w:val="20"/>
                <w:szCs w:val="20"/>
              </w:rPr>
            </w:pPr>
            <w:r>
              <w:rPr>
                <w:rFonts w:ascii="Arial" w:hAnsi="Arial" w:cs="Arial"/>
                <w:bCs/>
                <w:sz w:val="20"/>
                <w:szCs w:val="20"/>
              </w:rPr>
              <w:t>Concrete</w:t>
            </w:r>
          </w:p>
          <w:p w14:paraId="34D85EC2" w14:textId="7E60E593" w:rsidR="009C69D9" w:rsidRPr="00434455" w:rsidRDefault="009C69D9" w:rsidP="009C69D9">
            <w:pPr>
              <w:pStyle w:val="MediumGrid21"/>
              <w:rPr>
                <w:rFonts w:ascii="Arial" w:hAnsi="Arial" w:cs="Arial"/>
                <w:bCs/>
                <w:sz w:val="20"/>
                <w:szCs w:val="20"/>
              </w:rPr>
            </w:pPr>
          </w:p>
        </w:tc>
        <w:tc>
          <w:tcPr>
            <w:tcW w:w="1080" w:type="dxa"/>
          </w:tcPr>
          <w:p w14:paraId="275B1905" w14:textId="32E33326" w:rsidR="009C69D9" w:rsidRPr="00434455" w:rsidRDefault="009C69D9" w:rsidP="0018563C">
            <w:pPr>
              <w:pStyle w:val="MediumGrid21"/>
              <w:rPr>
                <w:rFonts w:ascii="Arial" w:hAnsi="Arial" w:cs="Arial"/>
                <w:sz w:val="20"/>
                <w:szCs w:val="20"/>
              </w:rPr>
            </w:pPr>
            <w:r>
              <w:rPr>
                <w:rFonts w:ascii="Arial" w:hAnsi="Arial" w:cs="Arial"/>
                <w:sz w:val="20"/>
                <w:szCs w:val="20"/>
              </w:rPr>
              <w:t>Text</w:t>
            </w:r>
          </w:p>
        </w:tc>
        <w:tc>
          <w:tcPr>
            <w:tcW w:w="1554" w:type="dxa"/>
          </w:tcPr>
          <w:p w14:paraId="6BB809C5" w14:textId="7A764C54"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.017</w:t>
            </w:r>
          </w:p>
        </w:tc>
        <w:tc>
          <w:tcPr>
            <w:tcW w:w="2141" w:type="dxa"/>
          </w:tcPr>
          <w:p w14:paraId="0E5BCDD8" w14:textId="77777777"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-.014</w:t>
            </w:r>
          </w:p>
        </w:tc>
      </w:tr>
      <w:tr w:rsidR="009C69D9" w:rsidRPr="00434455" w14:paraId="38CE4C39" w14:textId="77777777" w:rsidTr="0018563C">
        <w:tc>
          <w:tcPr>
            <w:tcW w:w="2358" w:type="dxa"/>
            <w:vMerge/>
            <w:shd w:val="clear" w:color="auto" w:fill="auto"/>
          </w:tcPr>
          <w:p w14:paraId="2BDC2812" w14:textId="77777777" w:rsidR="009C69D9" w:rsidRPr="00434455" w:rsidRDefault="009C69D9" w:rsidP="00C404A1">
            <w:pPr>
              <w:pStyle w:val="MediumGrid21"/>
              <w:rPr>
                <w:rFonts w:ascii="Arial" w:hAnsi="Arial" w:cs="Arial"/>
                <w:bCs/>
                <w:sz w:val="20"/>
                <w:szCs w:val="20"/>
              </w:rPr>
            </w:pPr>
          </w:p>
        </w:tc>
        <w:tc>
          <w:tcPr>
            <w:tcW w:w="1047" w:type="dxa"/>
            <w:vMerge/>
            <w:shd w:val="clear" w:color="auto" w:fill="auto"/>
          </w:tcPr>
          <w:p w14:paraId="37F9F1E9" w14:textId="67506529" w:rsidR="009C69D9" w:rsidRPr="00434455" w:rsidRDefault="009C69D9" w:rsidP="009C69D9">
            <w:pPr>
              <w:pStyle w:val="MediumGrid21"/>
              <w:rPr>
                <w:rFonts w:ascii="Arial" w:hAnsi="Arial" w:cs="Arial"/>
                <w:bCs/>
                <w:sz w:val="20"/>
                <w:szCs w:val="20"/>
              </w:rPr>
            </w:pPr>
          </w:p>
        </w:tc>
        <w:tc>
          <w:tcPr>
            <w:tcW w:w="1080" w:type="dxa"/>
          </w:tcPr>
          <w:p w14:paraId="3FD156D8" w14:textId="6C6939D2" w:rsidR="009C69D9" w:rsidRPr="00434455" w:rsidRDefault="009C69D9" w:rsidP="0018563C">
            <w:pPr>
              <w:pStyle w:val="MediumGrid21"/>
              <w:rPr>
                <w:rFonts w:ascii="Arial" w:hAnsi="Arial" w:cs="Arial"/>
                <w:sz w:val="20"/>
                <w:szCs w:val="20"/>
              </w:rPr>
            </w:pPr>
            <w:r>
              <w:rPr>
                <w:rFonts w:ascii="Arial" w:hAnsi="Arial" w:cs="Arial"/>
                <w:sz w:val="20"/>
                <w:szCs w:val="20"/>
              </w:rPr>
              <w:t>Graphics</w:t>
            </w:r>
          </w:p>
        </w:tc>
        <w:tc>
          <w:tcPr>
            <w:tcW w:w="1554" w:type="dxa"/>
          </w:tcPr>
          <w:p w14:paraId="0AC25A67" w14:textId="6CDB9ADF"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.010</w:t>
            </w:r>
          </w:p>
        </w:tc>
        <w:tc>
          <w:tcPr>
            <w:tcW w:w="2141" w:type="dxa"/>
          </w:tcPr>
          <w:p w14:paraId="5D12E454" w14:textId="77777777"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-.008</w:t>
            </w:r>
          </w:p>
        </w:tc>
      </w:tr>
      <w:tr w:rsidR="009C69D9" w:rsidRPr="00434455" w14:paraId="314F826E" w14:textId="77777777" w:rsidTr="0018563C">
        <w:tc>
          <w:tcPr>
            <w:tcW w:w="2358" w:type="dxa"/>
            <w:vMerge/>
            <w:shd w:val="clear" w:color="auto" w:fill="auto"/>
          </w:tcPr>
          <w:p w14:paraId="5D4EFB26" w14:textId="77777777" w:rsidR="009C69D9" w:rsidRPr="00434455" w:rsidRDefault="009C69D9" w:rsidP="00C404A1">
            <w:pPr>
              <w:pStyle w:val="MediumGrid21"/>
              <w:rPr>
                <w:rFonts w:ascii="Arial" w:hAnsi="Arial" w:cs="Arial"/>
                <w:bCs/>
                <w:sz w:val="20"/>
                <w:szCs w:val="20"/>
              </w:rPr>
            </w:pPr>
          </w:p>
        </w:tc>
        <w:tc>
          <w:tcPr>
            <w:tcW w:w="1047" w:type="dxa"/>
            <w:vMerge w:val="restart"/>
            <w:shd w:val="clear" w:color="auto" w:fill="auto"/>
          </w:tcPr>
          <w:p w14:paraId="64E72274" w14:textId="66543E42" w:rsidR="009C69D9" w:rsidRPr="00434455" w:rsidRDefault="009C69D9" w:rsidP="009C69D9">
            <w:pPr>
              <w:pStyle w:val="MediumGrid21"/>
              <w:rPr>
                <w:rFonts w:ascii="Arial" w:hAnsi="Arial" w:cs="Arial"/>
                <w:bCs/>
                <w:sz w:val="20"/>
                <w:szCs w:val="20"/>
              </w:rPr>
            </w:pPr>
            <w:r>
              <w:rPr>
                <w:rFonts w:ascii="Arial" w:hAnsi="Arial" w:cs="Arial"/>
                <w:bCs/>
                <w:sz w:val="20"/>
                <w:szCs w:val="20"/>
              </w:rPr>
              <w:t>Abstract</w:t>
            </w:r>
          </w:p>
          <w:p w14:paraId="3A05D5D8" w14:textId="48E56A2E" w:rsidR="009C69D9" w:rsidRPr="00434455" w:rsidRDefault="009C69D9" w:rsidP="009C69D9">
            <w:pPr>
              <w:pStyle w:val="MediumGrid21"/>
              <w:rPr>
                <w:rFonts w:ascii="Arial" w:hAnsi="Arial" w:cs="Arial"/>
                <w:bCs/>
                <w:sz w:val="20"/>
                <w:szCs w:val="20"/>
              </w:rPr>
            </w:pPr>
          </w:p>
        </w:tc>
        <w:tc>
          <w:tcPr>
            <w:tcW w:w="1080" w:type="dxa"/>
          </w:tcPr>
          <w:p w14:paraId="04B02F5B" w14:textId="4FA93AF5" w:rsidR="009C69D9" w:rsidRPr="00434455" w:rsidRDefault="009C69D9" w:rsidP="0018563C">
            <w:pPr>
              <w:pStyle w:val="MediumGrid21"/>
              <w:rPr>
                <w:rFonts w:ascii="Arial" w:hAnsi="Arial" w:cs="Arial"/>
                <w:sz w:val="20"/>
                <w:szCs w:val="20"/>
              </w:rPr>
            </w:pPr>
            <w:r>
              <w:rPr>
                <w:rFonts w:ascii="Arial" w:hAnsi="Arial" w:cs="Arial"/>
                <w:sz w:val="20"/>
                <w:szCs w:val="20"/>
              </w:rPr>
              <w:t>Text</w:t>
            </w:r>
          </w:p>
        </w:tc>
        <w:tc>
          <w:tcPr>
            <w:tcW w:w="1554" w:type="dxa"/>
          </w:tcPr>
          <w:p w14:paraId="0CE98EAC" w14:textId="5CFD83A5"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.006</w:t>
            </w:r>
          </w:p>
        </w:tc>
        <w:tc>
          <w:tcPr>
            <w:tcW w:w="2141" w:type="dxa"/>
          </w:tcPr>
          <w:p w14:paraId="77130FBB" w14:textId="77777777" w:rsidR="009C69D9" w:rsidRPr="00434455" w:rsidRDefault="009C69D9" w:rsidP="00C404A1">
            <w:pPr>
              <w:pStyle w:val="MediumGrid21"/>
              <w:jc w:val="right"/>
              <w:rPr>
                <w:rFonts w:ascii="Arial" w:hAnsi="Arial" w:cs="Arial"/>
                <w:sz w:val="20"/>
                <w:szCs w:val="20"/>
              </w:rPr>
            </w:pPr>
          </w:p>
        </w:tc>
      </w:tr>
      <w:tr w:rsidR="009C69D9" w:rsidRPr="00434455" w14:paraId="31D80E2D" w14:textId="77777777" w:rsidTr="0018563C">
        <w:tc>
          <w:tcPr>
            <w:tcW w:w="2358" w:type="dxa"/>
            <w:vMerge/>
            <w:shd w:val="clear" w:color="auto" w:fill="auto"/>
          </w:tcPr>
          <w:p w14:paraId="524B756D" w14:textId="77777777" w:rsidR="009C69D9" w:rsidRPr="00434455" w:rsidRDefault="009C69D9" w:rsidP="00C404A1">
            <w:pPr>
              <w:pStyle w:val="MediumGrid21"/>
              <w:rPr>
                <w:rFonts w:ascii="Arial" w:hAnsi="Arial" w:cs="Arial"/>
                <w:bCs/>
                <w:sz w:val="20"/>
                <w:szCs w:val="20"/>
              </w:rPr>
            </w:pPr>
          </w:p>
        </w:tc>
        <w:tc>
          <w:tcPr>
            <w:tcW w:w="1047" w:type="dxa"/>
            <w:vMerge/>
            <w:shd w:val="clear" w:color="auto" w:fill="auto"/>
          </w:tcPr>
          <w:p w14:paraId="33E4AAAB" w14:textId="384C5F0C" w:rsidR="009C69D9" w:rsidRPr="00434455" w:rsidRDefault="009C69D9" w:rsidP="009C69D9">
            <w:pPr>
              <w:pStyle w:val="MediumGrid21"/>
              <w:rPr>
                <w:rFonts w:ascii="Arial" w:hAnsi="Arial" w:cs="Arial"/>
                <w:bCs/>
                <w:sz w:val="20"/>
                <w:szCs w:val="20"/>
              </w:rPr>
            </w:pPr>
          </w:p>
        </w:tc>
        <w:tc>
          <w:tcPr>
            <w:tcW w:w="1080" w:type="dxa"/>
          </w:tcPr>
          <w:p w14:paraId="2DBB073D" w14:textId="18CC0F51" w:rsidR="009C69D9" w:rsidRPr="00434455" w:rsidRDefault="009C69D9" w:rsidP="0018563C">
            <w:pPr>
              <w:pStyle w:val="MediumGrid21"/>
              <w:rPr>
                <w:rFonts w:ascii="Arial" w:hAnsi="Arial" w:cs="Arial"/>
                <w:sz w:val="20"/>
                <w:szCs w:val="20"/>
              </w:rPr>
            </w:pPr>
            <w:r>
              <w:rPr>
                <w:rFonts w:ascii="Arial" w:hAnsi="Arial" w:cs="Arial"/>
                <w:sz w:val="20"/>
                <w:szCs w:val="20"/>
              </w:rPr>
              <w:t>Graphics</w:t>
            </w:r>
          </w:p>
        </w:tc>
        <w:tc>
          <w:tcPr>
            <w:tcW w:w="1554" w:type="dxa"/>
          </w:tcPr>
          <w:p w14:paraId="66743451" w14:textId="76156470" w:rsidR="009C69D9" w:rsidRPr="00434455" w:rsidRDefault="009C69D9" w:rsidP="00C404A1">
            <w:pPr>
              <w:pStyle w:val="MediumGrid21"/>
              <w:jc w:val="right"/>
              <w:rPr>
                <w:rFonts w:ascii="Arial" w:hAnsi="Arial" w:cs="Arial"/>
                <w:sz w:val="20"/>
                <w:szCs w:val="20"/>
              </w:rPr>
            </w:pPr>
            <w:r w:rsidRPr="00434455">
              <w:rPr>
                <w:rFonts w:ascii="Arial" w:hAnsi="Arial" w:cs="Arial"/>
                <w:sz w:val="20"/>
                <w:szCs w:val="20"/>
              </w:rPr>
              <w:t>.004</w:t>
            </w:r>
          </w:p>
        </w:tc>
        <w:tc>
          <w:tcPr>
            <w:tcW w:w="2141" w:type="dxa"/>
          </w:tcPr>
          <w:p w14:paraId="1307EB3C" w14:textId="77777777" w:rsidR="009C69D9" w:rsidRPr="00434455" w:rsidRDefault="009C69D9" w:rsidP="00C404A1">
            <w:pPr>
              <w:pStyle w:val="MediumGrid21"/>
              <w:jc w:val="right"/>
              <w:rPr>
                <w:rFonts w:ascii="Arial" w:hAnsi="Arial" w:cs="Arial"/>
                <w:sz w:val="20"/>
                <w:szCs w:val="20"/>
              </w:rPr>
            </w:pPr>
          </w:p>
        </w:tc>
      </w:tr>
    </w:tbl>
    <w:p w14:paraId="790310C3" w14:textId="77777777" w:rsidR="00290F5F" w:rsidRDefault="00290F5F"/>
    <w:p w14:paraId="0FD3699A" w14:textId="0F94BFC7" w:rsidR="009378D7" w:rsidRDefault="00290F5F" w:rsidP="0018563C">
      <w:pPr>
        <w:pStyle w:val="Caption"/>
      </w:pPr>
      <w:r w:rsidRPr="00AC188F">
        <w:lastRenderedPageBreak/>
        <w:t>Table 1</w:t>
      </w:r>
      <w:r>
        <w:t>1</w:t>
      </w:r>
      <w:r w:rsidRPr="00AC188F">
        <w:t xml:space="preserve"> (continued) – Marginal effect of introducing </w:t>
      </w:r>
      <w:r>
        <w:t>abstract</w:t>
      </w:r>
      <w:r w:rsidRPr="00AC188F">
        <w:t xml:space="preserve"> training</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58"/>
        <w:gridCol w:w="1047"/>
        <w:gridCol w:w="33"/>
        <w:gridCol w:w="1047"/>
        <w:gridCol w:w="33"/>
        <w:gridCol w:w="1521"/>
        <w:gridCol w:w="9"/>
        <w:gridCol w:w="2160"/>
      </w:tblGrid>
      <w:tr w:rsidR="00290F5F" w:rsidRPr="00434455" w14:paraId="6ADFBC30" w14:textId="77777777" w:rsidTr="00A12920">
        <w:tc>
          <w:tcPr>
            <w:tcW w:w="8208" w:type="dxa"/>
            <w:gridSpan w:val="8"/>
            <w:shd w:val="clear" w:color="auto" w:fill="BFBFBF" w:themeFill="background1" w:themeFillShade="BF"/>
          </w:tcPr>
          <w:p w14:paraId="309BFA58" w14:textId="77777777" w:rsidR="00290F5F" w:rsidRPr="00434455" w:rsidRDefault="00290F5F" w:rsidP="00D632D4">
            <w:pPr>
              <w:pStyle w:val="MediumGrid21"/>
              <w:rPr>
                <w:rFonts w:ascii="Arial" w:hAnsi="Arial" w:cs="Arial"/>
                <w:b/>
                <w:color w:val="FFFFFF"/>
                <w:sz w:val="20"/>
                <w:szCs w:val="20"/>
              </w:rPr>
            </w:pPr>
            <w:r w:rsidRPr="006A1C3D">
              <w:rPr>
                <w:rFonts w:ascii="Arial" w:hAnsi="Arial" w:cs="Arial"/>
                <w:b/>
                <w:color w:val="000000" w:themeColor="text1"/>
                <w:sz w:val="20"/>
                <w:szCs w:val="20"/>
              </w:rPr>
              <w:t>Perceptions of Internet Risk</w:t>
            </w:r>
            <w:r w:rsidRPr="006A1C3D">
              <w:rPr>
                <w:rFonts w:ascii="Arial" w:hAnsi="Arial" w:cs="Arial"/>
                <w:bCs/>
                <w:color w:val="000000" w:themeColor="text1"/>
                <w:sz w:val="20"/>
                <w:szCs w:val="20"/>
                <w:vertAlign w:val="superscript"/>
              </w:rPr>
              <w:t xml:space="preserve"> </w:t>
            </w:r>
            <w:r w:rsidRPr="006A1C3D">
              <w:rPr>
                <w:rFonts w:ascii="Arial" w:hAnsi="Arial" w:cs="Arial"/>
                <w:b/>
                <w:bCs/>
                <w:color w:val="000000" w:themeColor="text1"/>
                <w:sz w:val="20"/>
                <w:szCs w:val="20"/>
                <w:vertAlign w:val="superscript"/>
              </w:rPr>
              <w:t>c</w:t>
            </w:r>
          </w:p>
        </w:tc>
      </w:tr>
      <w:tr w:rsidR="00290F5F" w:rsidRPr="00434455" w14:paraId="409DEE48" w14:textId="77777777" w:rsidTr="00A12920">
        <w:tc>
          <w:tcPr>
            <w:tcW w:w="2358" w:type="dxa"/>
            <w:vMerge w:val="restart"/>
            <w:shd w:val="clear" w:color="auto" w:fill="auto"/>
          </w:tcPr>
          <w:p w14:paraId="24435C73" w14:textId="77777777" w:rsidR="00290F5F" w:rsidRPr="00434455" w:rsidRDefault="00290F5F" w:rsidP="00D632D4">
            <w:pPr>
              <w:pStyle w:val="MediumGrid21"/>
              <w:rPr>
                <w:rFonts w:ascii="Arial" w:hAnsi="Arial" w:cs="Arial"/>
                <w:bCs/>
                <w:sz w:val="20"/>
                <w:szCs w:val="20"/>
              </w:rPr>
            </w:pPr>
            <w:r w:rsidRPr="00434455">
              <w:rPr>
                <w:rFonts w:ascii="Arial" w:hAnsi="Arial" w:cs="Arial"/>
                <w:bCs/>
                <w:sz w:val="20"/>
                <w:szCs w:val="20"/>
              </w:rPr>
              <w:t xml:space="preserve">Low Internet Risk </w:t>
            </w:r>
          </w:p>
          <w:p w14:paraId="473E678B" w14:textId="77777777" w:rsidR="00290F5F" w:rsidRPr="00434455" w:rsidRDefault="00290F5F" w:rsidP="00D632D4">
            <w:pPr>
              <w:pStyle w:val="MediumGrid21"/>
              <w:rPr>
                <w:rFonts w:ascii="Arial" w:hAnsi="Arial" w:cs="Arial"/>
                <w:bCs/>
                <w:sz w:val="20"/>
                <w:szCs w:val="20"/>
              </w:rPr>
            </w:pPr>
            <w:r w:rsidRPr="00434455">
              <w:rPr>
                <w:rFonts w:ascii="Arial" w:hAnsi="Arial" w:cs="Arial"/>
                <w:bCs/>
                <w:sz w:val="20"/>
                <w:szCs w:val="20"/>
              </w:rPr>
              <w:t>(mean – 1 StDev = -.75)</w:t>
            </w:r>
          </w:p>
        </w:tc>
        <w:tc>
          <w:tcPr>
            <w:tcW w:w="2127" w:type="dxa"/>
            <w:gridSpan w:val="3"/>
            <w:shd w:val="clear" w:color="auto" w:fill="auto"/>
          </w:tcPr>
          <w:p w14:paraId="40170913" w14:textId="77777777" w:rsidR="00290F5F" w:rsidRPr="00434455" w:rsidRDefault="00290F5F" w:rsidP="00D632D4">
            <w:pPr>
              <w:pStyle w:val="MediumGrid21"/>
              <w:rPr>
                <w:rFonts w:ascii="Arial" w:hAnsi="Arial" w:cs="Arial"/>
                <w:sz w:val="20"/>
                <w:szCs w:val="20"/>
              </w:rPr>
            </w:pPr>
            <w:r w:rsidRPr="00434455">
              <w:rPr>
                <w:rFonts w:ascii="Arial" w:hAnsi="Arial" w:cs="Arial"/>
                <w:bCs/>
                <w:sz w:val="20"/>
                <w:szCs w:val="20"/>
              </w:rPr>
              <w:t>Survey Only</w:t>
            </w:r>
          </w:p>
        </w:tc>
        <w:tc>
          <w:tcPr>
            <w:tcW w:w="1554" w:type="dxa"/>
            <w:gridSpan w:val="2"/>
          </w:tcPr>
          <w:p w14:paraId="4EC405FA"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.430</w:t>
            </w:r>
          </w:p>
        </w:tc>
        <w:tc>
          <w:tcPr>
            <w:tcW w:w="2169" w:type="dxa"/>
            <w:gridSpan w:val="2"/>
          </w:tcPr>
          <w:p w14:paraId="51262D1F"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-.287</w:t>
            </w:r>
          </w:p>
        </w:tc>
      </w:tr>
      <w:tr w:rsidR="00290F5F" w:rsidRPr="00434455" w14:paraId="5DB2DEC7" w14:textId="77777777" w:rsidTr="00A12920">
        <w:tc>
          <w:tcPr>
            <w:tcW w:w="2358" w:type="dxa"/>
            <w:vMerge/>
            <w:shd w:val="clear" w:color="auto" w:fill="auto"/>
          </w:tcPr>
          <w:p w14:paraId="05CB08D7" w14:textId="77777777" w:rsidR="00290F5F" w:rsidRPr="00434455" w:rsidRDefault="00290F5F" w:rsidP="00D632D4">
            <w:pPr>
              <w:pStyle w:val="MediumGrid21"/>
              <w:rPr>
                <w:rFonts w:ascii="Arial" w:hAnsi="Arial" w:cs="Arial"/>
                <w:bCs/>
                <w:sz w:val="20"/>
                <w:szCs w:val="20"/>
              </w:rPr>
            </w:pPr>
          </w:p>
        </w:tc>
        <w:tc>
          <w:tcPr>
            <w:tcW w:w="1047" w:type="dxa"/>
            <w:vMerge w:val="restart"/>
            <w:shd w:val="clear" w:color="auto" w:fill="auto"/>
          </w:tcPr>
          <w:p w14:paraId="591EDAEC" w14:textId="77777777" w:rsidR="00290F5F" w:rsidRPr="00434455" w:rsidRDefault="00290F5F" w:rsidP="00D632D4">
            <w:pPr>
              <w:pStyle w:val="MediumGrid21"/>
              <w:rPr>
                <w:rFonts w:ascii="Arial" w:hAnsi="Arial" w:cs="Arial"/>
                <w:bCs/>
                <w:sz w:val="20"/>
                <w:szCs w:val="20"/>
              </w:rPr>
            </w:pPr>
            <w:r>
              <w:rPr>
                <w:rFonts w:ascii="Arial" w:hAnsi="Arial" w:cs="Arial"/>
                <w:bCs/>
                <w:sz w:val="20"/>
                <w:szCs w:val="20"/>
              </w:rPr>
              <w:t>Concrete</w:t>
            </w:r>
          </w:p>
          <w:p w14:paraId="0FC18021" w14:textId="77777777" w:rsidR="00290F5F" w:rsidRPr="00434455" w:rsidRDefault="00290F5F" w:rsidP="00D632D4">
            <w:pPr>
              <w:pStyle w:val="MediumGrid21"/>
              <w:rPr>
                <w:rFonts w:ascii="Arial" w:hAnsi="Arial" w:cs="Arial"/>
                <w:bCs/>
                <w:sz w:val="20"/>
                <w:szCs w:val="20"/>
              </w:rPr>
            </w:pPr>
          </w:p>
        </w:tc>
        <w:tc>
          <w:tcPr>
            <w:tcW w:w="1080" w:type="dxa"/>
            <w:gridSpan w:val="2"/>
          </w:tcPr>
          <w:p w14:paraId="0D5D3727" w14:textId="77777777" w:rsidR="00290F5F" w:rsidRPr="00434455" w:rsidRDefault="00290F5F" w:rsidP="00D632D4">
            <w:pPr>
              <w:pStyle w:val="MediumGrid21"/>
              <w:rPr>
                <w:rFonts w:ascii="Arial" w:hAnsi="Arial" w:cs="Arial"/>
                <w:sz w:val="20"/>
                <w:szCs w:val="20"/>
              </w:rPr>
            </w:pPr>
            <w:r>
              <w:rPr>
                <w:rFonts w:ascii="Arial" w:hAnsi="Arial" w:cs="Arial"/>
                <w:sz w:val="20"/>
                <w:szCs w:val="20"/>
              </w:rPr>
              <w:t>Text</w:t>
            </w:r>
          </w:p>
        </w:tc>
        <w:tc>
          <w:tcPr>
            <w:tcW w:w="1554" w:type="dxa"/>
            <w:gridSpan w:val="2"/>
          </w:tcPr>
          <w:p w14:paraId="4C197962"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.331</w:t>
            </w:r>
          </w:p>
        </w:tc>
        <w:tc>
          <w:tcPr>
            <w:tcW w:w="2169" w:type="dxa"/>
            <w:gridSpan w:val="2"/>
          </w:tcPr>
          <w:p w14:paraId="08527082"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-.233</w:t>
            </w:r>
          </w:p>
        </w:tc>
      </w:tr>
      <w:tr w:rsidR="00290F5F" w:rsidRPr="00434455" w14:paraId="45D5C7FA" w14:textId="77777777" w:rsidTr="00A12920">
        <w:tc>
          <w:tcPr>
            <w:tcW w:w="2358" w:type="dxa"/>
            <w:vMerge/>
            <w:shd w:val="clear" w:color="auto" w:fill="auto"/>
          </w:tcPr>
          <w:p w14:paraId="321950EF" w14:textId="77777777" w:rsidR="00290F5F" w:rsidRPr="00434455" w:rsidRDefault="00290F5F" w:rsidP="00D632D4">
            <w:pPr>
              <w:pStyle w:val="MediumGrid21"/>
              <w:rPr>
                <w:rFonts w:ascii="Arial" w:hAnsi="Arial" w:cs="Arial"/>
                <w:bCs/>
                <w:sz w:val="20"/>
                <w:szCs w:val="20"/>
              </w:rPr>
            </w:pPr>
          </w:p>
        </w:tc>
        <w:tc>
          <w:tcPr>
            <w:tcW w:w="1047" w:type="dxa"/>
            <w:vMerge/>
            <w:shd w:val="clear" w:color="auto" w:fill="auto"/>
          </w:tcPr>
          <w:p w14:paraId="1042B619" w14:textId="77777777" w:rsidR="00290F5F" w:rsidRPr="00434455" w:rsidRDefault="00290F5F" w:rsidP="00D632D4">
            <w:pPr>
              <w:pStyle w:val="MediumGrid21"/>
              <w:rPr>
                <w:rFonts w:ascii="Arial" w:hAnsi="Arial" w:cs="Arial"/>
                <w:bCs/>
                <w:sz w:val="20"/>
                <w:szCs w:val="20"/>
              </w:rPr>
            </w:pPr>
          </w:p>
        </w:tc>
        <w:tc>
          <w:tcPr>
            <w:tcW w:w="1080" w:type="dxa"/>
            <w:gridSpan w:val="2"/>
          </w:tcPr>
          <w:p w14:paraId="6A508551" w14:textId="77777777" w:rsidR="00290F5F" w:rsidRPr="00434455" w:rsidRDefault="00290F5F" w:rsidP="00D632D4">
            <w:pPr>
              <w:pStyle w:val="MediumGrid21"/>
              <w:rPr>
                <w:rFonts w:ascii="Arial" w:hAnsi="Arial" w:cs="Arial"/>
                <w:sz w:val="20"/>
                <w:szCs w:val="20"/>
              </w:rPr>
            </w:pPr>
            <w:r>
              <w:rPr>
                <w:rFonts w:ascii="Arial" w:hAnsi="Arial" w:cs="Arial"/>
                <w:sz w:val="20"/>
                <w:szCs w:val="20"/>
              </w:rPr>
              <w:t>Graphics</w:t>
            </w:r>
          </w:p>
        </w:tc>
        <w:tc>
          <w:tcPr>
            <w:tcW w:w="1554" w:type="dxa"/>
            <w:gridSpan w:val="2"/>
          </w:tcPr>
          <w:p w14:paraId="2E176305"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.228</w:t>
            </w:r>
          </w:p>
        </w:tc>
        <w:tc>
          <w:tcPr>
            <w:tcW w:w="2169" w:type="dxa"/>
            <w:gridSpan w:val="2"/>
          </w:tcPr>
          <w:p w14:paraId="523E948D"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-.167</w:t>
            </w:r>
          </w:p>
        </w:tc>
      </w:tr>
      <w:tr w:rsidR="00290F5F" w:rsidRPr="00434455" w14:paraId="6344FF59" w14:textId="77777777" w:rsidTr="00A12920">
        <w:tc>
          <w:tcPr>
            <w:tcW w:w="2358" w:type="dxa"/>
            <w:vMerge/>
            <w:shd w:val="clear" w:color="auto" w:fill="auto"/>
          </w:tcPr>
          <w:p w14:paraId="3565AB18" w14:textId="77777777" w:rsidR="00290F5F" w:rsidRPr="00434455" w:rsidRDefault="00290F5F" w:rsidP="00D632D4">
            <w:pPr>
              <w:pStyle w:val="MediumGrid21"/>
              <w:rPr>
                <w:rFonts w:ascii="Arial" w:hAnsi="Arial" w:cs="Arial"/>
                <w:bCs/>
                <w:sz w:val="20"/>
                <w:szCs w:val="20"/>
              </w:rPr>
            </w:pPr>
          </w:p>
        </w:tc>
        <w:tc>
          <w:tcPr>
            <w:tcW w:w="1047" w:type="dxa"/>
            <w:vMerge w:val="restart"/>
            <w:shd w:val="clear" w:color="auto" w:fill="auto"/>
          </w:tcPr>
          <w:p w14:paraId="1861996E" w14:textId="77777777" w:rsidR="00290F5F" w:rsidRPr="00434455" w:rsidRDefault="00290F5F" w:rsidP="00D632D4">
            <w:pPr>
              <w:pStyle w:val="MediumGrid21"/>
              <w:rPr>
                <w:rFonts w:ascii="Arial" w:hAnsi="Arial" w:cs="Arial"/>
                <w:bCs/>
                <w:sz w:val="20"/>
                <w:szCs w:val="20"/>
              </w:rPr>
            </w:pPr>
            <w:r>
              <w:rPr>
                <w:rFonts w:ascii="Arial" w:hAnsi="Arial" w:cs="Arial"/>
                <w:bCs/>
                <w:sz w:val="20"/>
                <w:szCs w:val="20"/>
              </w:rPr>
              <w:t>Abstract</w:t>
            </w:r>
          </w:p>
          <w:p w14:paraId="7347BF0A" w14:textId="77777777" w:rsidR="00290F5F" w:rsidRPr="00434455" w:rsidRDefault="00290F5F" w:rsidP="00D632D4">
            <w:pPr>
              <w:pStyle w:val="MediumGrid21"/>
              <w:rPr>
                <w:rFonts w:ascii="Arial" w:hAnsi="Arial" w:cs="Arial"/>
                <w:bCs/>
                <w:sz w:val="20"/>
                <w:szCs w:val="20"/>
              </w:rPr>
            </w:pPr>
          </w:p>
        </w:tc>
        <w:tc>
          <w:tcPr>
            <w:tcW w:w="1080" w:type="dxa"/>
            <w:gridSpan w:val="2"/>
          </w:tcPr>
          <w:p w14:paraId="2278D7AC" w14:textId="77777777" w:rsidR="00290F5F" w:rsidRPr="00434455" w:rsidRDefault="00290F5F" w:rsidP="00D632D4">
            <w:pPr>
              <w:pStyle w:val="MediumGrid21"/>
              <w:rPr>
                <w:rFonts w:ascii="Arial" w:hAnsi="Arial" w:cs="Arial"/>
                <w:sz w:val="20"/>
                <w:szCs w:val="20"/>
              </w:rPr>
            </w:pPr>
            <w:r>
              <w:rPr>
                <w:rFonts w:ascii="Arial" w:hAnsi="Arial" w:cs="Arial"/>
                <w:sz w:val="20"/>
                <w:szCs w:val="20"/>
              </w:rPr>
              <w:t>Text</w:t>
            </w:r>
          </w:p>
        </w:tc>
        <w:tc>
          <w:tcPr>
            <w:tcW w:w="1554" w:type="dxa"/>
            <w:gridSpan w:val="2"/>
          </w:tcPr>
          <w:p w14:paraId="10F6B0D6"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.143</w:t>
            </w:r>
          </w:p>
        </w:tc>
        <w:tc>
          <w:tcPr>
            <w:tcW w:w="2169" w:type="dxa"/>
            <w:gridSpan w:val="2"/>
          </w:tcPr>
          <w:p w14:paraId="62EAC2EE" w14:textId="77777777" w:rsidR="00290F5F" w:rsidRPr="00434455" w:rsidRDefault="00290F5F" w:rsidP="00D632D4">
            <w:pPr>
              <w:pStyle w:val="MediumGrid21"/>
              <w:jc w:val="right"/>
              <w:rPr>
                <w:rFonts w:ascii="Arial" w:hAnsi="Arial" w:cs="Arial"/>
                <w:sz w:val="20"/>
                <w:szCs w:val="20"/>
              </w:rPr>
            </w:pPr>
          </w:p>
        </w:tc>
      </w:tr>
      <w:tr w:rsidR="00290F5F" w:rsidRPr="00434455" w14:paraId="7DDEC3DB" w14:textId="77777777" w:rsidTr="00A12920">
        <w:tc>
          <w:tcPr>
            <w:tcW w:w="2358" w:type="dxa"/>
            <w:vMerge/>
            <w:shd w:val="clear" w:color="auto" w:fill="auto"/>
          </w:tcPr>
          <w:p w14:paraId="6904DFD5" w14:textId="77777777" w:rsidR="00290F5F" w:rsidRPr="00434455" w:rsidRDefault="00290F5F" w:rsidP="00D632D4">
            <w:pPr>
              <w:pStyle w:val="MediumGrid21"/>
              <w:rPr>
                <w:rFonts w:ascii="Arial" w:hAnsi="Arial" w:cs="Arial"/>
                <w:bCs/>
                <w:sz w:val="20"/>
                <w:szCs w:val="20"/>
              </w:rPr>
            </w:pPr>
          </w:p>
        </w:tc>
        <w:tc>
          <w:tcPr>
            <w:tcW w:w="1047" w:type="dxa"/>
            <w:vMerge/>
            <w:shd w:val="clear" w:color="auto" w:fill="auto"/>
          </w:tcPr>
          <w:p w14:paraId="7B0BDACC" w14:textId="77777777" w:rsidR="00290F5F" w:rsidRPr="00434455" w:rsidRDefault="00290F5F" w:rsidP="00D632D4">
            <w:pPr>
              <w:pStyle w:val="MediumGrid21"/>
              <w:rPr>
                <w:rFonts w:ascii="Arial" w:hAnsi="Arial" w:cs="Arial"/>
                <w:bCs/>
                <w:sz w:val="20"/>
                <w:szCs w:val="20"/>
              </w:rPr>
            </w:pPr>
          </w:p>
        </w:tc>
        <w:tc>
          <w:tcPr>
            <w:tcW w:w="1080" w:type="dxa"/>
            <w:gridSpan w:val="2"/>
          </w:tcPr>
          <w:p w14:paraId="10D5BDF2" w14:textId="77777777" w:rsidR="00290F5F" w:rsidRPr="00434455" w:rsidRDefault="00290F5F" w:rsidP="00D632D4">
            <w:pPr>
              <w:pStyle w:val="MediumGrid21"/>
              <w:rPr>
                <w:rFonts w:ascii="Arial" w:hAnsi="Arial" w:cs="Arial"/>
                <w:sz w:val="20"/>
                <w:szCs w:val="20"/>
              </w:rPr>
            </w:pPr>
            <w:r>
              <w:rPr>
                <w:rFonts w:ascii="Arial" w:hAnsi="Arial" w:cs="Arial"/>
                <w:sz w:val="20"/>
                <w:szCs w:val="20"/>
              </w:rPr>
              <w:t>Graphics</w:t>
            </w:r>
          </w:p>
        </w:tc>
        <w:tc>
          <w:tcPr>
            <w:tcW w:w="1554" w:type="dxa"/>
            <w:gridSpan w:val="2"/>
          </w:tcPr>
          <w:p w14:paraId="72E4ADE0"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.090</w:t>
            </w:r>
          </w:p>
        </w:tc>
        <w:tc>
          <w:tcPr>
            <w:tcW w:w="2169" w:type="dxa"/>
            <w:gridSpan w:val="2"/>
          </w:tcPr>
          <w:p w14:paraId="49EF56B9" w14:textId="77777777" w:rsidR="00290F5F" w:rsidRPr="00434455" w:rsidRDefault="00290F5F" w:rsidP="00D632D4">
            <w:pPr>
              <w:pStyle w:val="MediumGrid21"/>
              <w:jc w:val="right"/>
              <w:rPr>
                <w:rFonts w:ascii="Arial" w:hAnsi="Arial" w:cs="Arial"/>
                <w:sz w:val="20"/>
                <w:szCs w:val="20"/>
              </w:rPr>
            </w:pPr>
          </w:p>
        </w:tc>
      </w:tr>
      <w:tr w:rsidR="00290F5F" w:rsidRPr="00434455" w14:paraId="1AABA5D8" w14:textId="77777777" w:rsidTr="00A12920">
        <w:tc>
          <w:tcPr>
            <w:tcW w:w="2358" w:type="dxa"/>
            <w:vMerge w:val="restart"/>
            <w:shd w:val="clear" w:color="auto" w:fill="auto"/>
          </w:tcPr>
          <w:p w14:paraId="660CA1CA" w14:textId="77777777" w:rsidR="00290F5F" w:rsidRPr="00434455" w:rsidRDefault="00290F5F" w:rsidP="00D632D4">
            <w:pPr>
              <w:pStyle w:val="MediumGrid21"/>
              <w:rPr>
                <w:rFonts w:ascii="Arial" w:hAnsi="Arial" w:cs="Arial"/>
                <w:bCs/>
                <w:sz w:val="20"/>
                <w:szCs w:val="20"/>
              </w:rPr>
            </w:pPr>
            <w:r w:rsidRPr="00434455">
              <w:rPr>
                <w:rFonts w:ascii="Arial" w:hAnsi="Arial" w:cs="Arial"/>
                <w:bCs/>
                <w:sz w:val="20"/>
                <w:szCs w:val="20"/>
              </w:rPr>
              <w:t xml:space="preserve">Mean Internet Risk </w:t>
            </w:r>
          </w:p>
          <w:p w14:paraId="0DA7BEB1" w14:textId="77777777" w:rsidR="00290F5F" w:rsidRPr="00434455" w:rsidRDefault="00290F5F" w:rsidP="00D632D4">
            <w:pPr>
              <w:pStyle w:val="MediumGrid21"/>
              <w:rPr>
                <w:rFonts w:ascii="Arial" w:hAnsi="Arial" w:cs="Arial"/>
                <w:bCs/>
                <w:sz w:val="20"/>
                <w:szCs w:val="20"/>
              </w:rPr>
            </w:pPr>
            <w:r w:rsidRPr="00434455">
              <w:rPr>
                <w:rFonts w:ascii="Arial" w:hAnsi="Arial" w:cs="Arial"/>
                <w:bCs/>
                <w:sz w:val="20"/>
                <w:szCs w:val="20"/>
              </w:rPr>
              <w:t>(mean = .00)</w:t>
            </w:r>
          </w:p>
        </w:tc>
        <w:tc>
          <w:tcPr>
            <w:tcW w:w="2127" w:type="dxa"/>
            <w:gridSpan w:val="3"/>
            <w:shd w:val="clear" w:color="auto" w:fill="auto"/>
          </w:tcPr>
          <w:p w14:paraId="774B4CE3" w14:textId="77777777" w:rsidR="00290F5F" w:rsidRPr="00434455" w:rsidRDefault="00290F5F" w:rsidP="00D632D4">
            <w:pPr>
              <w:pStyle w:val="MediumGrid21"/>
              <w:rPr>
                <w:rFonts w:ascii="Arial" w:hAnsi="Arial" w:cs="Arial"/>
                <w:sz w:val="20"/>
                <w:szCs w:val="20"/>
              </w:rPr>
            </w:pPr>
            <w:r w:rsidRPr="00434455">
              <w:rPr>
                <w:rFonts w:ascii="Arial" w:hAnsi="Arial" w:cs="Arial"/>
                <w:bCs/>
                <w:sz w:val="20"/>
                <w:szCs w:val="20"/>
              </w:rPr>
              <w:t>Survey Only</w:t>
            </w:r>
          </w:p>
        </w:tc>
        <w:tc>
          <w:tcPr>
            <w:tcW w:w="1554" w:type="dxa"/>
            <w:gridSpan w:val="2"/>
          </w:tcPr>
          <w:p w14:paraId="1ED19056"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.313</w:t>
            </w:r>
          </w:p>
        </w:tc>
        <w:tc>
          <w:tcPr>
            <w:tcW w:w="2169" w:type="dxa"/>
            <w:gridSpan w:val="2"/>
          </w:tcPr>
          <w:p w14:paraId="689AEE0F"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-.222</w:t>
            </w:r>
          </w:p>
        </w:tc>
      </w:tr>
      <w:tr w:rsidR="00290F5F" w:rsidRPr="00434455" w14:paraId="3EF56689" w14:textId="77777777" w:rsidTr="00A12920">
        <w:tc>
          <w:tcPr>
            <w:tcW w:w="2358" w:type="dxa"/>
            <w:vMerge/>
            <w:shd w:val="clear" w:color="auto" w:fill="auto"/>
          </w:tcPr>
          <w:p w14:paraId="460614A1" w14:textId="77777777" w:rsidR="00290F5F" w:rsidRPr="00434455" w:rsidRDefault="00290F5F" w:rsidP="00D632D4">
            <w:pPr>
              <w:pStyle w:val="MediumGrid21"/>
              <w:rPr>
                <w:rFonts w:ascii="Arial" w:hAnsi="Arial" w:cs="Arial"/>
                <w:bCs/>
                <w:sz w:val="20"/>
                <w:szCs w:val="20"/>
              </w:rPr>
            </w:pPr>
          </w:p>
        </w:tc>
        <w:tc>
          <w:tcPr>
            <w:tcW w:w="1047" w:type="dxa"/>
            <w:vMerge w:val="restart"/>
            <w:shd w:val="clear" w:color="auto" w:fill="auto"/>
          </w:tcPr>
          <w:p w14:paraId="72523110" w14:textId="77777777" w:rsidR="00290F5F" w:rsidRPr="00434455" w:rsidRDefault="00290F5F" w:rsidP="00D632D4">
            <w:pPr>
              <w:pStyle w:val="MediumGrid21"/>
              <w:rPr>
                <w:rFonts w:ascii="Arial" w:hAnsi="Arial" w:cs="Arial"/>
                <w:bCs/>
                <w:sz w:val="20"/>
                <w:szCs w:val="20"/>
              </w:rPr>
            </w:pPr>
            <w:r>
              <w:rPr>
                <w:rFonts w:ascii="Arial" w:hAnsi="Arial" w:cs="Arial"/>
                <w:bCs/>
                <w:sz w:val="20"/>
                <w:szCs w:val="20"/>
              </w:rPr>
              <w:t>Concrete</w:t>
            </w:r>
          </w:p>
          <w:p w14:paraId="56312514" w14:textId="77777777" w:rsidR="00290F5F" w:rsidRPr="00434455" w:rsidRDefault="00290F5F" w:rsidP="00D632D4">
            <w:pPr>
              <w:pStyle w:val="MediumGrid21"/>
              <w:rPr>
                <w:rFonts w:ascii="Arial" w:hAnsi="Arial" w:cs="Arial"/>
                <w:bCs/>
                <w:sz w:val="20"/>
                <w:szCs w:val="20"/>
              </w:rPr>
            </w:pPr>
          </w:p>
        </w:tc>
        <w:tc>
          <w:tcPr>
            <w:tcW w:w="1080" w:type="dxa"/>
            <w:gridSpan w:val="2"/>
          </w:tcPr>
          <w:p w14:paraId="36684A41" w14:textId="77777777" w:rsidR="00290F5F" w:rsidRPr="00434455" w:rsidRDefault="00290F5F" w:rsidP="00D632D4">
            <w:pPr>
              <w:pStyle w:val="MediumGrid21"/>
              <w:rPr>
                <w:rFonts w:ascii="Arial" w:hAnsi="Arial" w:cs="Arial"/>
                <w:sz w:val="20"/>
                <w:szCs w:val="20"/>
              </w:rPr>
            </w:pPr>
            <w:r>
              <w:rPr>
                <w:rFonts w:ascii="Arial" w:hAnsi="Arial" w:cs="Arial"/>
                <w:sz w:val="20"/>
                <w:szCs w:val="20"/>
              </w:rPr>
              <w:t>Text</w:t>
            </w:r>
          </w:p>
        </w:tc>
        <w:tc>
          <w:tcPr>
            <w:tcW w:w="1554" w:type="dxa"/>
            <w:gridSpan w:val="2"/>
          </w:tcPr>
          <w:p w14:paraId="59F57F38"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.231</w:t>
            </w:r>
          </w:p>
        </w:tc>
        <w:tc>
          <w:tcPr>
            <w:tcW w:w="2169" w:type="dxa"/>
            <w:gridSpan w:val="2"/>
          </w:tcPr>
          <w:p w14:paraId="3A1E7EDB"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-.169</w:t>
            </w:r>
          </w:p>
        </w:tc>
      </w:tr>
      <w:tr w:rsidR="00290F5F" w:rsidRPr="00434455" w14:paraId="392B24E3" w14:textId="77777777" w:rsidTr="00A12920">
        <w:tc>
          <w:tcPr>
            <w:tcW w:w="2358" w:type="dxa"/>
            <w:vMerge/>
            <w:shd w:val="clear" w:color="auto" w:fill="auto"/>
          </w:tcPr>
          <w:p w14:paraId="676B5A7A" w14:textId="77777777" w:rsidR="00290F5F" w:rsidRPr="00434455" w:rsidRDefault="00290F5F" w:rsidP="00D632D4">
            <w:pPr>
              <w:pStyle w:val="MediumGrid21"/>
              <w:rPr>
                <w:rFonts w:ascii="Arial" w:hAnsi="Arial" w:cs="Arial"/>
                <w:bCs/>
                <w:sz w:val="20"/>
                <w:szCs w:val="20"/>
              </w:rPr>
            </w:pPr>
          </w:p>
        </w:tc>
        <w:tc>
          <w:tcPr>
            <w:tcW w:w="1047" w:type="dxa"/>
            <w:vMerge/>
            <w:shd w:val="clear" w:color="auto" w:fill="auto"/>
          </w:tcPr>
          <w:p w14:paraId="1C7AE9D1" w14:textId="77777777" w:rsidR="00290F5F" w:rsidRPr="00434455" w:rsidRDefault="00290F5F" w:rsidP="00D632D4">
            <w:pPr>
              <w:pStyle w:val="MediumGrid21"/>
              <w:rPr>
                <w:rFonts w:ascii="Arial" w:hAnsi="Arial" w:cs="Arial"/>
                <w:bCs/>
                <w:sz w:val="20"/>
                <w:szCs w:val="20"/>
              </w:rPr>
            </w:pPr>
          </w:p>
        </w:tc>
        <w:tc>
          <w:tcPr>
            <w:tcW w:w="1080" w:type="dxa"/>
            <w:gridSpan w:val="2"/>
          </w:tcPr>
          <w:p w14:paraId="3268B531" w14:textId="77777777" w:rsidR="00290F5F" w:rsidRPr="00434455" w:rsidRDefault="00290F5F" w:rsidP="00D632D4">
            <w:pPr>
              <w:pStyle w:val="MediumGrid21"/>
              <w:rPr>
                <w:rFonts w:ascii="Arial" w:hAnsi="Arial" w:cs="Arial"/>
                <w:sz w:val="20"/>
                <w:szCs w:val="20"/>
              </w:rPr>
            </w:pPr>
            <w:r>
              <w:rPr>
                <w:rFonts w:ascii="Arial" w:hAnsi="Arial" w:cs="Arial"/>
                <w:sz w:val="20"/>
                <w:szCs w:val="20"/>
              </w:rPr>
              <w:t>Graphics</w:t>
            </w:r>
          </w:p>
        </w:tc>
        <w:tc>
          <w:tcPr>
            <w:tcW w:w="1554" w:type="dxa"/>
            <w:gridSpan w:val="2"/>
          </w:tcPr>
          <w:p w14:paraId="75FBF077"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.151</w:t>
            </w:r>
          </w:p>
        </w:tc>
        <w:tc>
          <w:tcPr>
            <w:tcW w:w="2169" w:type="dxa"/>
            <w:gridSpan w:val="2"/>
          </w:tcPr>
          <w:p w14:paraId="5D44F300"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-.114</w:t>
            </w:r>
          </w:p>
        </w:tc>
      </w:tr>
      <w:tr w:rsidR="00290F5F" w:rsidRPr="00434455" w14:paraId="77B11BC7" w14:textId="77777777" w:rsidTr="00A12920">
        <w:tc>
          <w:tcPr>
            <w:tcW w:w="2358" w:type="dxa"/>
            <w:vMerge/>
            <w:shd w:val="clear" w:color="auto" w:fill="auto"/>
          </w:tcPr>
          <w:p w14:paraId="4732E2CB" w14:textId="77777777" w:rsidR="00290F5F" w:rsidRPr="00434455" w:rsidRDefault="00290F5F" w:rsidP="00D632D4">
            <w:pPr>
              <w:pStyle w:val="MediumGrid21"/>
              <w:rPr>
                <w:rFonts w:ascii="Arial" w:hAnsi="Arial" w:cs="Arial"/>
                <w:bCs/>
                <w:sz w:val="20"/>
                <w:szCs w:val="20"/>
              </w:rPr>
            </w:pPr>
          </w:p>
        </w:tc>
        <w:tc>
          <w:tcPr>
            <w:tcW w:w="1047" w:type="dxa"/>
            <w:vMerge w:val="restart"/>
            <w:shd w:val="clear" w:color="auto" w:fill="auto"/>
          </w:tcPr>
          <w:p w14:paraId="063366C8" w14:textId="77777777" w:rsidR="00290F5F" w:rsidRPr="00434455" w:rsidRDefault="00290F5F" w:rsidP="00D632D4">
            <w:pPr>
              <w:pStyle w:val="MediumGrid21"/>
              <w:rPr>
                <w:rFonts w:ascii="Arial" w:hAnsi="Arial" w:cs="Arial"/>
                <w:bCs/>
                <w:sz w:val="20"/>
                <w:szCs w:val="20"/>
              </w:rPr>
            </w:pPr>
            <w:r>
              <w:rPr>
                <w:rFonts w:ascii="Arial" w:hAnsi="Arial" w:cs="Arial"/>
                <w:bCs/>
                <w:sz w:val="20"/>
                <w:szCs w:val="20"/>
              </w:rPr>
              <w:t>Abstract</w:t>
            </w:r>
          </w:p>
          <w:p w14:paraId="7CFAC2BF" w14:textId="77777777" w:rsidR="00290F5F" w:rsidRPr="00434455" w:rsidRDefault="00290F5F" w:rsidP="00D632D4">
            <w:pPr>
              <w:pStyle w:val="MediumGrid21"/>
              <w:rPr>
                <w:rFonts w:ascii="Arial" w:hAnsi="Arial" w:cs="Arial"/>
                <w:bCs/>
                <w:sz w:val="20"/>
                <w:szCs w:val="20"/>
              </w:rPr>
            </w:pPr>
          </w:p>
        </w:tc>
        <w:tc>
          <w:tcPr>
            <w:tcW w:w="1080" w:type="dxa"/>
            <w:gridSpan w:val="2"/>
          </w:tcPr>
          <w:p w14:paraId="3B0E0D27" w14:textId="77777777" w:rsidR="00290F5F" w:rsidRPr="00434455" w:rsidRDefault="00290F5F" w:rsidP="00D632D4">
            <w:pPr>
              <w:pStyle w:val="MediumGrid21"/>
              <w:rPr>
                <w:rFonts w:ascii="Arial" w:hAnsi="Arial" w:cs="Arial"/>
                <w:sz w:val="20"/>
                <w:szCs w:val="20"/>
              </w:rPr>
            </w:pPr>
            <w:r>
              <w:rPr>
                <w:rFonts w:ascii="Arial" w:hAnsi="Arial" w:cs="Arial"/>
                <w:sz w:val="20"/>
                <w:szCs w:val="20"/>
              </w:rPr>
              <w:t>Text</w:t>
            </w:r>
          </w:p>
        </w:tc>
        <w:tc>
          <w:tcPr>
            <w:tcW w:w="1554" w:type="dxa"/>
            <w:gridSpan w:val="2"/>
          </w:tcPr>
          <w:p w14:paraId="251B5D13"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.092</w:t>
            </w:r>
          </w:p>
        </w:tc>
        <w:tc>
          <w:tcPr>
            <w:tcW w:w="2169" w:type="dxa"/>
            <w:gridSpan w:val="2"/>
          </w:tcPr>
          <w:p w14:paraId="25CE5574" w14:textId="77777777" w:rsidR="00290F5F" w:rsidRPr="00434455" w:rsidRDefault="00290F5F" w:rsidP="00D632D4">
            <w:pPr>
              <w:pStyle w:val="MediumGrid21"/>
              <w:jc w:val="right"/>
              <w:rPr>
                <w:rFonts w:ascii="Arial" w:hAnsi="Arial" w:cs="Arial"/>
                <w:sz w:val="20"/>
                <w:szCs w:val="20"/>
              </w:rPr>
            </w:pPr>
          </w:p>
        </w:tc>
      </w:tr>
      <w:tr w:rsidR="00290F5F" w:rsidRPr="00434455" w14:paraId="320A58E5" w14:textId="77777777" w:rsidTr="00A12920">
        <w:tc>
          <w:tcPr>
            <w:tcW w:w="2358" w:type="dxa"/>
            <w:vMerge/>
            <w:shd w:val="clear" w:color="auto" w:fill="auto"/>
          </w:tcPr>
          <w:p w14:paraId="60839CEC" w14:textId="77777777" w:rsidR="00290F5F" w:rsidRPr="00434455" w:rsidRDefault="00290F5F" w:rsidP="00D632D4">
            <w:pPr>
              <w:pStyle w:val="MediumGrid21"/>
              <w:rPr>
                <w:rFonts w:ascii="Arial" w:hAnsi="Arial" w:cs="Arial"/>
                <w:bCs/>
                <w:sz w:val="20"/>
                <w:szCs w:val="20"/>
              </w:rPr>
            </w:pPr>
          </w:p>
        </w:tc>
        <w:tc>
          <w:tcPr>
            <w:tcW w:w="1047" w:type="dxa"/>
            <w:vMerge/>
            <w:shd w:val="clear" w:color="auto" w:fill="auto"/>
          </w:tcPr>
          <w:p w14:paraId="3427FED9" w14:textId="77777777" w:rsidR="00290F5F" w:rsidRPr="00434455" w:rsidRDefault="00290F5F" w:rsidP="00D632D4">
            <w:pPr>
              <w:pStyle w:val="MediumGrid21"/>
              <w:rPr>
                <w:rFonts w:ascii="Arial" w:hAnsi="Arial" w:cs="Arial"/>
                <w:bCs/>
                <w:sz w:val="20"/>
                <w:szCs w:val="20"/>
              </w:rPr>
            </w:pPr>
          </w:p>
        </w:tc>
        <w:tc>
          <w:tcPr>
            <w:tcW w:w="1080" w:type="dxa"/>
            <w:gridSpan w:val="2"/>
          </w:tcPr>
          <w:p w14:paraId="7D68A0FF" w14:textId="77777777" w:rsidR="00290F5F" w:rsidRPr="00434455" w:rsidRDefault="00290F5F" w:rsidP="00D632D4">
            <w:pPr>
              <w:pStyle w:val="MediumGrid21"/>
              <w:rPr>
                <w:rFonts w:ascii="Arial" w:hAnsi="Arial" w:cs="Arial"/>
                <w:sz w:val="20"/>
                <w:szCs w:val="20"/>
              </w:rPr>
            </w:pPr>
            <w:r>
              <w:rPr>
                <w:rFonts w:ascii="Arial" w:hAnsi="Arial" w:cs="Arial"/>
                <w:sz w:val="20"/>
                <w:szCs w:val="20"/>
              </w:rPr>
              <w:t>Graphics</w:t>
            </w:r>
          </w:p>
        </w:tc>
        <w:tc>
          <w:tcPr>
            <w:tcW w:w="1554" w:type="dxa"/>
            <w:gridSpan w:val="2"/>
          </w:tcPr>
          <w:p w14:paraId="31F5527F"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.057</w:t>
            </w:r>
          </w:p>
        </w:tc>
        <w:tc>
          <w:tcPr>
            <w:tcW w:w="2169" w:type="dxa"/>
            <w:gridSpan w:val="2"/>
          </w:tcPr>
          <w:p w14:paraId="2B6A8F5B" w14:textId="77777777" w:rsidR="00290F5F" w:rsidRPr="00434455" w:rsidRDefault="00290F5F" w:rsidP="00D632D4">
            <w:pPr>
              <w:pStyle w:val="MediumGrid21"/>
              <w:jc w:val="right"/>
              <w:rPr>
                <w:rFonts w:ascii="Arial" w:hAnsi="Arial" w:cs="Arial"/>
                <w:sz w:val="20"/>
                <w:szCs w:val="20"/>
              </w:rPr>
            </w:pPr>
          </w:p>
        </w:tc>
      </w:tr>
      <w:tr w:rsidR="00290F5F" w:rsidRPr="00434455" w14:paraId="5A5E6649" w14:textId="77777777" w:rsidTr="00A12920">
        <w:tc>
          <w:tcPr>
            <w:tcW w:w="2358" w:type="dxa"/>
            <w:vMerge w:val="restart"/>
            <w:shd w:val="clear" w:color="auto" w:fill="auto"/>
          </w:tcPr>
          <w:p w14:paraId="520123EE" w14:textId="77777777" w:rsidR="00290F5F" w:rsidRPr="00434455" w:rsidRDefault="00290F5F" w:rsidP="00D632D4">
            <w:pPr>
              <w:pStyle w:val="MediumGrid21"/>
              <w:rPr>
                <w:rFonts w:ascii="Arial" w:hAnsi="Arial" w:cs="Arial"/>
                <w:bCs/>
                <w:sz w:val="20"/>
                <w:szCs w:val="20"/>
              </w:rPr>
            </w:pPr>
            <w:r w:rsidRPr="00434455">
              <w:rPr>
                <w:rFonts w:ascii="Arial" w:hAnsi="Arial" w:cs="Arial"/>
                <w:bCs/>
                <w:sz w:val="20"/>
                <w:szCs w:val="20"/>
              </w:rPr>
              <w:t xml:space="preserve">High Internet Risk </w:t>
            </w:r>
          </w:p>
          <w:p w14:paraId="10CC3A08" w14:textId="77777777" w:rsidR="00290F5F" w:rsidRPr="00434455" w:rsidRDefault="00290F5F" w:rsidP="00D632D4">
            <w:pPr>
              <w:pStyle w:val="MediumGrid21"/>
              <w:rPr>
                <w:rFonts w:ascii="Arial" w:hAnsi="Arial" w:cs="Arial"/>
                <w:bCs/>
                <w:sz w:val="20"/>
                <w:szCs w:val="20"/>
              </w:rPr>
            </w:pPr>
            <w:r w:rsidRPr="00434455">
              <w:rPr>
                <w:rFonts w:ascii="Arial" w:hAnsi="Arial" w:cs="Arial"/>
                <w:bCs/>
                <w:sz w:val="20"/>
                <w:szCs w:val="20"/>
              </w:rPr>
              <w:t>(mean + 1 StDev = .75)</w:t>
            </w:r>
          </w:p>
        </w:tc>
        <w:tc>
          <w:tcPr>
            <w:tcW w:w="2127" w:type="dxa"/>
            <w:gridSpan w:val="3"/>
            <w:shd w:val="clear" w:color="auto" w:fill="auto"/>
          </w:tcPr>
          <w:p w14:paraId="05DAECD9" w14:textId="77777777" w:rsidR="00290F5F" w:rsidRPr="00434455" w:rsidRDefault="00290F5F" w:rsidP="00D632D4">
            <w:pPr>
              <w:pStyle w:val="MediumGrid21"/>
              <w:rPr>
                <w:rFonts w:ascii="Arial" w:hAnsi="Arial" w:cs="Arial"/>
                <w:sz w:val="20"/>
                <w:szCs w:val="20"/>
              </w:rPr>
            </w:pPr>
            <w:r w:rsidRPr="00434455">
              <w:rPr>
                <w:rFonts w:ascii="Arial" w:hAnsi="Arial" w:cs="Arial"/>
                <w:bCs/>
                <w:sz w:val="20"/>
                <w:szCs w:val="20"/>
              </w:rPr>
              <w:t>Survey Only</w:t>
            </w:r>
          </w:p>
        </w:tc>
        <w:tc>
          <w:tcPr>
            <w:tcW w:w="1554" w:type="dxa"/>
            <w:gridSpan w:val="2"/>
          </w:tcPr>
          <w:p w14:paraId="3ABCED31"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.216</w:t>
            </w:r>
          </w:p>
        </w:tc>
        <w:tc>
          <w:tcPr>
            <w:tcW w:w="2169" w:type="dxa"/>
            <w:gridSpan w:val="2"/>
          </w:tcPr>
          <w:p w14:paraId="7CE438A7"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-.159</w:t>
            </w:r>
          </w:p>
        </w:tc>
      </w:tr>
      <w:tr w:rsidR="00290F5F" w:rsidRPr="00434455" w14:paraId="13EFD523" w14:textId="77777777" w:rsidTr="00A12920">
        <w:tc>
          <w:tcPr>
            <w:tcW w:w="2358" w:type="dxa"/>
            <w:vMerge/>
            <w:shd w:val="clear" w:color="auto" w:fill="auto"/>
          </w:tcPr>
          <w:p w14:paraId="7286F607" w14:textId="77777777" w:rsidR="00290F5F" w:rsidRPr="00434455" w:rsidRDefault="00290F5F" w:rsidP="00D632D4">
            <w:pPr>
              <w:pStyle w:val="MediumGrid21"/>
              <w:rPr>
                <w:rFonts w:ascii="Arial" w:hAnsi="Arial" w:cs="Arial"/>
                <w:bCs/>
                <w:sz w:val="20"/>
                <w:szCs w:val="20"/>
              </w:rPr>
            </w:pPr>
          </w:p>
        </w:tc>
        <w:tc>
          <w:tcPr>
            <w:tcW w:w="1047" w:type="dxa"/>
            <w:vMerge w:val="restart"/>
            <w:shd w:val="clear" w:color="auto" w:fill="auto"/>
          </w:tcPr>
          <w:p w14:paraId="3E995FE2" w14:textId="77777777" w:rsidR="00290F5F" w:rsidRPr="00434455" w:rsidRDefault="00290F5F" w:rsidP="00D632D4">
            <w:pPr>
              <w:pStyle w:val="MediumGrid21"/>
              <w:rPr>
                <w:rFonts w:ascii="Arial" w:hAnsi="Arial" w:cs="Arial"/>
                <w:bCs/>
                <w:sz w:val="20"/>
                <w:szCs w:val="20"/>
              </w:rPr>
            </w:pPr>
            <w:r>
              <w:rPr>
                <w:rFonts w:ascii="Arial" w:hAnsi="Arial" w:cs="Arial"/>
                <w:bCs/>
                <w:sz w:val="20"/>
                <w:szCs w:val="20"/>
              </w:rPr>
              <w:t>Concrete</w:t>
            </w:r>
          </w:p>
          <w:p w14:paraId="1D0025F7" w14:textId="77777777" w:rsidR="00290F5F" w:rsidRPr="00434455" w:rsidRDefault="00290F5F" w:rsidP="00D632D4">
            <w:pPr>
              <w:pStyle w:val="MediumGrid21"/>
              <w:rPr>
                <w:rFonts w:ascii="Arial" w:hAnsi="Arial" w:cs="Arial"/>
                <w:bCs/>
                <w:sz w:val="20"/>
                <w:szCs w:val="20"/>
              </w:rPr>
            </w:pPr>
          </w:p>
        </w:tc>
        <w:tc>
          <w:tcPr>
            <w:tcW w:w="1080" w:type="dxa"/>
            <w:gridSpan w:val="2"/>
          </w:tcPr>
          <w:p w14:paraId="29BD2570" w14:textId="77777777" w:rsidR="00290F5F" w:rsidRPr="00434455" w:rsidRDefault="00290F5F" w:rsidP="00D632D4">
            <w:pPr>
              <w:pStyle w:val="MediumGrid21"/>
              <w:rPr>
                <w:rFonts w:ascii="Arial" w:hAnsi="Arial" w:cs="Arial"/>
                <w:sz w:val="20"/>
                <w:szCs w:val="20"/>
              </w:rPr>
            </w:pPr>
            <w:r>
              <w:rPr>
                <w:rFonts w:ascii="Arial" w:hAnsi="Arial" w:cs="Arial"/>
                <w:sz w:val="20"/>
                <w:szCs w:val="20"/>
              </w:rPr>
              <w:t>Text</w:t>
            </w:r>
          </w:p>
        </w:tc>
        <w:tc>
          <w:tcPr>
            <w:tcW w:w="1554" w:type="dxa"/>
            <w:gridSpan w:val="2"/>
          </w:tcPr>
          <w:p w14:paraId="5851EFB6"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.154</w:t>
            </w:r>
          </w:p>
        </w:tc>
        <w:tc>
          <w:tcPr>
            <w:tcW w:w="2169" w:type="dxa"/>
            <w:gridSpan w:val="2"/>
          </w:tcPr>
          <w:p w14:paraId="5A65F188"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-.115</w:t>
            </w:r>
          </w:p>
        </w:tc>
      </w:tr>
      <w:tr w:rsidR="00290F5F" w:rsidRPr="00434455" w14:paraId="62E9312A" w14:textId="77777777" w:rsidTr="00A12920">
        <w:tc>
          <w:tcPr>
            <w:tcW w:w="2358" w:type="dxa"/>
            <w:vMerge/>
            <w:shd w:val="clear" w:color="auto" w:fill="auto"/>
          </w:tcPr>
          <w:p w14:paraId="72D05450" w14:textId="77777777" w:rsidR="00290F5F" w:rsidRPr="00434455" w:rsidRDefault="00290F5F" w:rsidP="00D632D4">
            <w:pPr>
              <w:pStyle w:val="MediumGrid21"/>
              <w:rPr>
                <w:rFonts w:ascii="Arial" w:hAnsi="Arial" w:cs="Arial"/>
                <w:bCs/>
                <w:sz w:val="20"/>
                <w:szCs w:val="20"/>
              </w:rPr>
            </w:pPr>
          </w:p>
        </w:tc>
        <w:tc>
          <w:tcPr>
            <w:tcW w:w="1047" w:type="dxa"/>
            <w:vMerge/>
            <w:shd w:val="clear" w:color="auto" w:fill="auto"/>
          </w:tcPr>
          <w:p w14:paraId="3D3F6E89" w14:textId="77777777" w:rsidR="00290F5F" w:rsidRPr="00434455" w:rsidRDefault="00290F5F" w:rsidP="00D632D4">
            <w:pPr>
              <w:pStyle w:val="MediumGrid21"/>
              <w:rPr>
                <w:rFonts w:ascii="Arial" w:hAnsi="Arial" w:cs="Arial"/>
                <w:bCs/>
                <w:sz w:val="20"/>
                <w:szCs w:val="20"/>
              </w:rPr>
            </w:pPr>
          </w:p>
        </w:tc>
        <w:tc>
          <w:tcPr>
            <w:tcW w:w="1080" w:type="dxa"/>
            <w:gridSpan w:val="2"/>
          </w:tcPr>
          <w:p w14:paraId="45803FC8" w14:textId="77777777" w:rsidR="00290F5F" w:rsidRPr="00434455" w:rsidRDefault="00290F5F" w:rsidP="00D632D4">
            <w:pPr>
              <w:pStyle w:val="MediumGrid21"/>
              <w:rPr>
                <w:rFonts w:ascii="Arial" w:hAnsi="Arial" w:cs="Arial"/>
                <w:sz w:val="20"/>
                <w:szCs w:val="20"/>
              </w:rPr>
            </w:pPr>
            <w:r>
              <w:rPr>
                <w:rFonts w:ascii="Arial" w:hAnsi="Arial" w:cs="Arial"/>
                <w:sz w:val="20"/>
                <w:szCs w:val="20"/>
              </w:rPr>
              <w:t>Graphics</w:t>
            </w:r>
          </w:p>
        </w:tc>
        <w:tc>
          <w:tcPr>
            <w:tcW w:w="1554" w:type="dxa"/>
            <w:gridSpan w:val="2"/>
          </w:tcPr>
          <w:p w14:paraId="641BB678"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.097</w:t>
            </w:r>
          </w:p>
        </w:tc>
        <w:tc>
          <w:tcPr>
            <w:tcW w:w="2169" w:type="dxa"/>
            <w:gridSpan w:val="2"/>
          </w:tcPr>
          <w:p w14:paraId="1633F921"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-.074</w:t>
            </w:r>
          </w:p>
        </w:tc>
      </w:tr>
      <w:tr w:rsidR="00290F5F" w:rsidRPr="00434455" w14:paraId="0847BDDF" w14:textId="77777777" w:rsidTr="00A12920">
        <w:tc>
          <w:tcPr>
            <w:tcW w:w="2358" w:type="dxa"/>
            <w:vMerge/>
            <w:shd w:val="clear" w:color="auto" w:fill="auto"/>
          </w:tcPr>
          <w:p w14:paraId="271011B8" w14:textId="77777777" w:rsidR="00290F5F" w:rsidRPr="00434455" w:rsidRDefault="00290F5F" w:rsidP="00D632D4">
            <w:pPr>
              <w:pStyle w:val="MediumGrid21"/>
              <w:rPr>
                <w:rFonts w:ascii="Arial" w:hAnsi="Arial" w:cs="Arial"/>
                <w:bCs/>
                <w:sz w:val="20"/>
                <w:szCs w:val="20"/>
              </w:rPr>
            </w:pPr>
          </w:p>
        </w:tc>
        <w:tc>
          <w:tcPr>
            <w:tcW w:w="1047" w:type="dxa"/>
            <w:vMerge w:val="restart"/>
            <w:shd w:val="clear" w:color="auto" w:fill="auto"/>
          </w:tcPr>
          <w:p w14:paraId="2E84842E" w14:textId="77777777" w:rsidR="00290F5F" w:rsidRPr="00434455" w:rsidRDefault="00290F5F" w:rsidP="00D632D4">
            <w:pPr>
              <w:pStyle w:val="MediumGrid21"/>
              <w:rPr>
                <w:rFonts w:ascii="Arial" w:hAnsi="Arial" w:cs="Arial"/>
                <w:bCs/>
                <w:sz w:val="20"/>
                <w:szCs w:val="20"/>
              </w:rPr>
            </w:pPr>
            <w:r>
              <w:rPr>
                <w:rFonts w:ascii="Arial" w:hAnsi="Arial" w:cs="Arial"/>
                <w:bCs/>
                <w:sz w:val="20"/>
                <w:szCs w:val="20"/>
              </w:rPr>
              <w:t>Abstract</w:t>
            </w:r>
          </w:p>
          <w:p w14:paraId="2CCFA55D" w14:textId="77777777" w:rsidR="00290F5F" w:rsidRPr="00434455" w:rsidRDefault="00290F5F" w:rsidP="00D632D4">
            <w:pPr>
              <w:pStyle w:val="MediumGrid21"/>
              <w:rPr>
                <w:rFonts w:ascii="Arial" w:hAnsi="Arial" w:cs="Arial"/>
                <w:bCs/>
                <w:sz w:val="20"/>
                <w:szCs w:val="20"/>
              </w:rPr>
            </w:pPr>
          </w:p>
        </w:tc>
        <w:tc>
          <w:tcPr>
            <w:tcW w:w="1080" w:type="dxa"/>
            <w:gridSpan w:val="2"/>
          </w:tcPr>
          <w:p w14:paraId="3507B3A8" w14:textId="77777777" w:rsidR="00290F5F" w:rsidRPr="00434455" w:rsidRDefault="00290F5F" w:rsidP="00D632D4">
            <w:pPr>
              <w:pStyle w:val="MediumGrid21"/>
              <w:rPr>
                <w:rFonts w:ascii="Arial" w:hAnsi="Arial" w:cs="Arial"/>
                <w:sz w:val="20"/>
                <w:szCs w:val="20"/>
              </w:rPr>
            </w:pPr>
            <w:r>
              <w:rPr>
                <w:rFonts w:ascii="Arial" w:hAnsi="Arial" w:cs="Arial"/>
                <w:sz w:val="20"/>
                <w:szCs w:val="20"/>
              </w:rPr>
              <w:t>Text</w:t>
            </w:r>
          </w:p>
        </w:tc>
        <w:tc>
          <w:tcPr>
            <w:tcW w:w="1554" w:type="dxa"/>
            <w:gridSpan w:val="2"/>
          </w:tcPr>
          <w:p w14:paraId="038409D4"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.058</w:t>
            </w:r>
          </w:p>
        </w:tc>
        <w:tc>
          <w:tcPr>
            <w:tcW w:w="2169" w:type="dxa"/>
            <w:gridSpan w:val="2"/>
          </w:tcPr>
          <w:p w14:paraId="7B79BCAA" w14:textId="77777777" w:rsidR="00290F5F" w:rsidRPr="00434455" w:rsidRDefault="00290F5F" w:rsidP="00D632D4">
            <w:pPr>
              <w:pStyle w:val="MediumGrid21"/>
              <w:jc w:val="right"/>
              <w:rPr>
                <w:rFonts w:ascii="Arial" w:hAnsi="Arial" w:cs="Arial"/>
                <w:sz w:val="20"/>
                <w:szCs w:val="20"/>
              </w:rPr>
            </w:pPr>
          </w:p>
        </w:tc>
      </w:tr>
      <w:tr w:rsidR="00290F5F" w:rsidRPr="00434455" w14:paraId="08206F7F" w14:textId="77777777" w:rsidTr="00A12920">
        <w:tc>
          <w:tcPr>
            <w:tcW w:w="2358" w:type="dxa"/>
            <w:vMerge/>
            <w:shd w:val="clear" w:color="auto" w:fill="auto"/>
          </w:tcPr>
          <w:p w14:paraId="434BCE15" w14:textId="77777777" w:rsidR="00290F5F" w:rsidRPr="00434455" w:rsidRDefault="00290F5F" w:rsidP="00D632D4">
            <w:pPr>
              <w:pStyle w:val="MediumGrid21"/>
              <w:rPr>
                <w:rFonts w:ascii="Arial" w:hAnsi="Arial" w:cs="Arial"/>
                <w:bCs/>
                <w:sz w:val="20"/>
                <w:szCs w:val="20"/>
              </w:rPr>
            </w:pPr>
          </w:p>
        </w:tc>
        <w:tc>
          <w:tcPr>
            <w:tcW w:w="1047" w:type="dxa"/>
            <w:vMerge/>
            <w:shd w:val="clear" w:color="auto" w:fill="auto"/>
          </w:tcPr>
          <w:p w14:paraId="4E2DCCB3" w14:textId="77777777" w:rsidR="00290F5F" w:rsidRPr="00434455" w:rsidRDefault="00290F5F" w:rsidP="00D632D4">
            <w:pPr>
              <w:pStyle w:val="MediumGrid21"/>
              <w:rPr>
                <w:rFonts w:ascii="Arial" w:hAnsi="Arial" w:cs="Arial"/>
                <w:bCs/>
                <w:sz w:val="20"/>
                <w:szCs w:val="20"/>
              </w:rPr>
            </w:pPr>
          </w:p>
        </w:tc>
        <w:tc>
          <w:tcPr>
            <w:tcW w:w="1080" w:type="dxa"/>
            <w:gridSpan w:val="2"/>
          </w:tcPr>
          <w:p w14:paraId="4E12DD65" w14:textId="77777777" w:rsidR="00290F5F" w:rsidRPr="00434455" w:rsidRDefault="00290F5F" w:rsidP="00D632D4">
            <w:pPr>
              <w:pStyle w:val="MediumGrid21"/>
              <w:rPr>
                <w:rFonts w:ascii="Arial" w:hAnsi="Arial" w:cs="Arial"/>
                <w:sz w:val="20"/>
                <w:szCs w:val="20"/>
              </w:rPr>
            </w:pPr>
            <w:r>
              <w:rPr>
                <w:rFonts w:ascii="Arial" w:hAnsi="Arial" w:cs="Arial"/>
                <w:sz w:val="20"/>
                <w:szCs w:val="20"/>
              </w:rPr>
              <w:t>Graphics</w:t>
            </w:r>
          </w:p>
        </w:tc>
        <w:tc>
          <w:tcPr>
            <w:tcW w:w="1554" w:type="dxa"/>
            <w:gridSpan w:val="2"/>
          </w:tcPr>
          <w:p w14:paraId="44C45AE3" w14:textId="77777777" w:rsidR="00290F5F" w:rsidRPr="00434455" w:rsidRDefault="00290F5F" w:rsidP="00D632D4">
            <w:pPr>
              <w:pStyle w:val="MediumGrid21"/>
              <w:jc w:val="right"/>
              <w:rPr>
                <w:rFonts w:ascii="Arial" w:hAnsi="Arial" w:cs="Arial"/>
                <w:sz w:val="20"/>
                <w:szCs w:val="20"/>
              </w:rPr>
            </w:pPr>
            <w:r w:rsidRPr="00434455">
              <w:rPr>
                <w:rFonts w:ascii="Arial" w:hAnsi="Arial" w:cs="Arial"/>
                <w:sz w:val="20"/>
                <w:szCs w:val="20"/>
              </w:rPr>
              <w:t>.035</w:t>
            </w:r>
          </w:p>
        </w:tc>
        <w:tc>
          <w:tcPr>
            <w:tcW w:w="2169" w:type="dxa"/>
            <w:gridSpan w:val="2"/>
          </w:tcPr>
          <w:p w14:paraId="3BDF7F39" w14:textId="77777777" w:rsidR="00290F5F" w:rsidRPr="00434455" w:rsidRDefault="00290F5F" w:rsidP="00D632D4">
            <w:pPr>
              <w:pStyle w:val="MediumGrid21"/>
              <w:jc w:val="right"/>
              <w:rPr>
                <w:rFonts w:ascii="Arial" w:hAnsi="Arial" w:cs="Arial"/>
                <w:sz w:val="20"/>
                <w:szCs w:val="20"/>
              </w:rPr>
            </w:pPr>
          </w:p>
        </w:tc>
      </w:tr>
      <w:tr w:rsidR="00760855" w:rsidRPr="00434455" w14:paraId="35EA7678" w14:textId="77777777" w:rsidTr="0018563C">
        <w:tc>
          <w:tcPr>
            <w:tcW w:w="8208" w:type="dxa"/>
            <w:gridSpan w:val="8"/>
            <w:tcBorders>
              <w:bottom w:val="single" w:sz="4" w:space="0" w:color="auto"/>
            </w:tcBorders>
            <w:shd w:val="clear" w:color="auto" w:fill="BFBFBF" w:themeFill="background1" w:themeFillShade="BF"/>
          </w:tcPr>
          <w:p w14:paraId="1F485B7C" w14:textId="62D6237C" w:rsidR="00760855" w:rsidRPr="00434455" w:rsidRDefault="00760855" w:rsidP="00F213A1">
            <w:pPr>
              <w:pStyle w:val="MediumGrid21"/>
              <w:rPr>
                <w:rFonts w:ascii="Arial" w:hAnsi="Arial" w:cs="Arial"/>
                <w:b/>
                <w:color w:val="FFFFFF"/>
                <w:sz w:val="20"/>
                <w:szCs w:val="20"/>
              </w:rPr>
            </w:pPr>
            <w:r w:rsidRPr="00E41B2A">
              <w:rPr>
                <w:rFonts w:ascii="Arial" w:hAnsi="Arial" w:cs="Arial"/>
                <w:b/>
                <w:color w:val="000000" w:themeColor="text1"/>
                <w:sz w:val="20"/>
                <w:szCs w:val="20"/>
              </w:rPr>
              <w:t>University Status</w:t>
            </w:r>
            <w:r w:rsidRPr="00E41B2A">
              <w:rPr>
                <w:rFonts w:ascii="Arial" w:hAnsi="Arial" w:cs="Arial"/>
                <w:bCs/>
                <w:color w:val="000000" w:themeColor="text1"/>
                <w:sz w:val="20"/>
                <w:szCs w:val="20"/>
                <w:vertAlign w:val="superscript"/>
              </w:rPr>
              <w:t xml:space="preserve"> </w:t>
            </w:r>
            <w:r w:rsidRPr="00E41B2A">
              <w:rPr>
                <w:rFonts w:ascii="Arial" w:hAnsi="Arial" w:cs="Arial"/>
                <w:b/>
                <w:bCs/>
                <w:color w:val="000000" w:themeColor="text1"/>
                <w:sz w:val="20"/>
                <w:szCs w:val="20"/>
                <w:vertAlign w:val="superscript"/>
              </w:rPr>
              <w:t>d</w:t>
            </w:r>
          </w:p>
        </w:tc>
      </w:tr>
      <w:tr w:rsidR="00760855" w:rsidRPr="00434455" w14:paraId="0C303611" w14:textId="77777777" w:rsidTr="0018563C">
        <w:tc>
          <w:tcPr>
            <w:tcW w:w="2358" w:type="dxa"/>
            <w:vMerge w:val="restart"/>
            <w:tcBorders>
              <w:top w:val="single" w:sz="4" w:space="0" w:color="auto"/>
            </w:tcBorders>
            <w:shd w:val="clear" w:color="auto" w:fill="auto"/>
          </w:tcPr>
          <w:p w14:paraId="7ECFABF0" w14:textId="77777777" w:rsidR="00760855" w:rsidRPr="00434455" w:rsidRDefault="00760855" w:rsidP="00C404A1">
            <w:pPr>
              <w:pStyle w:val="MediumGrid21"/>
              <w:rPr>
                <w:rFonts w:ascii="Arial" w:hAnsi="Arial" w:cs="Arial"/>
                <w:bCs/>
                <w:sz w:val="20"/>
                <w:szCs w:val="20"/>
              </w:rPr>
            </w:pPr>
            <w:r w:rsidRPr="00434455">
              <w:rPr>
                <w:rFonts w:ascii="Arial" w:hAnsi="Arial" w:cs="Arial"/>
                <w:bCs/>
                <w:sz w:val="20"/>
                <w:szCs w:val="20"/>
              </w:rPr>
              <w:t>Faculty</w:t>
            </w:r>
          </w:p>
        </w:tc>
        <w:tc>
          <w:tcPr>
            <w:tcW w:w="2160" w:type="dxa"/>
            <w:gridSpan w:val="4"/>
            <w:tcBorders>
              <w:top w:val="single" w:sz="4" w:space="0" w:color="auto"/>
            </w:tcBorders>
            <w:shd w:val="clear" w:color="auto" w:fill="auto"/>
          </w:tcPr>
          <w:p w14:paraId="79B08286" w14:textId="233A41FA" w:rsidR="00760855" w:rsidRPr="00434455" w:rsidRDefault="00760855" w:rsidP="0018563C">
            <w:pPr>
              <w:pStyle w:val="MediumGrid21"/>
              <w:rPr>
                <w:rFonts w:ascii="Arial" w:hAnsi="Arial" w:cs="Arial"/>
                <w:sz w:val="20"/>
                <w:szCs w:val="20"/>
              </w:rPr>
            </w:pPr>
            <w:r w:rsidRPr="00434455">
              <w:rPr>
                <w:rFonts w:ascii="Arial" w:hAnsi="Arial" w:cs="Arial"/>
                <w:bCs/>
                <w:sz w:val="20"/>
                <w:szCs w:val="20"/>
              </w:rPr>
              <w:t>Survey Only</w:t>
            </w:r>
          </w:p>
        </w:tc>
        <w:tc>
          <w:tcPr>
            <w:tcW w:w="1530" w:type="dxa"/>
            <w:gridSpan w:val="2"/>
            <w:tcBorders>
              <w:top w:val="single" w:sz="4" w:space="0" w:color="auto"/>
            </w:tcBorders>
          </w:tcPr>
          <w:p w14:paraId="35B1051C" w14:textId="6EC0E8D1" w:rsidR="00760855" w:rsidRPr="00434455" w:rsidRDefault="00760855" w:rsidP="00672224">
            <w:pPr>
              <w:pStyle w:val="MediumGrid21"/>
              <w:jc w:val="right"/>
              <w:rPr>
                <w:rFonts w:ascii="Arial" w:hAnsi="Arial" w:cs="Arial"/>
                <w:sz w:val="20"/>
                <w:szCs w:val="20"/>
              </w:rPr>
            </w:pPr>
            <w:r w:rsidRPr="00434455">
              <w:rPr>
                <w:rFonts w:ascii="Arial" w:hAnsi="Arial" w:cs="Arial"/>
                <w:sz w:val="20"/>
                <w:szCs w:val="20"/>
              </w:rPr>
              <w:t>.107</w:t>
            </w:r>
          </w:p>
        </w:tc>
        <w:tc>
          <w:tcPr>
            <w:tcW w:w="2160" w:type="dxa"/>
            <w:tcBorders>
              <w:top w:val="single" w:sz="4" w:space="0" w:color="auto"/>
            </w:tcBorders>
          </w:tcPr>
          <w:p w14:paraId="631DE03B" w14:textId="77777777"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-.081</w:t>
            </w:r>
          </w:p>
        </w:tc>
      </w:tr>
      <w:tr w:rsidR="00760855" w:rsidRPr="00434455" w14:paraId="5241AE05" w14:textId="77777777" w:rsidTr="0018563C">
        <w:tc>
          <w:tcPr>
            <w:tcW w:w="2358" w:type="dxa"/>
            <w:vMerge/>
            <w:shd w:val="clear" w:color="auto" w:fill="auto"/>
          </w:tcPr>
          <w:p w14:paraId="3096DC9B" w14:textId="77777777" w:rsidR="00760855" w:rsidRPr="00434455" w:rsidRDefault="00760855" w:rsidP="00C404A1">
            <w:pPr>
              <w:pStyle w:val="MediumGrid21"/>
              <w:rPr>
                <w:rFonts w:ascii="Arial" w:hAnsi="Arial" w:cs="Arial"/>
                <w:bCs/>
                <w:sz w:val="20"/>
                <w:szCs w:val="20"/>
              </w:rPr>
            </w:pPr>
          </w:p>
        </w:tc>
        <w:tc>
          <w:tcPr>
            <w:tcW w:w="1080" w:type="dxa"/>
            <w:gridSpan w:val="2"/>
            <w:vMerge w:val="restart"/>
            <w:shd w:val="clear" w:color="auto" w:fill="auto"/>
          </w:tcPr>
          <w:p w14:paraId="316DB7E3" w14:textId="29863E80" w:rsidR="00760855" w:rsidRPr="00434455" w:rsidRDefault="00760855" w:rsidP="00F66E78">
            <w:pPr>
              <w:pStyle w:val="MediumGrid21"/>
              <w:rPr>
                <w:rFonts w:ascii="Arial" w:hAnsi="Arial" w:cs="Arial"/>
                <w:bCs/>
                <w:sz w:val="20"/>
                <w:szCs w:val="20"/>
              </w:rPr>
            </w:pPr>
            <w:r>
              <w:rPr>
                <w:rFonts w:ascii="Arial" w:hAnsi="Arial" w:cs="Arial"/>
                <w:bCs/>
                <w:sz w:val="20"/>
                <w:szCs w:val="20"/>
              </w:rPr>
              <w:t>Concrete</w:t>
            </w:r>
          </w:p>
          <w:p w14:paraId="2699E327" w14:textId="53E75B5B" w:rsidR="00760855" w:rsidRPr="00434455" w:rsidRDefault="00760855" w:rsidP="00F66E78">
            <w:pPr>
              <w:pStyle w:val="MediumGrid21"/>
              <w:rPr>
                <w:rFonts w:ascii="Arial" w:hAnsi="Arial" w:cs="Arial"/>
                <w:bCs/>
                <w:sz w:val="20"/>
                <w:szCs w:val="20"/>
              </w:rPr>
            </w:pPr>
          </w:p>
        </w:tc>
        <w:tc>
          <w:tcPr>
            <w:tcW w:w="1080" w:type="dxa"/>
            <w:gridSpan w:val="2"/>
          </w:tcPr>
          <w:p w14:paraId="3642A24D" w14:textId="4E37F3BA" w:rsidR="00760855" w:rsidRPr="00434455" w:rsidRDefault="00760855" w:rsidP="0018563C">
            <w:pPr>
              <w:pStyle w:val="MediumGrid21"/>
              <w:rPr>
                <w:rFonts w:ascii="Arial" w:hAnsi="Arial" w:cs="Arial"/>
                <w:sz w:val="20"/>
                <w:szCs w:val="20"/>
              </w:rPr>
            </w:pPr>
            <w:r>
              <w:rPr>
                <w:rFonts w:ascii="Arial" w:hAnsi="Arial" w:cs="Arial"/>
                <w:sz w:val="20"/>
                <w:szCs w:val="20"/>
              </w:rPr>
              <w:t>Text</w:t>
            </w:r>
          </w:p>
        </w:tc>
        <w:tc>
          <w:tcPr>
            <w:tcW w:w="1530" w:type="dxa"/>
            <w:gridSpan w:val="2"/>
          </w:tcPr>
          <w:p w14:paraId="78AC1586" w14:textId="038C3E67"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.073</w:t>
            </w:r>
          </w:p>
        </w:tc>
        <w:tc>
          <w:tcPr>
            <w:tcW w:w="2160" w:type="dxa"/>
          </w:tcPr>
          <w:p w14:paraId="7CC2A505" w14:textId="77777777"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-.056</w:t>
            </w:r>
          </w:p>
        </w:tc>
      </w:tr>
      <w:tr w:rsidR="00760855" w:rsidRPr="00434455" w14:paraId="0F38E5C0" w14:textId="77777777" w:rsidTr="0018563C">
        <w:tc>
          <w:tcPr>
            <w:tcW w:w="2358" w:type="dxa"/>
            <w:vMerge/>
            <w:shd w:val="clear" w:color="auto" w:fill="auto"/>
          </w:tcPr>
          <w:p w14:paraId="3CBDE3BD" w14:textId="77777777" w:rsidR="00760855" w:rsidRPr="00434455" w:rsidRDefault="00760855" w:rsidP="00C404A1">
            <w:pPr>
              <w:pStyle w:val="MediumGrid21"/>
              <w:rPr>
                <w:rFonts w:ascii="Arial" w:hAnsi="Arial" w:cs="Arial"/>
                <w:bCs/>
                <w:sz w:val="20"/>
                <w:szCs w:val="20"/>
              </w:rPr>
            </w:pPr>
          </w:p>
        </w:tc>
        <w:tc>
          <w:tcPr>
            <w:tcW w:w="1080" w:type="dxa"/>
            <w:gridSpan w:val="2"/>
            <w:vMerge/>
            <w:shd w:val="clear" w:color="auto" w:fill="auto"/>
          </w:tcPr>
          <w:p w14:paraId="5BD68F0B" w14:textId="0CE7BDEC" w:rsidR="00760855" w:rsidRPr="00434455" w:rsidRDefault="00760855" w:rsidP="00F66E78">
            <w:pPr>
              <w:pStyle w:val="MediumGrid21"/>
              <w:rPr>
                <w:rFonts w:ascii="Arial" w:hAnsi="Arial" w:cs="Arial"/>
                <w:bCs/>
                <w:sz w:val="20"/>
                <w:szCs w:val="20"/>
              </w:rPr>
            </w:pPr>
          </w:p>
        </w:tc>
        <w:tc>
          <w:tcPr>
            <w:tcW w:w="1080" w:type="dxa"/>
            <w:gridSpan w:val="2"/>
          </w:tcPr>
          <w:p w14:paraId="3A82D34C" w14:textId="538E1730" w:rsidR="00760855" w:rsidRPr="00434455" w:rsidRDefault="00760855" w:rsidP="0018563C">
            <w:pPr>
              <w:pStyle w:val="MediumGrid21"/>
              <w:rPr>
                <w:rFonts w:ascii="Arial" w:hAnsi="Arial" w:cs="Arial"/>
                <w:sz w:val="20"/>
                <w:szCs w:val="20"/>
              </w:rPr>
            </w:pPr>
            <w:r>
              <w:rPr>
                <w:rFonts w:ascii="Arial" w:hAnsi="Arial" w:cs="Arial"/>
                <w:sz w:val="20"/>
                <w:szCs w:val="20"/>
              </w:rPr>
              <w:t>Graphics</w:t>
            </w:r>
          </w:p>
        </w:tc>
        <w:tc>
          <w:tcPr>
            <w:tcW w:w="1530" w:type="dxa"/>
            <w:gridSpan w:val="2"/>
          </w:tcPr>
          <w:p w14:paraId="513A7A7A" w14:textId="3559363F"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.045</w:t>
            </w:r>
          </w:p>
        </w:tc>
        <w:tc>
          <w:tcPr>
            <w:tcW w:w="2160" w:type="dxa"/>
          </w:tcPr>
          <w:p w14:paraId="4B798039" w14:textId="77777777"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-.035</w:t>
            </w:r>
          </w:p>
        </w:tc>
      </w:tr>
      <w:tr w:rsidR="00760855" w:rsidRPr="00434455" w14:paraId="266A891E" w14:textId="77777777" w:rsidTr="0018563C">
        <w:tc>
          <w:tcPr>
            <w:tcW w:w="2358" w:type="dxa"/>
            <w:vMerge/>
            <w:shd w:val="clear" w:color="auto" w:fill="auto"/>
          </w:tcPr>
          <w:p w14:paraId="14D29E77" w14:textId="77777777" w:rsidR="00760855" w:rsidRPr="00434455" w:rsidRDefault="00760855" w:rsidP="00C404A1">
            <w:pPr>
              <w:pStyle w:val="MediumGrid21"/>
              <w:rPr>
                <w:rFonts w:ascii="Arial" w:hAnsi="Arial" w:cs="Arial"/>
                <w:bCs/>
                <w:sz w:val="20"/>
                <w:szCs w:val="20"/>
              </w:rPr>
            </w:pPr>
          </w:p>
        </w:tc>
        <w:tc>
          <w:tcPr>
            <w:tcW w:w="1080" w:type="dxa"/>
            <w:gridSpan w:val="2"/>
            <w:vMerge w:val="restart"/>
            <w:shd w:val="clear" w:color="auto" w:fill="auto"/>
          </w:tcPr>
          <w:p w14:paraId="4657608A" w14:textId="6DA89423" w:rsidR="00760855" w:rsidRPr="00434455" w:rsidRDefault="00760855" w:rsidP="00C404A1">
            <w:pPr>
              <w:pStyle w:val="MediumGrid21"/>
              <w:rPr>
                <w:rFonts w:ascii="Arial" w:hAnsi="Arial" w:cs="Arial"/>
                <w:bCs/>
                <w:sz w:val="20"/>
                <w:szCs w:val="20"/>
              </w:rPr>
            </w:pPr>
            <w:r>
              <w:rPr>
                <w:rFonts w:ascii="Arial" w:hAnsi="Arial" w:cs="Arial"/>
                <w:bCs/>
                <w:sz w:val="20"/>
                <w:szCs w:val="20"/>
              </w:rPr>
              <w:t>Abstract</w:t>
            </w:r>
          </w:p>
          <w:p w14:paraId="6F15F90B" w14:textId="7747F9FF" w:rsidR="00760855" w:rsidRPr="00434455" w:rsidRDefault="00760855" w:rsidP="00C404A1">
            <w:pPr>
              <w:pStyle w:val="MediumGrid21"/>
              <w:rPr>
                <w:rFonts w:ascii="Arial" w:hAnsi="Arial" w:cs="Arial"/>
                <w:bCs/>
                <w:sz w:val="20"/>
                <w:szCs w:val="20"/>
              </w:rPr>
            </w:pPr>
          </w:p>
        </w:tc>
        <w:tc>
          <w:tcPr>
            <w:tcW w:w="1080" w:type="dxa"/>
            <w:gridSpan w:val="2"/>
          </w:tcPr>
          <w:p w14:paraId="7E8A4C2E" w14:textId="0D1C6681" w:rsidR="00760855" w:rsidRPr="00434455" w:rsidRDefault="00760855" w:rsidP="0018563C">
            <w:pPr>
              <w:pStyle w:val="MediumGrid21"/>
              <w:rPr>
                <w:rFonts w:ascii="Arial" w:hAnsi="Arial" w:cs="Arial"/>
                <w:sz w:val="20"/>
                <w:szCs w:val="20"/>
              </w:rPr>
            </w:pPr>
            <w:r>
              <w:rPr>
                <w:rFonts w:ascii="Arial" w:hAnsi="Arial" w:cs="Arial"/>
                <w:sz w:val="20"/>
                <w:szCs w:val="20"/>
              </w:rPr>
              <w:t>Text</w:t>
            </w:r>
          </w:p>
        </w:tc>
        <w:tc>
          <w:tcPr>
            <w:tcW w:w="1530" w:type="dxa"/>
            <w:gridSpan w:val="2"/>
          </w:tcPr>
          <w:p w14:paraId="39001594" w14:textId="47F0DE3B"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.026</w:t>
            </w:r>
          </w:p>
        </w:tc>
        <w:tc>
          <w:tcPr>
            <w:tcW w:w="2160" w:type="dxa"/>
          </w:tcPr>
          <w:p w14:paraId="5348AEE6" w14:textId="77777777" w:rsidR="00760855" w:rsidRPr="00434455" w:rsidRDefault="00760855" w:rsidP="00C404A1">
            <w:pPr>
              <w:pStyle w:val="MediumGrid21"/>
              <w:jc w:val="right"/>
              <w:rPr>
                <w:rFonts w:ascii="Arial" w:hAnsi="Arial" w:cs="Arial"/>
                <w:sz w:val="20"/>
                <w:szCs w:val="20"/>
              </w:rPr>
            </w:pPr>
          </w:p>
        </w:tc>
      </w:tr>
      <w:tr w:rsidR="00760855" w:rsidRPr="00434455" w14:paraId="563F7C81" w14:textId="77777777" w:rsidTr="0018563C">
        <w:tc>
          <w:tcPr>
            <w:tcW w:w="2358" w:type="dxa"/>
            <w:vMerge/>
            <w:shd w:val="clear" w:color="auto" w:fill="auto"/>
          </w:tcPr>
          <w:p w14:paraId="601B1C63" w14:textId="77777777" w:rsidR="00760855" w:rsidRPr="00434455" w:rsidRDefault="00760855" w:rsidP="00C404A1">
            <w:pPr>
              <w:pStyle w:val="MediumGrid21"/>
              <w:rPr>
                <w:rFonts w:ascii="Arial" w:hAnsi="Arial" w:cs="Arial"/>
                <w:bCs/>
                <w:sz w:val="20"/>
                <w:szCs w:val="20"/>
              </w:rPr>
            </w:pPr>
          </w:p>
        </w:tc>
        <w:tc>
          <w:tcPr>
            <w:tcW w:w="1080" w:type="dxa"/>
            <w:gridSpan w:val="2"/>
            <w:vMerge/>
            <w:shd w:val="clear" w:color="auto" w:fill="auto"/>
          </w:tcPr>
          <w:p w14:paraId="0B1CEFAA" w14:textId="50ED9AC5" w:rsidR="00760855" w:rsidRPr="00434455" w:rsidRDefault="00760855" w:rsidP="00C404A1">
            <w:pPr>
              <w:pStyle w:val="MediumGrid21"/>
              <w:rPr>
                <w:rFonts w:ascii="Arial" w:hAnsi="Arial" w:cs="Arial"/>
                <w:bCs/>
                <w:sz w:val="20"/>
                <w:szCs w:val="20"/>
              </w:rPr>
            </w:pPr>
          </w:p>
        </w:tc>
        <w:tc>
          <w:tcPr>
            <w:tcW w:w="1080" w:type="dxa"/>
            <w:gridSpan w:val="2"/>
          </w:tcPr>
          <w:p w14:paraId="0D668905" w14:textId="15952314" w:rsidR="00760855" w:rsidRPr="00434455" w:rsidRDefault="00760855" w:rsidP="0018563C">
            <w:pPr>
              <w:pStyle w:val="MediumGrid21"/>
              <w:rPr>
                <w:rFonts w:ascii="Arial" w:hAnsi="Arial" w:cs="Arial"/>
                <w:sz w:val="20"/>
                <w:szCs w:val="20"/>
              </w:rPr>
            </w:pPr>
            <w:r>
              <w:rPr>
                <w:rFonts w:ascii="Arial" w:hAnsi="Arial" w:cs="Arial"/>
                <w:sz w:val="20"/>
                <w:szCs w:val="20"/>
              </w:rPr>
              <w:t>Graphics</w:t>
            </w:r>
          </w:p>
        </w:tc>
        <w:tc>
          <w:tcPr>
            <w:tcW w:w="1530" w:type="dxa"/>
            <w:gridSpan w:val="2"/>
          </w:tcPr>
          <w:p w14:paraId="7022FD3C" w14:textId="1A997D3F"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.016</w:t>
            </w:r>
          </w:p>
        </w:tc>
        <w:tc>
          <w:tcPr>
            <w:tcW w:w="2160" w:type="dxa"/>
          </w:tcPr>
          <w:p w14:paraId="0959D4A5" w14:textId="77777777" w:rsidR="00760855" w:rsidRPr="00434455" w:rsidRDefault="00760855" w:rsidP="00C404A1">
            <w:pPr>
              <w:pStyle w:val="MediumGrid21"/>
              <w:jc w:val="right"/>
              <w:rPr>
                <w:rFonts w:ascii="Arial" w:hAnsi="Arial" w:cs="Arial"/>
                <w:sz w:val="20"/>
                <w:szCs w:val="20"/>
              </w:rPr>
            </w:pPr>
          </w:p>
        </w:tc>
      </w:tr>
      <w:tr w:rsidR="00760855" w:rsidRPr="00434455" w14:paraId="6A3B374A" w14:textId="77777777" w:rsidTr="0018563C">
        <w:tc>
          <w:tcPr>
            <w:tcW w:w="2358" w:type="dxa"/>
            <w:vMerge w:val="restart"/>
            <w:shd w:val="clear" w:color="auto" w:fill="auto"/>
          </w:tcPr>
          <w:p w14:paraId="5C985467" w14:textId="77777777" w:rsidR="00760855" w:rsidRPr="00434455" w:rsidRDefault="00760855" w:rsidP="00064523">
            <w:pPr>
              <w:pStyle w:val="MediumGrid21"/>
              <w:rPr>
                <w:rFonts w:ascii="Arial" w:hAnsi="Arial" w:cs="Arial"/>
                <w:bCs/>
                <w:sz w:val="20"/>
                <w:szCs w:val="20"/>
              </w:rPr>
            </w:pPr>
            <w:r w:rsidRPr="00434455">
              <w:rPr>
                <w:rFonts w:ascii="Arial" w:hAnsi="Arial" w:cs="Arial"/>
                <w:bCs/>
                <w:sz w:val="20"/>
                <w:szCs w:val="20"/>
              </w:rPr>
              <w:t>Staff</w:t>
            </w:r>
          </w:p>
        </w:tc>
        <w:tc>
          <w:tcPr>
            <w:tcW w:w="2160" w:type="dxa"/>
            <w:gridSpan w:val="4"/>
            <w:shd w:val="clear" w:color="auto" w:fill="auto"/>
          </w:tcPr>
          <w:p w14:paraId="5F26363C" w14:textId="288B98F2" w:rsidR="00760855" w:rsidRPr="00434455" w:rsidRDefault="00760855" w:rsidP="0018563C">
            <w:pPr>
              <w:pStyle w:val="MediumGrid21"/>
              <w:rPr>
                <w:rFonts w:ascii="Arial" w:hAnsi="Arial" w:cs="Arial"/>
                <w:sz w:val="20"/>
                <w:szCs w:val="20"/>
              </w:rPr>
            </w:pPr>
            <w:r w:rsidRPr="00434455">
              <w:rPr>
                <w:rFonts w:ascii="Arial" w:hAnsi="Arial" w:cs="Arial"/>
                <w:bCs/>
                <w:sz w:val="20"/>
                <w:szCs w:val="20"/>
              </w:rPr>
              <w:t>Survey Only</w:t>
            </w:r>
          </w:p>
        </w:tc>
        <w:tc>
          <w:tcPr>
            <w:tcW w:w="1530" w:type="dxa"/>
            <w:gridSpan w:val="2"/>
          </w:tcPr>
          <w:p w14:paraId="7D5568B2" w14:textId="31A341F6" w:rsidR="00760855" w:rsidRPr="00434455" w:rsidRDefault="00760855" w:rsidP="00064523">
            <w:pPr>
              <w:pStyle w:val="MediumGrid21"/>
              <w:jc w:val="right"/>
              <w:rPr>
                <w:rFonts w:ascii="Arial" w:hAnsi="Arial" w:cs="Arial"/>
                <w:sz w:val="20"/>
                <w:szCs w:val="20"/>
              </w:rPr>
            </w:pPr>
            <w:r w:rsidRPr="00434455">
              <w:rPr>
                <w:rFonts w:ascii="Arial" w:hAnsi="Arial" w:cs="Arial"/>
                <w:sz w:val="20"/>
                <w:szCs w:val="20"/>
              </w:rPr>
              <w:t>.340</w:t>
            </w:r>
          </w:p>
        </w:tc>
        <w:tc>
          <w:tcPr>
            <w:tcW w:w="2160" w:type="dxa"/>
          </w:tcPr>
          <w:p w14:paraId="509E76AA" w14:textId="77777777" w:rsidR="00760855" w:rsidRPr="00434455" w:rsidRDefault="00760855" w:rsidP="00064523">
            <w:pPr>
              <w:pStyle w:val="MediumGrid21"/>
              <w:jc w:val="right"/>
              <w:rPr>
                <w:rFonts w:ascii="Arial" w:hAnsi="Arial" w:cs="Arial"/>
                <w:sz w:val="20"/>
                <w:szCs w:val="20"/>
              </w:rPr>
            </w:pPr>
            <w:r w:rsidRPr="00434455">
              <w:rPr>
                <w:rFonts w:ascii="Arial" w:hAnsi="Arial" w:cs="Arial"/>
                <w:sz w:val="20"/>
                <w:szCs w:val="20"/>
              </w:rPr>
              <w:t>-.238</w:t>
            </w:r>
          </w:p>
        </w:tc>
      </w:tr>
      <w:tr w:rsidR="00760855" w:rsidRPr="00434455" w14:paraId="2A35826E" w14:textId="77777777" w:rsidTr="0018563C">
        <w:tc>
          <w:tcPr>
            <w:tcW w:w="2358" w:type="dxa"/>
            <w:vMerge/>
            <w:shd w:val="clear" w:color="auto" w:fill="auto"/>
          </w:tcPr>
          <w:p w14:paraId="7CC5026C" w14:textId="77777777" w:rsidR="00760855" w:rsidRPr="00434455" w:rsidRDefault="00760855" w:rsidP="00064523">
            <w:pPr>
              <w:pStyle w:val="MediumGrid21"/>
              <w:rPr>
                <w:rFonts w:ascii="Arial" w:hAnsi="Arial" w:cs="Arial"/>
                <w:bCs/>
                <w:sz w:val="20"/>
                <w:szCs w:val="20"/>
              </w:rPr>
            </w:pPr>
          </w:p>
        </w:tc>
        <w:tc>
          <w:tcPr>
            <w:tcW w:w="1080" w:type="dxa"/>
            <w:gridSpan w:val="2"/>
            <w:vMerge w:val="restart"/>
            <w:shd w:val="clear" w:color="auto" w:fill="auto"/>
          </w:tcPr>
          <w:p w14:paraId="62645758" w14:textId="501779EE" w:rsidR="00760855" w:rsidRPr="00434455" w:rsidRDefault="00760855" w:rsidP="00F66E78">
            <w:pPr>
              <w:pStyle w:val="MediumGrid21"/>
              <w:rPr>
                <w:rFonts w:ascii="Arial" w:hAnsi="Arial" w:cs="Arial"/>
                <w:bCs/>
                <w:sz w:val="20"/>
                <w:szCs w:val="20"/>
              </w:rPr>
            </w:pPr>
            <w:r>
              <w:rPr>
                <w:rFonts w:ascii="Arial" w:hAnsi="Arial" w:cs="Arial"/>
                <w:bCs/>
                <w:sz w:val="20"/>
                <w:szCs w:val="20"/>
              </w:rPr>
              <w:t>Concrete</w:t>
            </w:r>
          </w:p>
          <w:p w14:paraId="2CFAE2B2" w14:textId="713FE9C5" w:rsidR="00760855" w:rsidRPr="00434455" w:rsidRDefault="00760855" w:rsidP="00F66E78">
            <w:pPr>
              <w:pStyle w:val="MediumGrid21"/>
              <w:rPr>
                <w:rFonts w:ascii="Arial" w:hAnsi="Arial" w:cs="Arial"/>
                <w:bCs/>
                <w:sz w:val="20"/>
                <w:szCs w:val="20"/>
              </w:rPr>
            </w:pPr>
          </w:p>
        </w:tc>
        <w:tc>
          <w:tcPr>
            <w:tcW w:w="1080" w:type="dxa"/>
            <w:gridSpan w:val="2"/>
          </w:tcPr>
          <w:p w14:paraId="659D5738" w14:textId="55D70BF8" w:rsidR="00760855" w:rsidRPr="00434455" w:rsidRDefault="00760855" w:rsidP="0018563C">
            <w:pPr>
              <w:pStyle w:val="MediumGrid21"/>
              <w:rPr>
                <w:rFonts w:ascii="Arial" w:hAnsi="Arial" w:cs="Arial"/>
                <w:sz w:val="20"/>
                <w:szCs w:val="20"/>
              </w:rPr>
            </w:pPr>
            <w:r>
              <w:rPr>
                <w:rFonts w:ascii="Arial" w:hAnsi="Arial" w:cs="Arial"/>
                <w:sz w:val="20"/>
                <w:szCs w:val="20"/>
              </w:rPr>
              <w:t>Text</w:t>
            </w:r>
          </w:p>
        </w:tc>
        <w:tc>
          <w:tcPr>
            <w:tcW w:w="1530" w:type="dxa"/>
            <w:gridSpan w:val="2"/>
          </w:tcPr>
          <w:p w14:paraId="2FD78B13" w14:textId="57FB7AA8" w:rsidR="00760855" w:rsidRPr="00434455" w:rsidRDefault="00760855" w:rsidP="00064523">
            <w:pPr>
              <w:pStyle w:val="MediumGrid21"/>
              <w:jc w:val="right"/>
              <w:rPr>
                <w:rFonts w:ascii="Arial" w:hAnsi="Arial" w:cs="Arial"/>
                <w:sz w:val="20"/>
                <w:szCs w:val="20"/>
              </w:rPr>
            </w:pPr>
            <w:r w:rsidRPr="00434455">
              <w:rPr>
                <w:rFonts w:ascii="Arial" w:hAnsi="Arial" w:cs="Arial"/>
                <w:sz w:val="20"/>
                <w:szCs w:val="20"/>
              </w:rPr>
              <w:t>.253</w:t>
            </w:r>
          </w:p>
        </w:tc>
        <w:tc>
          <w:tcPr>
            <w:tcW w:w="2160" w:type="dxa"/>
          </w:tcPr>
          <w:p w14:paraId="7AFF2B85" w14:textId="77777777" w:rsidR="00760855" w:rsidRPr="00434455" w:rsidRDefault="00760855" w:rsidP="00064523">
            <w:pPr>
              <w:pStyle w:val="MediumGrid21"/>
              <w:jc w:val="right"/>
              <w:rPr>
                <w:rFonts w:ascii="Arial" w:hAnsi="Arial" w:cs="Arial"/>
                <w:sz w:val="20"/>
                <w:szCs w:val="20"/>
              </w:rPr>
            </w:pPr>
            <w:r w:rsidRPr="00434455">
              <w:rPr>
                <w:rFonts w:ascii="Arial" w:hAnsi="Arial" w:cs="Arial"/>
                <w:sz w:val="20"/>
                <w:szCs w:val="20"/>
              </w:rPr>
              <w:t>-.183</w:t>
            </w:r>
          </w:p>
        </w:tc>
      </w:tr>
      <w:tr w:rsidR="00760855" w:rsidRPr="00434455" w14:paraId="65C8AE38" w14:textId="77777777" w:rsidTr="0018563C">
        <w:tc>
          <w:tcPr>
            <w:tcW w:w="2358" w:type="dxa"/>
            <w:vMerge/>
            <w:shd w:val="clear" w:color="auto" w:fill="auto"/>
          </w:tcPr>
          <w:p w14:paraId="61D98C34" w14:textId="77777777" w:rsidR="00760855" w:rsidRPr="00434455" w:rsidRDefault="00760855" w:rsidP="00064523">
            <w:pPr>
              <w:pStyle w:val="MediumGrid21"/>
              <w:rPr>
                <w:rFonts w:ascii="Arial" w:hAnsi="Arial" w:cs="Arial"/>
                <w:bCs/>
                <w:sz w:val="20"/>
                <w:szCs w:val="20"/>
              </w:rPr>
            </w:pPr>
          </w:p>
        </w:tc>
        <w:tc>
          <w:tcPr>
            <w:tcW w:w="1080" w:type="dxa"/>
            <w:gridSpan w:val="2"/>
            <w:vMerge/>
            <w:shd w:val="clear" w:color="auto" w:fill="auto"/>
          </w:tcPr>
          <w:p w14:paraId="71E48359" w14:textId="736E1D3B" w:rsidR="00760855" w:rsidRPr="00434455" w:rsidRDefault="00760855" w:rsidP="00F66E78">
            <w:pPr>
              <w:pStyle w:val="MediumGrid21"/>
              <w:rPr>
                <w:rFonts w:ascii="Arial" w:hAnsi="Arial" w:cs="Arial"/>
                <w:bCs/>
                <w:sz w:val="20"/>
                <w:szCs w:val="20"/>
              </w:rPr>
            </w:pPr>
          </w:p>
        </w:tc>
        <w:tc>
          <w:tcPr>
            <w:tcW w:w="1080" w:type="dxa"/>
            <w:gridSpan w:val="2"/>
          </w:tcPr>
          <w:p w14:paraId="784FDD5E" w14:textId="35F30FD2" w:rsidR="00760855" w:rsidRPr="00434455" w:rsidRDefault="00760855" w:rsidP="0018563C">
            <w:pPr>
              <w:pStyle w:val="MediumGrid21"/>
              <w:rPr>
                <w:rFonts w:ascii="Arial" w:hAnsi="Arial" w:cs="Arial"/>
                <w:sz w:val="20"/>
                <w:szCs w:val="20"/>
              </w:rPr>
            </w:pPr>
            <w:r>
              <w:rPr>
                <w:rFonts w:ascii="Arial" w:hAnsi="Arial" w:cs="Arial"/>
                <w:sz w:val="20"/>
                <w:szCs w:val="20"/>
              </w:rPr>
              <w:t>Graphics</w:t>
            </w:r>
          </w:p>
        </w:tc>
        <w:tc>
          <w:tcPr>
            <w:tcW w:w="1530" w:type="dxa"/>
            <w:gridSpan w:val="2"/>
          </w:tcPr>
          <w:p w14:paraId="668FF314" w14:textId="6027F787" w:rsidR="00760855" w:rsidRPr="00434455" w:rsidRDefault="00760855" w:rsidP="00064523">
            <w:pPr>
              <w:pStyle w:val="MediumGrid21"/>
              <w:jc w:val="right"/>
              <w:rPr>
                <w:rFonts w:ascii="Arial" w:hAnsi="Arial" w:cs="Arial"/>
                <w:sz w:val="20"/>
                <w:szCs w:val="20"/>
              </w:rPr>
            </w:pPr>
            <w:r w:rsidRPr="00434455">
              <w:rPr>
                <w:rFonts w:ascii="Arial" w:hAnsi="Arial" w:cs="Arial"/>
                <w:sz w:val="20"/>
                <w:szCs w:val="20"/>
              </w:rPr>
              <w:t>.168</w:t>
            </w:r>
          </w:p>
        </w:tc>
        <w:tc>
          <w:tcPr>
            <w:tcW w:w="2160" w:type="dxa"/>
          </w:tcPr>
          <w:p w14:paraId="3B6D28F2" w14:textId="77777777" w:rsidR="00760855" w:rsidRPr="00434455" w:rsidRDefault="00760855" w:rsidP="00064523">
            <w:pPr>
              <w:pStyle w:val="MediumGrid21"/>
              <w:jc w:val="right"/>
              <w:rPr>
                <w:rFonts w:ascii="Arial" w:hAnsi="Arial" w:cs="Arial"/>
                <w:sz w:val="20"/>
                <w:szCs w:val="20"/>
              </w:rPr>
            </w:pPr>
            <w:r w:rsidRPr="00434455">
              <w:rPr>
                <w:rFonts w:ascii="Arial" w:hAnsi="Arial" w:cs="Arial"/>
                <w:sz w:val="20"/>
                <w:szCs w:val="20"/>
              </w:rPr>
              <w:t>-.125</w:t>
            </w:r>
          </w:p>
        </w:tc>
      </w:tr>
      <w:tr w:rsidR="00760855" w:rsidRPr="00434455" w14:paraId="112B8CFB" w14:textId="77777777" w:rsidTr="0018563C">
        <w:tc>
          <w:tcPr>
            <w:tcW w:w="2358" w:type="dxa"/>
            <w:vMerge/>
            <w:shd w:val="clear" w:color="auto" w:fill="auto"/>
          </w:tcPr>
          <w:p w14:paraId="5ED0802B" w14:textId="77777777" w:rsidR="00760855" w:rsidRPr="00434455" w:rsidRDefault="00760855" w:rsidP="00064523">
            <w:pPr>
              <w:pStyle w:val="MediumGrid21"/>
              <w:rPr>
                <w:rFonts w:ascii="Arial" w:hAnsi="Arial" w:cs="Arial"/>
                <w:bCs/>
                <w:sz w:val="20"/>
                <w:szCs w:val="20"/>
              </w:rPr>
            </w:pPr>
          </w:p>
        </w:tc>
        <w:tc>
          <w:tcPr>
            <w:tcW w:w="1080" w:type="dxa"/>
            <w:gridSpan w:val="2"/>
            <w:vMerge w:val="restart"/>
            <w:shd w:val="clear" w:color="auto" w:fill="auto"/>
          </w:tcPr>
          <w:p w14:paraId="6AEA1EBD" w14:textId="3BF8144A" w:rsidR="00760855" w:rsidRPr="00434455" w:rsidRDefault="00760855" w:rsidP="00064523">
            <w:pPr>
              <w:pStyle w:val="MediumGrid21"/>
              <w:rPr>
                <w:rFonts w:ascii="Arial" w:hAnsi="Arial" w:cs="Arial"/>
                <w:bCs/>
                <w:sz w:val="20"/>
                <w:szCs w:val="20"/>
              </w:rPr>
            </w:pPr>
            <w:r>
              <w:rPr>
                <w:rFonts w:ascii="Arial" w:hAnsi="Arial" w:cs="Arial"/>
                <w:bCs/>
                <w:sz w:val="20"/>
                <w:szCs w:val="20"/>
              </w:rPr>
              <w:t>Abstract</w:t>
            </w:r>
          </w:p>
          <w:p w14:paraId="7FD1EC0D" w14:textId="372F401D" w:rsidR="00760855" w:rsidRPr="00434455" w:rsidRDefault="00760855" w:rsidP="00064523">
            <w:pPr>
              <w:pStyle w:val="MediumGrid21"/>
              <w:rPr>
                <w:rFonts w:ascii="Arial" w:hAnsi="Arial" w:cs="Arial"/>
                <w:bCs/>
                <w:sz w:val="20"/>
                <w:szCs w:val="20"/>
              </w:rPr>
            </w:pPr>
          </w:p>
        </w:tc>
        <w:tc>
          <w:tcPr>
            <w:tcW w:w="1080" w:type="dxa"/>
            <w:gridSpan w:val="2"/>
          </w:tcPr>
          <w:p w14:paraId="461913A3" w14:textId="48B2C640" w:rsidR="00760855" w:rsidRPr="00434455" w:rsidRDefault="00760855" w:rsidP="0018563C">
            <w:pPr>
              <w:pStyle w:val="MediumGrid21"/>
              <w:rPr>
                <w:rFonts w:ascii="Arial" w:hAnsi="Arial" w:cs="Arial"/>
                <w:sz w:val="20"/>
                <w:szCs w:val="20"/>
              </w:rPr>
            </w:pPr>
            <w:r>
              <w:rPr>
                <w:rFonts w:ascii="Arial" w:hAnsi="Arial" w:cs="Arial"/>
                <w:sz w:val="20"/>
                <w:szCs w:val="20"/>
              </w:rPr>
              <w:t>Text</w:t>
            </w:r>
          </w:p>
        </w:tc>
        <w:tc>
          <w:tcPr>
            <w:tcW w:w="1530" w:type="dxa"/>
            <w:gridSpan w:val="2"/>
          </w:tcPr>
          <w:p w14:paraId="3359A749" w14:textId="2AEC4B7F" w:rsidR="00760855" w:rsidRPr="00434455" w:rsidRDefault="00760855" w:rsidP="00064523">
            <w:pPr>
              <w:pStyle w:val="MediumGrid21"/>
              <w:jc w:val="right"/>
              <w:rPr>
                <w:rFonts w:ascii="Arial" w:hAnsi="Arial" w:cs="Arial"/>
                <w:sz w:val="20"/>
                <w:szCs w:val="20"/>
              </w:rPr>
            </w:pPr>
            <w:r w:rsidRPr="00434455">
              <w:rPr>
                <w:rFonts w:ascii="Arial" w:hAnsi="Arial" w:cs="Arial"/>
                <w:sz w:val="20"/>
                <w:szCs w:val="20"/>
              </w:rPr>
              <w:t>.102</w:t>
            </w:r>
          </w:p>
        </w:tc>
        <w:tc>
          <w:tcPr>
            <w:tcW w:w="2160" w:type="dxa"/>
          </w:tcPr>
          <w:p w14:paraId="1173590A" w14:textId="77777777" w:rsidR="00760855" w:rsidRPr="00434455" w:rsidRDefault="00760855" w:rsidP="00064523">
            <w:pPr>
              <w:pStyle w:val="MediumGrid21"/>
              <w:jc w:val="right"/>
              <w:rPr>
                <w:rFonts w:ascii="Arial" w:hAnsi="Arial" w:cs="Arial"/>
                <w:sz w:val="20"/>
                <w:szCs w:val="20"/>
              </w:rPr>
            </w:pPr>
          </w:p>
        </w:tc>
      </w:tr>
      <w:tr w:rsidR="00760855" w:rsidRPr="00434455" w14:paraId="3B9C83D9" w14:textId="77777777" w:rsidTr="0018563C">
        <w:tc>
          <w:tcPr>
            <w:tcW w:w="2358" w:type="dxa"/>
            <w:vMerge/>
            <w:shd w:val="clear" w:color="auto" w:fill="auto"/>
          </w:tcPr>
          <w:p w14:paraId="4ECC4370" w14:textId="77777777" w:rsidR="00760855" w:rsidRPr="00434455" w:rsidRDefault="00760855" w:rsidP="00064523">
            <w:pPr>
              <w:pStyle w:val="MediumGrid21"/>
              <w:rPr>
                <w:rFonts w:ascii="Arial" w:hAnsi="Arial" w:cs="Arial"/>
                <w:bCs/>
                <w:sz w:val="20"/>
                <w:szCs w:val="20"/>
              </w:rPr>
            </w:pPr>
          </w:p>
        </w:tc>
        <w:tc>
          <w:tcPr>
            <w:tcW w:w="1080" w:type="dxa"/>
            <w:gridSpan w:val="2"/>
            <w:vMerge/>
            <w:shd w:val="clear" w:color="auto" w:fill="auto"/>
          </w:tcPr>
          <w:p w14:paraId="0D43F9C1" w14:textId="50C32EE0" w:rsidR="00760855" w:rsidRPr="00434455" w:rsidRDefault="00760855" w:rsidP="00064523">
            <w:pPr>
              <w:pStyle w:val="MediumGrid21"/>
              <w:rPr>
                <w:rFonts w:ascii="Arial" w:hAnsi="Arial" w:cs="Arial"/>
                <w:bCs/>
                <w:sz w:val="20"/>
                <w:szCs w:val="20"/>
              </w:rPr>
            </w:pPr>
          </w:p>
        </w:tc>
        <w:tc>
          <w:tcPr>
            <w:tcW w:w="1080" w:type="dxa"/>
            <w:gridSpan w:val="2"/>
          </w:tcPr>
          <w:p w14:paraId="3C7862A0" w14:textId="0D6C72B9" w:rsidR="00760855" w:rsidRPr="00434455" w:rsidRDefault="00760855" w:rsidP="0018563C">
            <w:pPr>
              <w:pStyle w:val="MediumGrid21"/>
              <w:rPr>
                <w:rFonts w:ascii="Arial" w:hAnsi="Arial" w:cs="Arial"/>
                <w:sz w:val="20"/>
                <w:szCs w:val="20"/>
              </w:rPr>
            </w:pPr>
            <w:r>
              <w:rPr>
                <w:rFonts w:ascii="Arial" w:hAnsi="Arial" w:cs="Arial"/>
                <w:sz w:val="20"/>
                <w:szCs w:val="20"/>
              </w:rPr>
              <w:t>Graphics</w:t>
            </w:r>
          </w:p>
        </w:tc>
        <w:tc>
          <w:tcPr>
            <w:tcW w:w="1530" w:type="dxa"/>
            <w:gridSpan w:val="2"/>
          </w:tcPr>
          <w:p w14:paraId="03D12155" w14:textId="4B133F83" w:rsidR="00760855" w:rsidRPr="00434455" w:rsidRDefault="00760855" w:rsidP="00064523">
            <w:pPr>
              <w:pStyle w:val="MediumGrid21"/>
              <w:jc w:val="right"/>
              <w:rPr>
                <w:rFonts w:ascii="Arial" w:hAnsi="Arial" w:cs="Arial"/>
                <w:sz w:val="20"/>
                <w:szCs w:val="20"/>
              </w:rPr>
            </w:pPr>
            <w:r w:rsidRPr="00434455">
              <w:rPr>
                <w:rFonts w:ascii="Arial" w:hAnsi="Arial" w:cs="Arial"/>
                <w:sz w:val="20"/>
                <w:szCs w:val="20"/>
              </w:rPr>
              <w:t>.063</w:t>
            </w:r>
          </w:p>
        </w:tc>
        <w:tc>
          <w:tcPr>
            <w:tcW w:w="2160" w:type="dxa"/>
          </w:tcPr>
          <w:p w14:paraId="08F8608C" w14:textId="77777777" w:rsidR="00760855" w:rsidRPr="00434455" w:rsidRDefault="00760855" w:rsidP="00064523">
            <w:pPr>
              <w:pStyle w:val="MediumGrid21"/>
              <w:jc w:val="right"/>
              <w:rPr>
                <w:rFonts w:ascii="Arial" w:hAnsi="Arial" w:cs="Arial"/>
                <w:sz w:val="20"/>
                <w:szCs w:val="20"/>
              </w:rPr>
            </w:pPr>
          </w:p>
        </w:tc>
      </w:tr>
      <w:tr w:rsidR="00760855" w:rsidRPr="00434455" w14:paraId="70A0B59C" w14:textId="77777777" w:rsidTr="0018563C">
        <w:tc>
          <w:tcPr>
            <w:tcW w:w="2358" w:type="dxa"/>
            <w:vMerge w:val="restart"/>
            <w:shd w:val="clear" w:color="auto" w:fill="auto"/>
          </w:tcPr>
          <w:p w14:paraId="7E7ADD04" w14:textId="77777777" w:rsidR="00760855" w:rsidRPr="00434455" w:rsidRDefault="00760855" w:rsidP="00C404A1">
            <w:pPr>
              <w:pStyle w:val="MediumGrid21"/>
              <w:rPr>
                <w:rFonts w:ascii="Arial" w:hAnsi="Arial" w:cs="Arial"/>
                <w:bCs/>
                <w:sz w:val="20"/>
                <w:szCs w:val="20"/>
              </w:rPr>
            </w:pPr>
            <w:r w:rsidRPr="00434455">
              <w:rPr>
                <w:rFonts w:ascii="Arial" w:hAnsi="Arial" w:cs="Arial"/>
                <w:bCs/>
                <w:sz w:val="20"/>
                <w:szCs w:val="20"/>
              </w:rPr>
              <w:t>Students</w:t>
            </w:r>
          </w:p>
        </w:tc>
        <w:tc>
          <w:tcPr>
            <w:tcW w:w="2160" w:type="dxa"/>
            <w:gridSpan w:val="4"/>
            <w:shd w:val="clear" w:color="auto" w:fill="auto"/>
          </w:tcPr>
          <w:p w14:paraId="6787111E" w14:textId="3549DC8A" w:rsidR="00760855" w:rsidRPr="00434455" w:rsidRDefault="00760855" w:rsidP="0018563C">
            <w:pPr>
              <w:pStyle w:val="MediumGrid21"/>
              <w:rPr>
                <w:rFonts w:ascii="Arial" w:hAnsi="Arial" w:cs="Arial"/>
                <w:sz w:val="20"/>
                <w:szCs w:val="20"/>
              </w:rPr>
            </w:pPr>
            <w:r w:rsidRPr="00434455">
              <w:rPr>
                <w:rFonts w:ascii="Arial" w:hAnsi="Arial" w:cs="Arial"/>
                <w:bCs/>
                <w:sz w:val="20"/>
                <w:szCs w:val="20"/>
              </w:rPr>
              <w:t>Survey Only</w:t>
            </w:r>
          </w:p>
        </w:tc>
        <w:tc>
          <w:tcPr>
            <w:tcW w:w="1530" w:type="dxa"/>
            <w:gridSpan w:val="2"/>
          </w:tcPr>
          <w:p w14:paraId="5A9556F7" w14:textId="716C6C63"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.313</w:t>
            </w:r>
          </w:p>
        </w:tc>
        <w:tc>
          <w:tcPr>
            <w:tcW w:w="2160" w:type="dxa"/>
          </w:tcPr>
          <w:p w14:paraId="2E36351F" w14:textId="77777777"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-.222</w:t>
            </w:r>
          </w:p>
        </w:tc>
      </w:tr>
      <w:tr w:rsidR="00760855" w:rsidRPr="00434455" w14:paraId="499EAE52" w14:textId="77777777" w:rsidTr="0018563C">
        <w:tc>
          <w:tcPr>
            <w:tcW w:w="2358" w:type="dxa"/>
            <w:vMerge/>
            <w:shd w:val="clear" w:color="auto" w:fill="auto"/>
          </w:tcPr>
          <w:p w14:paraId="60640939" w14:textId="77777777" w:rsidR="00760855" w:rsidRPr="00434455" w:rsidRDefault="00760855" w:rsidP="00C404A1">
            <w:pPr>
              <w:pStyle w:val="MediumGrid21"/>
              <w:rPr>
                <w:rFonts w:ascii="Arial" w:hAnsi="Arial" w:cs="Arial"/>
                <w:bCs/>
                <w:sz w:val="20"/>
                <w:szCs w:val="20"/>
              </w:rPr>
            </w:pPr>
          </w:p>
        </w:tc>
        <w:tc>
          <w:tcPr>
            <w:tcW w:w="1080" w:type="dxa"/>
            <w:gridSpan w:val="2"/>
            <w:vMerge w:val="restart"/>
            <w:shd w:val="clear" w:color="auto" w:fill="auto"/>
          </w:tcPr>
          <w:p w14:paraId="103CF667" w14:textId="61146A08" w:rsidR="00760855" w:rsidRPr="00434455" w:rsidRDefault="00760855" w:rsidP="00F66E78">
            <w:pPr>
              <w:pStyle w:val="MediumGrid21"/>
              <w:rPr>
                <w:rFonts w:ascii="Arial" w:hAnsi="Arial" w:cs="Arial"/>
                <w:bCs/>
                <w:sz w:val="20"/>
                <w:szCs w:val="20"/>
              </w:rPr>
            </w:pPr>
            <w:r>
              <w:rPr>
                <w:rFonts w:ascii="Arial" w:hAnsi="Arial" w:cs="Arial"/>
                <w:bCs/>
                <w:sz w:val="20"/>
                <w:szCs w:val="20"/>
              </w:rPr>
              <w:t>Concrete</w:t>
            </w:r>
          </w:p>
          <w:p w14:paraId="78C2AABE" w14:textId="29B0760B" w:rsidR="00760855" w:rsidRPr="00434455" w:rsidRDefault="00760855" w:rsidP="00F66E78">
            <w:pPr>
              <w:pStyle w:val="MediumGrid21"/>
              <w:rPr>
                <w:rFonts w:ascii="Arial" w:hAnsi="Arial" w:cs="Arial"/>
                <w:bCs/>
                <w:sz w:val="20"/>
                <w:szCs w:val="20"/>
              </w:rPr>
            </w:pPr>
          </w:p>
        </w:tc>
        <w:tc>
          <w:tcPr>
            <w:tcW w:w="1080" w:type="dxa"/>
            <w:gridSpan w:val="2"/>
          </w:tcPr>
          <w:p w14:paraId="3489A50A" w14:textId="32904B77" w:rsidR="00760855" w:rsidRPr="00434455" w:rsidRDefault="00760855" w:rsidP="0018563C">
            <w:pPr>
              <w:pStyle w:val="MediumGrid21"/>
              <w:rPr>
                <w:rFonts w:ascii="Arial" w:hAnsi="Arial" w:cs="Arial"/>
                <w:sz w:val="20"/>
                <w:szCs w:val="20"/>
              </w:rPr>
            </w:pPr>
            <w:r>
              <w:rPr>
                <w:rFonts w:ascii="Arial" w:hAnsi="Arial" w:cs="Arial"/>
                <w:sz w:val="20"/>
                <w:szCs w:val="20"/>
              </w:rPr>
              <w:t>Text</w:t>
            </w:r>
          </w:p>
        </w:tc>
        <w:tc>
          <w:tcPr>
            <w:tcW w:w="1530" w:type="dxa"/>
            <w:gridSpan w:val="2"/>
          </w:tcPr>
          <w:p w14:paraId="5F1D2F76" w14:textId="43A88F2E"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.231</w:t>
            </w:r>
          </w:p>
        </w:tc>
        <w:tc>
          <w:tcPr>
            <w:tcW w:w="2160" w:type="dxa"/>
          </w:tcPr>
          <w:p w14:paraId="7DB2A631" w14:textId="77777777"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-.169</w:t>
            </w:r>
          </w:p>
        </w:tc>
      </w:tr>
      <w:tr w:rsidR="00760855" w:rsidRPr="00434455" w14:paraId="0E6DF128" w14:textId="77777777" w:rsidTr="0018563C">
        <w:tc>
          <w:tcPr>
            <w:tcW w:w="2358" w:type="dxa"/>
            <w:vMerge/>
            <w:shd w:val="clear" w:color="auto" w:fill="auto"/>
          </w:tcPr>
          <w:p w14:paraId="679257D4" w14:textId="77777777" w:rsidR="00760855" w:rsidRPr="00434455" w:rsidRDefault="00760855" w:rsidP="00C404A1">
            <w:pPr>
              <w:pStyle w:val="MediumGrid21"/>
              <w:rPr>
                <w:rFonts w:ascii="Arial" w:hAnsi="Arial" w:cs="Arial"/>
                <w:bCs/>
                <w:sz w:val="20"/>
                <w:szCs w:val="20"/>
              </w:rPr>
            </w:pPr>
          </w:p>
        </w:tc>
        <w:tc>
          <w:tcPr>
            <w:tcW w:w="1080" w:type="dxa"/>
            <w:gridSpan w:val="2"/>
            <w:vMerge/>
            <w:shd w:val="clear" w:color="auto" w:fill="auto"/>
          </w:tcPr>
          <w:p w14:paraId="74404A43" w14:textId="220AB7E1" w:rsidR="00760855" w:rsidRPr="00434455" w:rsidRDefault="00760855" w:rsidP="00F66E78">
            <w:pPr>
              <w:pStyle w:val="MediumGrid21"/>
              <w:rPr>
                <w:rFonts w:ascii="Arial" w:hAnsi="Arial" w:cs="Arial"/>
                <w:bCs/>
                <w:sz w:val="20"/>
                <w:szCs w:val="20"/>
              </w:rPr>
            </w:pPr>
          </w:p>
        </w:tc>
        <w:tc>
          <w:tcPr>
            <w:tcW w:w="1080" w:type="dxa"/>
            <w:gridSpan w:val="2"/>
          </w:tcPr>
          <w:p w14:paraId="0749F9D8" w14:textId="64ABF45D" w:rsidR="00760855" w:rsidRPr="00434455" w:rsidRDefault="00760855" w:rsidP="0018563C">
            <w:pPr>
              <w:pStyle w:val="MediumGrid21"/>
              <w:rPr>
                <w:rFonts w:ascii="Arial" w:hAnsi="Arial" w:cs="Arial"/>
                <w:sz w:val="20"/>
                <w:szCs w:val="20"/>
              </w:rPr>
            </w:pPr>
            <w:r>
              <w:rPr>
                <w:rFonts w:ascii="Arial" w:hAnsi="Arial" w:cs="Arial"/>
                <w:sz w:val="20"/>
                <w:szCs w:val="20"/>
              </w:rPr>
              <w:t>Graphics</w:t>
            </w:r>
          </w:p>
        </w:tc>
        <w:tc>
          <w:tcPr>
            <w:tcW w:w="1530" w:type="dxa"/>
            <w:gridSpan w:val="2"/>
          </w:tcPr>
          <w:p w14:paraId="616DDBE8" w14:textId="1F8D357F"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.151</w:t>
            </w:r>
          </w:p>
        </w:tc>
        <w:tc>
          <w:tcPr>
            <w:tcW w:w="2160" w:type="dxa"/>
          </w:tcPr>
          <w:p w14:paraId="4E9A3EF4" w14:textId="77777777"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-.114</w:t>
            </w:r>
          </w:p>
        </w:tc>
      </w:tr>
      <w:tr w:rsidR="00760855" w:rsidRPr="00434455" w14:paraId="2FF04509" w14:textId="77777777" w:rsidTr="0018563C">
        <w:tc>
          <w:tcPr>
            <w:tcW w:w="2358" w:type="dxa"/>
            <w:vMerge/>
            <w:shd w:val="clear" w:color="auto" w:fill="auto"/>
          </w:tcPr>
          <w:p w14:paraId="2AC94F31" w14:textId="77777777" w:rsidR="00760855" w:rsidRPr="00434455" w:rsidRDefault="00760855" w:rsidP="00C404A1">
            <w:pPr>
              <w:pStyle w:val="MediumGrid21"/>
              <w:rPr>
                <w:rFonts w:ascii="Arial" w:hAnsi="Arial" w:cs="Arial"/>
                <w:bCs/>
                <w:sz w:val="20"/>
                <w:szCs w:val="20"/>
              </w:rPr>
            </w:pPr>
          </w:p>
        </w:tc>
        <w:tc>
          <w:tcPr>
            <w:tcW w:w="1080" w:type="dxa"/>
            <w:gridSpan w:val="2"/>
            <w:vMerge w:val="restart"/>
            <w:shd w:val="clear" w:color="auto" w:fill="auto"/>
          </w:tcPr>
          <w:p w14:paraId="4F0BB0F2" w14:textId="71AD5345" w:rsidR="00760855" w:rsidRPr="00434455" w:rsidRDefault="00760855" w:rsidP="00C404A1">
            <w:pPr>
              <w:pStyle w:val="MediumGrid21"/>
              <w:rPr>
                <w:rFonts w:ascii="Arial" w:hAnsi="Arial" w:cs="Arial"/>
                <w:bCs/>
                <w:sz w:val="20"/>
                <w:szCs w:val="20"/>
              </w:rPr>
            </w:pPr>
            <w:r>
              <w:rPr>
                <w:rFonts w:ascii="Arial" w:hAnsi="Arial" w:cs="Arial"/>
                <w:bCs/>
                <w:sz w:val="20"/>
                <w:szCs w:val="20"/>
              </w:rPr>
              <w:t>Abstract</w:t>
            </w:r>
          </w:p>
          <w:p w14:paraId="07EFE578" w14:textId="21606A27" w:rsidR="00760855" w:rsidRPr="00434455" w:rsidRDefault="00760855" w:rsidP="00C404A1">
            <w:pPr>
              <w:pStyle w:val="MediumGrid21"/>
              <w:rPr>
                <w:rFonts w:ascii="Arial" w:hAnsi="Arial" w:cs="Arial"/>
                <w:bCs/>
                <w:sz w:val="20"/>
                <w:szCs w:val="20"/>
              </w:rPr>
            </w:pPr>
          </w:p>
        </w:tc>
        <w:tc>
          <w:tcPr>
            <w:tcW w:w="1080" w:type="dxa"/>
            <w:gridSpan w:val="2"/>
          </w:tcPr>
          <w:p w14:paraId="48617F30" w14:textId="33CA6F59" w:rsidR="00760855" w:rsidRPr="00434455" w:rsidRDefault="00760855" w:rsidP="0018563C">
            <w:pPr>
              <w:pStyle w:val="MediumGrid21"/>
              <w:rPr>
                <w:rFonts w:ascii="Arial" w:hAnsi="Arial" w:cs="Arial"/>
                <w:sz w:val="20"/>
                <w:szCs w:val="20"/>
              </w:rPr>
            </w:pPr>
            <w:r>
              <w:rPr>
                <w:rFonts w:ascii="Arial" w:hAnsi="Arial" w:cs="Arial"/>
                <w:sz w:val="20"/>
                <w:szCs w:val="20"/>
              </w:rPr>
              <w:t>Text</w:t>
            </w:r>
          </w:p>
        </w:tc>
        <w:tc>
          <w:tcPr>
            <w:tcW w:w="1530" w:type="dxa"/>
            <w:gridSpan w:val="2"/>
          </w:tcPr>
          <w:p w14:paraId="1942D7D4" w14:textId="3C02897E"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.092</w:t>
            </w:r>
          </w:p>
        </w:tc>
        <w:tc>
          <w:tcPr>
            <w:tcW w:w="2160" w:type="dxa"/>
          </w:tcPr>
          <w:p w14:paraId="345EB270" w14:textId="77777777" w:rsidR="00760855" w:rsidRPr="00434455" w:rsidRDefault="00760855" w:rsidP="00C404A1">
            <w:pPr>
              <w:pStyle w:val="MediumGrid21"/>
              <w:jc w:val="right"/>
              <w:rPr>
                <w:rFonts w:ascii="Arial" w:hAnsi="Arial" w:cs="Arial"/>
                <w:sz w:val="20"/>
                <w:szCs w:val="20"/>
              </w:rPr>
            </w:pPr>
          </w:p>
        </w:tc>
      </w:tr>
      <w:tr w:rsidR="00760855" w:rsidRPr="00434455" w14:paraId="39D5CF57" w14:textId="77777777" w:rsidTr="0018563C">
        <w:tc>
          <w:tcPr>
            <w:tcW w:w="2358" w:type="dxa"/>
            <w:vMerge/>
            <w:shd w:val="clear" w:color="auto" w:fill="auto"/>
          </w:tcPr>
          <w:p w14:paraId="2F9535A6" w14:textId="77777777" w:rsidR="00760855" w:rsidRPr="00434455" w:rsidRDefault="00760855" w:rsidP="00C404A1">
            <w:pPr>
              <w:pStyle w:val="MediumGrid21"/>
              <w:rPr>
                <w:rFonts w:ascii="Arial" w:hAnsi="Arial" w:cs="Arial"/>
                <w:bCs/>
                <w:sz w:val="20"/>
                <w:szCs w:val="20"/>
              </w:rPr>
            </w:pPr>
          </w:p>
        </w:tc>
        <w:tc>
          <w:tcPr>
            <w:tcW w:w="1080" w:type="dxa"/>
            <w:gridSpan w:val="2"/>
            <w:vMerge/>
            <w:shd w:val="clear" w:color="auto" w:fill="auto"/>
          </w:tcPr>
          <w:p w14:paraId="0A37F0CF" w14:textId="2338A481" w:rsidR="00760855" w:rsidRPr="00434455" w:rsidRDefault="00760855" w:rsidP="00C404A1">
            <w:pPr>
              <w:pStyle w:val="MediumGrid21"/>
              <w:rPr>
                <w:rFonts w:ascii="Arial" w:hAnsi="Arial" w:cs="Arial"/>
                <w:bCs/>
                <w:sz w:val="20"/>
                <w:szCs w:val="20"/>
              </w:rPr>
            </w:pPr>
          </w:p>
        </w:tc>
        <w:tc>
          <w:tcPr>
            <w:tcW w:w="1080" w:type="dxa"/>
            <w:gridSpan w:val="2"/>
          </w:tcPr>
          <w:p w14:paraId="7D3F9538" w14:textId="781E81D2" w:rsidR="00760855" w:rsidRPr="00434455" w:rsidRDefault="00760855" w:rsidP="0018563C">
            <w:pPr>
              <w:pStyle w:val="MediumGrid21"/>
              <w:rPr>
                <w:rFonts w:ascii="Arial" w:hAnsi="Arial" w:cs="Arial"/>
                <w:sz w:val="20"/>
                <w:szCs w:val="20"/>
              </w:rPr>
            </w:pPr>
            <w:r>
              <w:rPr>
                <w:rFonts w:ascii="Arial" w:hAnsi="Arial" w:cs="Arial"/>
                <w:sz w:val="20"/>
                <w:szCs w:val="20"/>
              </w:rPr>
              <w:t>Graphics</w:t>
            </w:r>
          </w:p>
        </w:tc>
        <w:tc>
          <w:tcPr>
            <w:tcW w:w="1530" w:type="dxa"/>
            <w:gridSpan w:val="2"/>
          </w:tcPr>
          <w:p w14:paraId="1F1DDDF6" w14:textId="5F593B2A" w:rsidR="00760855" w:rsidRPr="00434455" w:rsidRDefault="00760855" w:rsidP="00C404A1">
            <w:pPr>
              <w:pStyle w:val="MediumGrid21"/>
              <w:jc w:val="right"/>
              <w:rPr>
                <w:rFonts w:ascii="Arial" w:hAnsi="Arial" w:cs="Arial"/>
                <w:sz w:val="20"/>
                <w:szCs w:val="20"/>
              </w:rPr>
            </w:pPr>
            <w:r w:rsidRPr="00434455">
              <w:rPr>
                <w:rFonts w:ascii="Arial" w:hAnsi="Arial" w:cs="Arial"/>
                <w:sz w:val="20"/>
                <w:szCs w:val="20"/>
              </w:rPr>
              <w:t>.057</w:t>
            </w:r>
          </w:p>
        </w:tc>
        <w:tc>
          <w:tcPr>
            <w:tcW w:w="2160" w:type="dxa"/>
          </w:tcPr>
          <w:p w14:paraId="57D8F903" w14:textId="77777777" w:rsidR="00760855" w:rsidRPr="00434455" w:rsidRDefault="00760855" w:rsidP="00C404A1">
            <w:pPr>
              <w:pStyle w:val="MediumGrid21"/>
              <w:jc w:val="right"/>
              <w:rPr>
                <w:rFonts w:ascii="Arial" w:hAnsi="Arial" w:cs="Arial"/>
                <w:sz w:val="20"/>
                <w:szCs w:val="20"/>
              </w:rPr>
            </w:pPr>
          </w:p>
        </w:tc>
      </w:tr>
      <w:tr w:rsidR="00760855" w:rsidRPr="00434455" w14:paraId="79248059" w14:textId="77777777" w:rsidTr="0018563C">
        <w:trPr>
          <w:trHeight w:val="1230"/>
        </w:trPr>
        <w:tc>
          <w:tcPr>
            <w:tcW w:w="8208" w:type="dxa"/>
            <w:gridSpan w:val="8"/>
          </w:tcPr>
          <w:p w14:paraId="5A8021FB" w14:textId="0B4C72D1" w:rsidR="00760855" w:rsidRPr="00434455" w:rsidRDefault="00760855" w:rsidP="0018563C">
            <w:pPr>
              <w:spacing w:line="240" w:lineRule="auto"/>
              <w:ind w:firstLine="0"/>
            </w:pPr>
            <w:r w:rsidRPr="00434455">
              <w:rPr>
                <w:vertAlign w:val="superscript"/>
              </w:rPr>
              <w:t>a</w:t>
            </w:r>
            <w:r w:rsidRPr="00434455">
              <w:t xml:space="preserve"> Marginal effects are shown in terms of probabilities</w:t>
            </w:r>
          </w:p>
          <w:p w14:paraId="00A4912D" w14:textId="0AD5216E" w:rsidR="00760855" w:rsidRPr="00434455" w:rsidRDefault="00760855" w:rsidP="0018563C">
            <w:pPr>
              <w:spacing w:line="240" w:lineRule="auto"/>
              <w:ind w:firstLine="0"/>
            </w:pPr>
            <w:proofErr w:type="gramStart"/>
            <w:r w:rsidRPr="00434455">
              <w:rPr>
                <w:vertAlign w:val="superscript"/>
              </w:rPr>
              <w:t>b</w:t>
            </w:r>
            <w:proofErr w:type="gramEnd"/>
            <w:r w:rsidRPr="00434455">
              <w:rPr>
                <w:vertAlign w:val="superscript"/>
              </w:rPr>
              <w:t xml:space="preserve"> </w:t>
            </w:r>
            <w:r w:rsidRPr="00434455">
              <w:t xml:space="preserve">In calculating the marginal impact of </w:t>
            </w:r>
            <w:r w:rsidR="00772AC4">
              <w:t>abstract</w:t>
            </w:r>
            <w:r w:rsidR="00772AC4" w:rsidRPr="00434455">
              <w:t xml:space="preserve"> </w:t>
            </w:r>
            <w:r w:rsidRPr="00434455">
              <w:t xml:space="preserve">training, phishing customization and a student population are assumed. Mean values for propensity to trust, perceived </w:t>
            </w:r>
            <w:r>
              <w:t>Internet</w:t>
            </w:r>
            <w:r w:rsidRPr="00434455">
              <w:t xml:space="preserve"> risk, computer self-efficacy and phishing identification expertise are also assumed.</w:t>
            </w:r>
          </w:p>
          <w:p w14:paraId="4462098B" w14:textId="2D702279" w:rsidR="00760855" w:rsidRPr="00434455" w:rsidRDefault="00760855" w:rsidP="0018563C">
            <w:pPr>
              <w:spacing w:line="240" w:lineRule="auto"/>
              <w:ind w:firstLine="0"/>
            </w:pPr>
            <w:proofErr w:type="gramStart"/>
            <w:r w:rsidRPr="00434455">
              <w:rPr>
                <w:vertAlign w:val="superscript"/>
              </w:rPr>
              <w:t>c</w:t>
            </w:r>
            <w:proofErr w:type="gramEnd"/>
            <w:r w:rsidRPr="00434455">
              <w:rPr>
                <w:vertAlign w:val="superscript"/>
              </w:rPr>
              <w:t xml:space="preserve"> </w:t>
            </w:r>
            <w:r w:rsidRPr="00434455">
              <w:t xml:space="preserve">In calculating the marginal impact of </w:t>
            </w:r>
            <w:r w:rsidR="00772AC4">
              <w:t>abstract</w:t>
            </w:r>
            <w:r w:rsidR="00772AC4" w:rsidRPr="00434455">
              <w:t xml:space="preserve"> </w:t>
            </w:r>
            <w:r w:rsidRPr="00434455">
              <w:t xml:space="preserve">training, phishing customization and a student population are assumed. Mean values for </w:t>
            </w:r>
            <w:r w:rsidR="00772AC4">
              <w:t xml:space="preserve">trait </w:t>
            </w:r>
            <w:r w:rsidRPr="00434455">
              <w:t>mindfulness, propensity to trust, computer self-efficacy and phishing identification expertise are also assumed.</w:t>
            </w:r>
          </w:p>
          <w:p w14:paraId="0014FB0F" w14:textId="41E7478F" w:rsidR="00760855" w:rsidRPr="00434455" w:rsidRDefault="00760855" w:rsidP="0018563C">
            <w:pPr>
              <w:spacing w:line="240" w:lineRule="auto"/>
              <w:ind w:firstLine="0"/>
            </w:pPr>
            <w:proofErr w:type="gramStart"/>
            <w:r w:rsidRPr="00434455">
              <w:rPr>
                <w:vertAlign w:val="superscript"/>
              </w:rPr>
              <w:t>d</w:t>
            </w:r>
            <w:proofErr w:type="gramEnd"/>
            <w:r w:rsidRPr="00434455">
              <w:rPr>
                <w:vertAlign w:val="superscript"/>
              </w:rPr>
              <w:t xml:space="preserve"> </w:t>
            </w:r>
            <w:r w:rsidRPr="00434455">
              <w:t xml:space="preserve">In calculating the marginal impact of </w:t>
            </w:r>
            <w:r w:rsidR="00772AC4">
              <w:t xml:space="preserve">abstract </w:t>
            </w:r>
            <w:r w:rsidRPr="00434455">
              <w:t xml:space="preserve">training, phishing customization is assumed. Mean values for </w:t>
            </w:r>
            <w:r w:rsidR="00772AC4">
              <w:t xml:space="preserve">trait </w:t>
            </w:r>
            <w:r w:rsidRPr="00434455">
              <w:t xml:space="preserve">mindfulness, propensity to trust, perceived </w:t>
            </w:r>
            <w:r>
              <w:t>Internet</w:t>
            </w:r>
            <w:r w:rsidRPr="00434455">
              <w:t xml:space="preserve"> risk, computer self-efficacy and phishing identification expertise are also assumed.</w:t>
            </w:r>
          </w:p>
          <w:p w14:paraId="3FF01A0F" w14:textId="77777777" w:rsidR="00760855" w:rsidRPr="00434455" w:rsidRDefault="00760855" w:rsidP="00C404A1">
            <w:pPr>
              <w:pStyle w:val="MediumGrid21"/>
              <w:jc w:val="right"/>
              <w:rPr>
                <w:rFonts w:ascii="Arial" w:hAnsi="Arial" w:cs="Arial"/>
                <w:sz w:val="20"/>
                <w:szCs w:val="20"/>
              </w:rPr>
            </w:pPr>
          </w:p>
        </w:tc>
      </w:tr>
    </w:tbl>
    <w:p w14:paraId="0B430E4A" w14:textId="663F0734" w:rsidR="009378D7" w:rsidRDefault="00975341" w:rsidP="000331AD">
      <w:pPr>
        <w:spacing w:before="240"/>
        <w:contextualSpacing w:val="0"/>
        <w:rPr>
          <w:color w:val="000000"/>
          <w:szCs w:val="18"/>
        </w:rPr>
      </w:pPr>
      <w:r>
        <w:t xml:space="preserve">To test H4, the hypothesized model (Model 2; </w:t>
      </w:r>
      <w:r w:rsidR="00953A20">
        <w:fldChar w:fldCharType="begin"/>
      </w:r>
      <w:r w:rsidR="00953A20">
        <w:instrText xml:space="preserve"> REF _Ref334094853 \h  \* MERGEFORMAT </w:instrText>
      </w:r>
      <w:r w:rsidR="00953A20">
        <w:fldChar w:fldCharType="separate"/>
      </w:r>
      <w:r w:rsidR="003F5E99">
        <w:t>Table 8</w:t>
      </w:r>
      <w:r w:rsidR="00953A20">
        <w:fldChar w:fldCharType="end"/>
      </w:r>
      <w:r>
        <w:t xml:space="preserve">) was tested again but participants who only completed the covariate survey were excluded from </w:t>
      </w:r>
      <w:r w:rsidR="00A313E1">
        <w:t xml:space="preserve">the </w:t>
      </w:r>
      <w:r w:rsidR="00D32697">
        <w:t>analysis. This collapsed</w:t>
      </w:r>
      <w:r>
        <w:t xml:space="preserve"> the training approach to a single variable with two values (</w:t>
      </w:r>
      <w:r w:rsidR="00213B6F">
        <w:t>concrete</w:t>
      </w:r>
      <w:r>
        <w:t xml:space="preserve"> approach = </w:t>
      </w:r>
      <w:r w:rsidR="00A313E1">
        <w:t xml:space="preserve">0 and </w:t>
      </w:r>
      <w:r w:rsidR="00213B6F">
        <w:t xml:space="preserve">abstract </w:t>
      </w:r>
      <w:r w:rsidR="00A313E1">
        <w:t xml:space="preserve">approach = 1) and </w:t>
      </w:r>
      <w:r w:rsidR="00A313E1">
        <w:lastRenderedPageBreak/>
        <w:t xml:space="preserve">permitted a direct comparison between the </w:t>
      </w:r>
      <w:r w:rsidR="00213B6F">
        <w:t>concrete</w:t>
      </w:r>
      <w:r w:rsidR="00A313E1">
        <w:t xml:space="preserve"> and </w:t>
      </w:r>
      <w:r w:rsidR="00213B6F">
        <w:t xml:space="preserve">abstract </w:t>
      </w:r>
      <w:r w:rsidR="00A313E1">
        <w:t>approaches. A significant, negative coefficient would ind</w:t>
      </w:r>
      <w:r w:rsidR="008A2E34">
        <w:t xml:space="preserve">icate that the </w:t>
      </w:r>
      <w:r w:rsidR="00213B6F">
        <w:t xml:space="preserve">abstract </w:t>
      </w:r>
      <w:r w:rsidR="00A313E1">
        <w:t xml:space="preserve">approach reduced phishing response above the effect from the </w:t>
      </w:r>
      <w:r w:rsidR="007B6B9A">
        <w:t>situation-specific</w:t>
      </w:r>
      <w:r w:rsidR="00A313E1">
        <w:t xml:space="preserve"> approach</w:t>
      </w:r>
      <w:r w:rsidR="00FF439E">
        <w:t xml:space="preserve">. As </w:t>
      </w:r>
      <w:r w:rsidR="00AC188F">
        <w:t xml:space="preserve">Table </w:t>
      </w:r>
      <w:r w:rsidR="00D5549B">
        <w:t xml:space="preserve">12 </w:t>
      </w:r>
      <w:r w:rsidR="00FF439E">
        <w:t>illustrates, our finding supports H4.</w:t>
      </w:r>
      <w:r w:rsidR="00A313E1">
        <w:t xml:space="preserve"> </w:t>
      </w:r>
      <w:bookmarkStart w:id="30" w:name="_Ref334095135"/>
    </w:p>
    <w:p w14:paraId="2687D0ED" w14:textId="700532B2" w:rsidR="00975341" w:rsidRDefault="00975341" w:rsidP="00AB13E3">
      <w:pPr>
        <w:pStyle w:val="Caption"/>
      </w:pPr>
      <w:r>
        <w:t xml:space="preserve">Table </w:t>
      </w:r>
      <w:fldSimple w:instr=" SEQ Table \* ARABIC ">
        <w:r w:rsidR="003F5E99">
          <w:rPr>
            <w:noProof/>
          </w:rPr>
          <w:t>10</w:t>
        </w:r>
      </w:fldSimple>
      <w:bookmarkEnd w:id="30"/>
      <w:r>
        <w:t xml:space="preserve"> – Test of model effects comparing </w:t>
      </w:r>
      <w:r w:rsidR="00213B6F">
        <w:t xml:space="preserve">abstract </w:t>
      </w:r>
      <w:r>
        <w:t xml:space="preserve">to </w:t>
      </w:r>
      <w:r w:rsidR="00213B6F">
        <w:t xml:space="preserve">concrete </w:t>
      </w:r>
      <w:r>
        <w:t xml:space="preserve">approaches </w:t>
      </w:r>
    </w:p>
    <w:tbl>
      <w:tblPr>
        <w:tblW w:w="7065" w:type="dxa"/>
        <w:tblBorders>
          <w:top w:val="single" w:sz="8" w:space="0" w:color="000000"/>
          <w:left w:val="single" w:sz="8" w:space="0" w:color="000000"/>
          <w:bottom w:val="single" w:sz="8" w:space="0" w:color="000000"/>
          <w:right w:val="single" w:sz="8" w:space="0" w:color="000000"/>
        </w:tblBorders>
        <w:tblLook w:val="0420" w:firstRow="1" w:lastRow="0" w:firstColumn="0" w:lastColumn="0" w:noHBand="0" w:noVBand="1"/>
      </w:tblPr>
      <w:tblGrid>
        <w:gridCol w:w="3708"/>
        <w:gridCol w:w="1440"/>
        <w:gridCol w:w="180"/>
        <w:gridCol w:w="810"/>
        <w:gridCol w:w="927"/>
      </w:tblGrid>
      <w:tr w:rsidR="00975341" w:rsidRPr="00290F5F" w14:paraId="5287F3A0" w14:textId="77777777" w:rsidTr="00434455">
        <w:trPr>
          <w:trHeight w:val="255"/>
        </w:trPr>
        <w:tc>
          <w:tcPr>
            <w:tcW w:w="3708" w:type="dxa"/>
            <w:tcBorders>
              <w:bottom w:val="nil"/>
            </w:tcBorders>
            <w:shd w:val="clear" w:color="auto" w:fill="000000"/>
            <w:noWrap/>
            <w:hideMark/>
          </w:tcPr>
          <w:p w14:paraId="4366D5BC" w14:textId="79867ECE" w:rsidR="00975341" w:rsidRPr="00A12920" w:rsidRDefault="00975341" w:rsidP="00A12920">
            <w:pPr>
              <w:spacing w:line="240" w:lineRule="auto"/>
              <w:ind w:firstLine="0"/>
              <w:contextualSpacing w:val="0"/>
              <w:rPr>
                <w:rFonts w:ascii="Arial" w:hAnsi="Arial" w:cs="Arial"/>
                <w:sz w:val="20"/>
                <w:szCs w:val="20"/>
              </w:rPr>
            </w:pPr>
            <w:r w:rsidRPr="00A12920">
              <w:rPr>
                <w:rFonts w:ascii="Arial" w:hAnsi="Arial" w:cs="Arial"/>
                <w:sz w:val="20"/>
                <w:szCs w:val="20"/>
              </w:rPr>
              <w:t>Model Factors</w:t>
            </w:r>
          </w:p>
        </w:tc>
        <w:tc>
          <w:tcPr>
            <w:tcW w:w="3357" w:type="dxa"/>
            <w:gridSpan w:val="4"/>
            <w:tcBorders>
              <w:bottom w:val="nil"/>
            </w:tcBorders>
            <w:shd w:val="clear" w:color="auto" w:fill="000000"/>
            <w:noWrap/>
            <w:hideMark/>
          </w:tcPr>
          <w:p w14:paraId="5B226BA1" w14:textId="77777777" w:rsidR="00975341" w:rsidRPr="00A12920" w:rsidRDefault="00975341" w:rsidP="00A12920">
            <w:pPr>
              <w:spacing w:line="240" w:lineRule="auto"/>
              <w:ind w:firstLine="0"/>
              <w:contextualSpacing w:val="0"/>
              <w:rPr>
                <w:rFonts w:ascii="Arial" w:hAnsi="Arial" w:cs="Arial"/>
                <w:sz w:val="20"/>
                <w:szCs w:val="20"/>
              </w:rPr>
            </w:pPr>
            <w:r w:rsidRPr="00A12920">
              <w:rPr>
                <w:rFonts w:ascii="Arial" w:hAnsi="Arial" w:cs="Arial"/>
                <w:sz w:val="20"/>
                <w:szCs w:val="20"/>
              </w:rPr>
              <w:t>Model 1</w:t>
            </w:r>
          </w:p>
        </w:tc>
      </w:tr>
      <w:tr w:rsidR="00975341" w:rsidRPr="00290F5F" w14:paraId="580793EE" w14:textId="77777777" w:rsidTr="00434455">
        <w:trPr>
          <w:trHeight w:val="255"/>
        </w:trPr>
        <w:tc>
          <w:tcPr>
            <w:tcW w:w="3708" w:type="dxa"/>
            <w:tcBorders>
              <w:top w:val="nil"/>
              <w:left w:val="single" w:sz="8" w:space="0" w:color="000000"/>
              <w:bottom w:val="single" w:sz="8" w:space="0" w:color="000000"/>
            </w:tcBorders>
            <w:shd w:val="clear" w:color="auto" w:fill="auto"/>
            <w:noWrap/>
            <w:hideMark/>
          </w:tcPr>
          <w:p w14:paraId="449A2FCB" w14:textId="77777777" w:rsidR="00975341" w:rsidRPr="00A12920" w:rsidRDefault="00975341" w:rsidP="00A12920">
            <w:pPr>
              <w:spacing w:line="240" w:lineRule="auto"/>
              <w:ind w:firstLine="0"/>
              <w:contextualSpacing w:val="0"/>
              <w:rPr>
                <w:rFonts w:ascii="Arial" w:hAnsi="Arial" w:cs="Arial"/>
                <w:sz w:val="20"/>
                <w:szCs w:val="20"/>
              </w:rPr>
            </w:pPr>
          </w:p>
        </w:tc>
        <w:tc>
          <w:tcPr>
            <w:tcW w:w="1620" w:type="dxa"/>
            <w:gridSpan w:val="2"/>
            <w:tcBorders>
              <w:top w:val="nil"/>
              <w:bottom w:val="single" w:sz="8" w:space="0" w:color="000000"/>
            </w:tcBorders>
            <w:shd w:val="clear" w:color="auto" w:fill="auto"/>
            <w:noWrap/>
            <w:hideMark/>
          </w:tcPr>
          <w:p w14:paraId="6A286373" w14:textId="77777777" w:rsidR="00975341" w:rsidRPr="00A12920" w:rsidRDefault="00975341" w:rsidP="00A12920">
            <w:pPr>
              <w:spacing w:line="240" w:lineRule="auto"/>
              <w:ind w:firstLine="0"/>
              <w:contextualSpacing w:val="0"/>
              <w:rPr>
                <w:rFonts w:ascii="Arial" w:hAnsi="Arial" w:cs="Arial"/>
                <w:sz w:val="20"/>
                <w:szCs w:val="20"/>
              </w:rPr>
            </w:pPr>
            <w:r w:rsidRPr="00A12920">
              <w:rPr>
                <w:rFonts w:ascii="Arial" w:hAnsi="Arial" w:cs="Arial"/>
                <w:sz w:val="20"/>
                <w:szCs w:val="20"/>
              </w:rPr>
              <w:t>B (SE)</w:t>
            </w:r>
          </w:p>
        </w:tc>
        <w:tc>
          <w:tcPr>
            <w:tcW w:w="810" w:type="dxa"/>
            <w:tcBorders>
              <w:top w:val="nil"/>
              <w:bottom w:val="single" w:sz="8" w:space="0" w:color="000000"/>
            </w:tcBorders>
            <w:shd w:val="clear" w:color="auto" w:fill="auto"/>
            <w:noWrap/>
            <w:hideMark/>
          </w:tcPr>
          <w:p w14:paraId="2A7C116A" w14:textId="77777777" w:rsidR="00975341" w:rsidRPr="00A12920" w:rsidRDefault="00975341" w:rsidP="00A12920">
            <w:pPr>
              <w:spacing w:line="240" w:lineRule="auto"/>
              <w:ind w:firstLine="0"/>
              <w:contextualSpacing w:val="0"/>
              <w:rPr>
                <w:rFonts w:ascii="Arial" w:hAnsi="Arial" w:cs="Arial"/>
                <w:sz w:val="20"/>
                <w:szCs w:val="20"/>
              </w:rPr>
            </w:pPr>
            <w:r w:rsidRPr="00A12920">
              <w:rPr>
                <w:rFonts w:ascii="Arial" w:hAnsi="Arial" w:cs="Arial"/>
                <w:sz w:val="20"/>
                <w:szCs w:val="20"/>
              </w:rPr>
              <w:t>Wald</w:t>
            </w:r>
          </w:p>
        </w:tc>
        <w:tc>
          <w:tcPr>
            <w:tcW w:w="927" w:type="dxa"/>
            <w:tcBorders>
              <w:top w:val="nil"/>
              <w:bottom w:val="single" w:sz="8" w:space="0" w:color="000000"/>
              <w:right w:val="single" w:sz="8" w:space="0" w:color="000000"/>
            </w:tcBorders>
            <w:shd w:val="clear" w:color="auto" w:fill="auto"/>
          </w:tcPr>
          <w:p w14:paraId="74B4D2CA" w14:textId="77777777" w:rsidR="00975341" w:rsidRPr="00A12920" w:rsidRDefault="00975341" w:rsidP="00A12920">
            <w:pPr>
              <w:spacing w:line="240" w:lineRule="auto"/>
              <w:ind w:firstLine="0"/>
              <w:contextualSpacing w:val="0"/>
              <w:rPr>
                <w:rFonts w:ascii="Arial" w:hAnsi="Arial" w:cs="Arial"/>
                <w:sz w:val="20"/>
                <w:szCs w:val="20"/>
              </w:rPr>
            </w:pPr>
            <w:r w:rsidRPr="00A12920">
              <w:rPr>
                <w:rFonts w:ascii="Arial" w:hAnsi="Arial" w:cs="Arial"/>
                <w:sz w:val="20"/>
                <w:szCs w:val="20"/>
              </w:rPr>
              <w:t>Sig.</w:t>
            </w:r>
          </w:p>
        </w:tc>
      </w:tr>
      <w:tr w:rsidR="00975341" w:rsidRPr="00290F5F" w14:paraId="058E0AD1" w14:textId="77777777" w:rsidTr="00434455">
        <w:trPr>
          <w:trHeight w:val="255"/>
        </w:trPr>
        <w:tc>
          <w:tcPr>
            <w:tcW w:w="3708" w:type="dxa"/>
            <w:tcBorders>
              <w:top w:val="single" w:sz="8" w:space="0" w:color="000000"/>
            </w:tcBorders>
            <w:shd w:val="clear" w:color="auto" w:fill="auto"/>
            <w:noWrap/>
            <w:hideMark/>
          </w:tcPr>
          <w:p w14:paraId="35C2F7BD" w14:textId="77777777" w:rsidR="00975341" w:rsidRPr="00A12920" w:rsidRDefault="00975341" w:rsidP="00A12920">
            <w:pPr>
              <w:spacing w:line="240" w:lineRule="auto"/>
              <w:ind w:firstLine="0"/>
              <w:contextualSpacing w:val="0"/>
              <w:rPr>
                <w:rFonts w:ascii="Arial" w:hAnsi="Arial" w:cs="Arial"/>
                <w:sz w:val="20"/>
                <w:szCs w:val="20"/>
              </w:rPr>
            </w:pPr>
            <w:r w:rsidRPr="00A12920">
              <w:rPr>
                <w:rFonts w:ascii="Arial" w:hAnsi="Arial" w:cs="Arial"/>
                <w:sz w:val="20"/>
                <w:szCs w:val="20"/>
              </w:rPr>
              <w:t>Intercept</w:t>
            </w:r>
          </w:p>
        </w:tc>
        <w:tc>
          <w:tcPr>
            <w:tcW w:w="1620" w:type="dxa"/>
            <w:gridSpan w:val="2"/>
            <w:tcBorders>
              <w:top w:val="single" w:sz="8" w:space="0" w:color="000000"/>
            </w:tcBorders>
            <w:shd w:val="clear" w:color="auto" w:fill="auto"/>
            <w:noWrap/>
          </w:tcPr>
          <w:p w14:paraId="13A6E52E" w14:textId="77777777" w:rsidR="00975341"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-1.204</w:t>
            </w:r>
            <w:r w:rsidR="00A67A3A" w:rsidRPr="00A12920">
              <w:rPr>
                <w:rFonts w:ascii="Arial" w:hAnsi="Arial" w:cs="Arial"/>
                <w:sz w:val="20"/>
                <w:szCs w:val="20"/>
              </w:rPr>
              <w:t xml:space="preserve"> </w:t>
            </w:r>
            <w:r w:rsidR="00A67A3A" w:rsidRPr="00A12920">
              <w:rPr>
                <w:rFonts w:ascii="Arial" w:hAnsi="Arial" w:cs="Arial"/>
                <w:i/>
                <w:sz w:val="20"/>
                <w:szCs w:val="20"/>
              </w:rPr>
              <w:t>(.</w:t>
            </w:r>
            <w:r w:rsidRPr="00A12920">
              <w:rPr>
                <w:rFonts w:ascii="Arial" w:hAnsi="Arial" w:cs="Arial"/>
                <w:i/>
                <w:sz w:val="20"/>
                <w:szCs w:val="20"/>
              </w:rPr>
              <w:t>555</w:t>
            </w:r>
            <w:r w:rsidR="00A67A3A" w:rsidRPr="00A12920">
              <w:rPr>
                <w:rFonts w:ascii="Arial" w:hAnsi="Arial" w:cs="Arial"/>
                <w:i/>
                <w:sz w:val="20"/>
                <w:szCs w:val="20"/>
              </w:rPr>
              <w:t>)</w:t>
            </w:r>
          </w:p>
        </w:tc>
        <w:tc>
          <w:tcPr>
            <w:tcW w:w="810" w:type="dxa"/>
            <w:tcBorders>
              <w:top w:val="single" w:sz="8" w:space="0" w:color="000000"/>
            </w:tcBorders>
            <w:shd w:val="clear" w:color="auto" w:fill="auto"/>
            <w:noWrap/>
          </w:tcPr>
          <w:p w14:paraId="04B2CF2F" w14:textId="77777777" w:rsidR="00975341"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4.70</w:t>
            </w:r>
          </w:p>
        </w:tc>
        <w:tc>
          <w:tcPr>
            <w:tcW w:w="927" w:type="dxa"/>
            <w:tcBorders>
              <w:top w:val="single" w:sz="8" w:space="0" w:color="000000"/>
            </w:tcBorders>
            <w:shd w:val="clear" w:color="auto" w:fill="auto"/>
          </w:tcPr>
          <w:p w14:paraId="5AC2FDC3" w14:textId="77777777" w:rsidR="00975341"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.030</w:t>
            </w:r>
          </w:p>
        </w:tc>
      </w:tr>
      <w:tr w:rsidR="00A67A3A" w:rsidRPr="00290F5F" w14:paraId="25968832"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hideMark/>
          </w:tcPr>
          <w:p w14:paraId="3541B9C3"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Student</w:t>
            </w:r>
            <w:r w:rsidR="0046647B" w:rsidRPr="00A12920">
              <w:rPr>
                <w:rFonts w:ascii="Arial" w:hAnsi="Arial" w:cs="Arial"/>
                <w:sz w:val="20"/>
                <w:szCs w:val="20"/>
              </w:rPr>
              <w:t xml:space="preserve"> Status</w:t>
            </w:r>
          </w:p>
        </w:tc>
        <w:tc>
          <w:tcPr>
            <w:tcW w:w="1620" w:type="dxa"/>
            <w:gridSpan w:val="2"/>
            <w:tcBorders>
              <w:top w:val="single" w:sz="8" w:space="0" w:color="000000"/>
              <w:bottom w:val="single" w:sz="8" w:space="0" w:color="000000"/>
            </w:tcBorders>
            <w:shd w:val="clear" w:color="auto" w:fill="auto"/>
            <w:noWrap/>
          </w:tcPr>
          <w:p w14:paraId="35802C68"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-.442</w:t>
            </w:r>
            <w:r w:rsidR="00A67A3A" w:rsidRPr="00A12920">
              <w:rPr>
                <w:rFonts w:ascii="Arial" w:hAnsi="Arial" w:cs="Arial"/>
                <w:sz w:val="20"/>
                <w:szCs w:val="20"/>
              </w:rPr>
              <w:t xml:space="preserve"> </w:t>
            </w:r>
            <w:r w:rsidR="00A67A3A" w:rsidRPr="00A12920">
              <w:rPr>
                <w:rFonts w:ascii="Arial" w:hAnsi="Arial" w:cs="Arial"/>
                <w:i/>
                <w:sz w:val="20"/>
                <w:szCs w:val="20"/>
              </w:rPr>
              <w:t>(.</w:t>
            </w:r>
            <w:r w:rsidRPr="00A12920">
              <w:rPr>
                <w:rFonts w:ascii="Arial" w:hAnsi="Arial" w:cs="Arial"/>
                <w:i/>
                <w:sz w:val="20"/>
                <w:szCs w:val="20"/>
              </w:rPr>
              <w:t>545</w:t>
            </w:r>
            <w:r w:rsidR="00A67A3A" w:rsidRPr="00A12920">
              <w:rPr>
                <w:rFonts w:ascii="Arial" w:hAnsi="Arial" w:cs="Arial"/>
                <w:i/>
                <w:sz w:val="20"/>
                <w:szCs w:val="20"/>
              </w:rPr>
              <w:t>)</w:t>
            </w:r>
          </w:p>
        </w:tc>
        <w:tc>
          <w:tcPr>
            <w:tcW w:w="810" w:type="dxa"/>
            <w:tcBorders>
              <w:top w:val="single" w:sz="8" w:space="0" w:color="000000"/>
              <w:bottom w:val="single" w:sz="8" w:space="0" w:color="000000"/>
            </w:tcBorders>
            <w:shd w:val="clear" w:color="auto" w:fill="auto"/>
            <w:noWrap/>
          </w:tcPr>
          <w:p w14:paraId="11345EF6"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66</w:t>
            </w:r>
          </w:p>
        </w:tc>
        <w:tc>
          <w:tcPr>
            <w:tcW w:w="927" w:type="dxa"/>
            <w:tcBorders>
              <w:top w:val="single" w:sz="8" w:space="0" w:color="000000"/>
              <w:bottom w:val="single" w:sz="8" w:space="0" w:color="000000"/>
              <w:right w:val="single" w:sz="8" w:space="0" w:color="000000"/>
            </w:tcBorders>
            <w:shd w:val="clear" w:color="auto" w:fill="auto"/>
          </w:tcPr>
          <w:p w14:paraId="212BBA4B"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417</w:t>
            </w:r>
          </w:p>
        </w:tc>
      </w:tr>
      <w:tr w:rsidR="00A67A3A" w:rsidRPr="00290F5F" w14:paraId="2999EA72" w14:textId="77777777" w:rsidTr="00434455">
        <w:trPr>
          <w:trHeight w:val="255"/>
        </w:trPr>
        <w:tc>
          <w:tcPr>
            <w:tcW w:w="3708" w:type="dxa"/>
            <w:shd w:val="clear" w:color="auto" w:fill="auto"/>
            <w:noWrap/>
            <w:hideMark/>
          </w:tcPr>
          <w:p w14:paraId="1AF39B71"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Faculty</w:t>
            </w:r>
            <w:r w:rsidR="0046647B" w:rsidRPr="00A12920">
              <w:rPr>
                <w:rFonts w:ascii="Arial" w:hAnsi="Arial" w:cs="Arial"/>
                <w:sz w:val="20"/>
                <w:szCs w:val="20"/>
              </w:rPr>
              <w:t xml:space="preserve"> Status</w:t>
            </w:r>
          </w:p>
        </w:tc>
        <w:tc>
          <w:tcPr>
            <w:tcW w:w="1620" w:type="dxa"/>
            <w:gridSpan w:val="2"/>
            <w:shd w:val="clear" w:color="auto" w:fill="auto"/>
            <w:noWrap/>
          </w:tcPr>
          <w:p w14:paraId="0E9EF726"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2.321</w:t>
            </w:r>
            <w:r w:rsidRPr="00A12920">
              <w:rPr>
                <w:rFonts w:ascii="Arial" w:hAnsi="Arial" w:cs="Arial"/>
                <w:sz w:val="20"/>
                <w:szCs w:val="20"/>
              </w:rPr>
              <w:t xml:space="preserve"> </w:t>
            </w:r>
            <w:r w:rsidRPr="00A12920">
              <w:rPr>
                <w:rFonts w:ascii="Arial" w:hAnsi="Arial" w:cs="Arial"/>
                <w:i/>
                <w:sz w:val="20"/>
                <w:szCs w:val="20"/>
              </w:rPr>
              <w:t>(</w:t>
            </w:r>
            <w:r w:rsidR="00CA5520" w:rsidRPr="00A12920">
              <w:rPr>
                <w:rFonts w:ascii="Arial" w:hAnsi="Arial" w:cs="Arial"/>
                <w:i/>
                <w:sz w:val="20"/>
                <w:szCs w:val="20"/>
              </w:rPr>
              <w:t>1.124</w:t>
            </w:r>
            <w:r w:rsidRPr="00A12920">
              <w:rPr>
                <w:rFonts w:ascii="Arial" w:hAnsi="Arial" w:cs="Arial"/>
                <w:i/>
                <w:sz w:val="20"/>
                <w:szCs w:val="20"/>
              </w:rPr>
              <w:t>)</w:t>
            </w:r>
          </w:p>
        </w:tc>
        <w:tc>
          <w:tcPr>
            <w:tcW w:w="810" w:type="dxa"/>
            <w:shd w:val="clear" w:color="auto" w:fill="auto"/>
            <w:noWrap/>
          </w:tcPr>
          <w:p w14:paraId="037C3005"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4.27</w:t>
            </w:r>
          </w:p>
        </w:tc>
        <w:tc>
          <w:tcPr>
            <w:tcW w:w="927" w:type="dxa"/>
            <w:shd w:val="clear" w:color="auto" w:fill="auto"/>
          </w:tcPr>
          <w:p w14:paraId="4E4AE0AB"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.039</w:t>
            </w:r>
          </w:p>
        </w:tc>
      </w:tr>
      <w:tr w:rsidR="00A67A3A" w:rsidRPr="00290F5F" w14:paraId="2FF0E52A"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hideMark/>
          </w:tcPr>
          <w:p w14:paraId="10C3E797" w14:textId="77777777" w:rsidR="00A67A3A" w:rsidRPr="00A12920" w:rsidRDefault="00D40CEB" w:rsidP="00A12920">
            <w:pPr>
              <w:spacing w:line="240" w:lineRule="auto"/>
              <w:ind w:firstLine="0"/>
              <w:contextualSpacing w:val="0"/>
              <w:rPr>
                <w:rFonts w:ascii="Arial" w:hAnsi="Arial" w:cs="Arial"/>
                <w:sz w:val="20"/>
                <w:szCs w:val="20"/>
              </w:rPr>
            </w:pPr>
            <w:r w:rsidRPr="00A12920">
              <w:rPr>
                <w:rFonts w:ascii="Arial" w:hAnsi="Arial" w:cs="Arial"/>
                <w:sz w:val="20"/>
                <w:szCs w:val="20"/>
              </w:rPr>
              <w:t xml:space="preserve">Trait </w:t>
            </w:r>
            <w:r w:rsidR="00A67A3A" w:rsidRPr="00A12920">
              <w:rPr>
                <w:rFonts w:ascii="Arial" w:hAnsi="Arial" w:cs="Arial"/>
                <w:sz w:val="20"/>
                <w:szCs w:val="20"/>
              </w:rPr>
              <w:t>Mindfulness</w:t>
            </w:r>
          </w:p>
        </w:tc>
        <w:tc>
          <w:tcPr>
            <w:tcW w:w="1620" w:type="dxa"/>
            <w:gridSpan w:val="2"/>
            <w:tcBorders>
              <w:top w:val="single" w:sz="8" w:space="0" w:color="000000"/>
              <w:bottom w:val="single" w:sz="8" w:space="0" w:color="000000"/>
            </w:tcBorders>
            <w:shd w:val="clear" w:color="auto" w:fill="auto"/>
            <w:noWrap/>
          </w:tcPr>
          <w:p w14:paraId="46984CF8"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 xml:space="preserve">-3.497 </w:t>
            </w:r>
            <w:r w:rsidRPr="00A12920">
              <w:rPr>
                <w:rFonts w:ascii="Arial" w:hAnsi="Arial" w:cs="Arial"/>
                <w:i/>
                <w:sz w:val="20"/>
                <w:szCs w:val="20"/>
              </w:rPr>
              <w:t>(.990</w:t>
            </w:r>
            <w:r w:rsidR="00A67A3A" w:rsidRPr="00A12920">
              <w:rPr>
                <w:rFonts w:ascii="Arial" w:hAnsi="Arial" w:cs="Arial"/>
                <w:i/>
                <w:sz w:val="20"/>
                <w:szCs w:val="20"/>
              </w:rPr>
              <w:t>)</w:t>
            </w:r>
          </w:p>
        </w:tc>
        <w:tc>
          <w:tcPr>
            <w:tcW w:w="810" w:type="dxa"/>
            <w:tcBorders>
              <w:top w:val="single" w:sz="8" w:space="0" w:color="000000"/>
              <w:bottom w:val="single" w:sz="8" w:space="0" w:color="000000"/>
            </w:tcBorders>
            <w:shd w:val="clear" w:color="auto" w:fill="auto"/>
            <w:noWrap/>
          </w:tcPr>
          <w:p w14:paraId="5BCD9A03"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12.46</w:t>
            </w:r>
          </w:p>
        </w:tc>
        <w:tc>
          <w:tcPr>
            <w:tcW w:w="927" w:type="dxa"/>
            <w:tcBorders>
              <w:top w:val="single" w:sz="8" w:space="0" w:color="000000"/>
              <w:bottom w:val="single" w:sz="8" w:space="0" w:color="000000"/>
              <w:right w:val="single" w:sz="8" w:space="0" w:color="000000"/>
            </w:tcBorders>
            <w:shd w:val="clear" w:color="auto" w:fill="auto"/>
          </w:tcPr>
          <w:p w14:paraId="799A4FB6"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&lt;.001</w:t>
            </w:r>
          </w:p>
        </w:tc>
      </w:tr>
      <w:tr w:rsidR="00A67A3A" w:rsidRPr="00290F5F" w14:paraId="78145ED2" w14:textId="77777777" w:rsidTr="00434455">
        <w:trPr>
          <w:trHeight w:val="255"/>
        </w:trPr>
        <w:tc>
          <w:tcPr>
            <w:tcW w:w="3708" w:type="dxa"/>
            <w:shd w:val="clear" w:color="auto" w:fill="auto"/>
            <w:noWrap/>
            <w:hideMark/>
          </w:tcPr>
          <w:p w14:paraId="47945366"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Propensity to Trust</w:t>
            </w:r>
          </w:p>
        </w:tc>
        <w:tc>
          <w:tcPr>
            <w:tcW w:w="1620" w:type="dxa"/>
            <w:gridSpan w:val="2"/>
            <w:shd w:val="clear" w:color="auto" w:fill="auto"/>
            <w:noWrap/>
          </w:tcPr>
          <w:p w14:paraId="20505369"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215</w:t>
            </w:r>
            <w:r w:rsidRPr="00A12920">
              <w:rPr>
                <w:rFonts w:ascii="Arial" w:hAnsi="Arial" w:cs="Arial"/>
                <w:sz w:val="20"/>
                <w:szCs w:val="20"/>
              </w:rPr>
              <w:t xml:space="preserve"> </w:t>
            </w:r>
            <w:r w:rsidRPr="00A12920">
              <w:rPr>
                <w:rFonts w:ascii="Arial" w:hAnsi="Arial" w:cs="Arial"/>
                <w:i/>
                <w:sz w:val="20"/>
                <w:szCs w:val="20"/>
              </w:rPr>
              <w:t>(.</w:t>
            </w:r>
            <w:r w:rsidR="00CA5520" w:rsidRPr="00A12920">
              <w:rPr>
                <w:rFonts w:ascii="Arial" w:hAnsi="Arial" w:cs="Arial"/>
                <w:i/>
                <w:sz w:val="20"/>
                <w:szCs w:val="20"/>
              </w:rPr>
              <w:t>272</w:t>
            </w:r>
            <w:r w:rsidRPr="00A12920">
              <w:rPr>
                <w:rFonts w:ascii="Arial" w:hAnsi="Arial" w:cs="Arial"/>
                <w:i/>
                <w:sz w:val="20"/>
                <w:szCs w:val="20"/>
              </w:rPr>
              <w:t>)</w:t>
            </w:r>
          </w:p>
        </w:tc>
        <w:tc>
          <w:tcPr>
            <w:tcW w:w="810" w:type="dxa"/>
            <w:shd w:val="clear" w:color="auto" w:fill="auto"/>
            <w:noWrap/>
          </w:tcPr>
          <w:p w14:paraId="449CB770"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62</w:t>
            </w:r>
          </w:p>
        </w:tc>
        <w:tc>
          <w:tcPr>
            <w:tcW w:w="927" w:type="dxa"/>
            <w:shd w:val="clear" w:color="auto" w:fill="auto"/>
          </w:tcPr>
          <w:p w14:paraId="4B362ACA"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429</w:t>
            </w:r>
          </w:p>
        </w:tc>
      </w:tr>
      <w:tr w:rsidR="00A67A3A" w:rsidRPr="00290F5F" w14:paraId="072E1641"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tcPr>
          <w:p w14:paraId="40869D85"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Perception of Internet Risk</w:t>
            </w:r>
          </w:p>
        </w:tc>
        <w:tc>
          <w:tcPr>
            <w:tcW w:w="1620" w:type="dxa"/>
            <w:gridSpan w:val="2"/>
            <w:tcBorders>
              <w:top w:val="single" w:sz="8" w:space="0" w:color="000000"/>
              <w:bottom w:val="single" w:sz="8" w:space="0" w:color="000000"/>
            </w:tcBorders>
            <w:shd w:val="clear" w:color="auto" w:fill="auto"/>
            <w:noWrap/>
          </w:tcPr>
          <w:p w14:paraId="0755BB48"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325</w:t>
            </w:r>
            <w:r w:rsidRPr="00A12920">
              <w:rPr>
                <w:rFonts w:ascii="Arial" w:hAnsi="Arial" w:cs="Arial"/>
                <w:sz w:val="20"/>
                <w:szCs w:val="20"/>
              </w:rPr>
              <w:t xml:space="preserve"> </w:t>
            </w:r>
            <w:r w:rsidRPr="00A12920">
              <w:rPr>
                <w:rFonts w:ascii="Arial" w:hAnsi="Arial" w:cs="Arial"/>
                <w:i/>
                <w:sz w:val="20"/>
                <w:szCs w:val="20"/>
              </w:rPr>
              <w:t>(.</w:t>
            </w:r>
            <w:r w:rsidR="00CA5520" w:rsidRPr="00A12920">
              <w:rPr>
                <w:rFonts w:ascii="Arial" w:hAnsi="Arial" w:cs="Arial"/>
                <w:i/>
                <w:sz w:val="20"/>
                <w:szCs w:val="20"/>
              </w:rPr>
              <w:t>308</w:t>
            </w:r>
            <w:r w:rsidRPr="00A12920">
              <w:rPr>
                <w:rFonts w:ascii="Arial" w:hAnsi="Arial" w:cs="Arial"/>
                <w:i/>
                <w:sz w:val="20"/>
                <w:szCs w:val="20"/>
              </w:rPr>
              <w:t>)</w:t>
            </w:r>
          </w:p>
        </w:tc>
        <w:tc>
          <w:tcPr>
            <w:tcW w:w="810" w:type="dxa"/>
            <w:tcBorders>
              <w:top w:val="single" w:sz="8" w:space="0" w:color="000000"/>
              <w:bottom w:val="single" w:sz="8" w:space="0" w:color="000000"/>
            </w:tcBorders>
            <w:shd w:val="clear" w:color="auto" w:fill="auto"/>
            <w:noWrap/>
          </w:tcPr>
          <w:p w14:paraId="7EFE62F6"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1.</w:t>
            </w:r>
            <w:r w:rsidR="00CA5520" w:rsidRPr="00A12920">
              <w:rPr>
                <w:rFonts w:ascii="Arial" w:hAnsi="Arial" w:cs="Arial"/>
                <w:sz w:val="20"/>
                <w:szCs w:val="20"/>
              </w:rPr>
              <w:t>31</w:t>
            </w:r>
          </w:p>
        </w:tc>
        <w:tc>
          <w:tcPr>
            <w:tcW w:w="927" w:type="dxa"/>
            <w:tcBorders>
              <w:top w:val="single" w:sz="8" w:space="0" w:color="000000"/>
              <w:bottom w:val="single" w:sz="8" w:space="0" w:color="000000"/>
              <w:right w:val="single" w:sz="8" w:space="0" w:color="000000"/>
            </w:tcBorders>
            <w:shd w:val="clear" w:color="auto" w:fill="auto"/>
          </w:tcPr>
          <w:p w14:paraId="00278536"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253</w:t>
            </w:r>
          </w:p>
        </w:tc>
      </w:tr>
      <w:tr w:rsidR="00A67A3A" w:rsidRPr="00290F5F" w14:paraId="37720E99" w14:textId="77777777" w:rsidTr="00434455">
        <w:trPr>
          <w:trHeight w:val="255"/>
        </w:trPr>
        <w:tc>
          <w:tcPr>
            <w:tcW w:w="3708" w:type="dxa"/>
            <w:shd w:val="clear" w:color="auto" w:fill="auto"/>
            <w:noWrap/>
          </w:tcPr>
          <w:p w14:paraId="0E18607C"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Computer Self-Efficacy</w:t>
            </w:r>
          </w:p>
        </w:tc>
        <w:tc>
          <w:tcPr>
            <w:tcW w:w="1620" w:type="dxa"/>
            <w:gridSpan w:val="2"/>
            <w:shd w:val="clear" w:color="auto" w:fill="auto"/>
            <w:noWrap/>
          </w:tcPr>
          <w:p w14:paraId="583A1E9F"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356</w:t>
            </w:r>
            <w:r w:rsidRPr="00A12920">
              <w:rPr>
                <w:rFonts w:ascii="Arial" w:hAnsi="Arial" w:cs="Arial"/>
                <w:sz w:val="20"/>
                <w:szCs w:val="20"/>
              </w:rPr>
              <w:t xml:space="preserve"> (.</w:t>
            </w:r>
            <w:r w:rsidR="00CA5520" w:rsidRPr="00A12920">
              <w:rPr>
                <w:rFonts w:ascii="Arial" w:hAnsi="Arial" w:cs="Arial"/>
                <w:sz w:val="20"/>
                <w:szCs w:val="20"/>
              </w:rPr>
              <w:t>345</w:t>
            </w:r>
            <w:r w:rsidRPr="00A12920">
              <w:rPr>
                <w:rFonts w:ascii="Arial" w:hAnsi="Arial" w:cs="Arial"/>
                <w:sz w:val="20"/>
                <w:szCs w:val="20"/>
              </w:rPr>
              <w:t>)</w:t>
            </w:r>
          </w:p>
        </w:tc>
        <w:tc>
          <w:tcPr>
            <w:tcW w:w="810" w:type="dxa"/>
            <w:shd w:val="clear" w:color="auto" w:fill="auto"/>
            <w:noWrap/>
          </w:tcPr>
          <w:p w14:paraId="48B5A373"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1</w:t>
            </w:r>
            <w:r w:rsidR="00A67A3A" w:rsidRPr="00A12920">
              <w:rPr>
                <w:rFonts w:ascii="Arial" w:hAnsi="Arial" w:cs="Arial"/>
                <w:sz w:val="20"/>
                <w:szCs w:val="20"/>
              </w:rPr>
              <w:t>.</w:t>
            </w:r>
            <w:r w:rsidRPr="00A12920">
              <w:rPr>
                <w:rFonts w:ascii="Arial" w:hAnsi="Arial" w:cs="Arial"/>
                <w:sz w:val="20"/>
                <w:szCs w:val="20"/>
              </w:rPr>
              <w:t>06</w:t>
            </w:r>
          </w:p>
        </w:tc>
        <w:tc>
          <w:tcPr>
            <w:tcW w:w="927" w:type="dxa"/>
            <w:shd w:val="clear" w:color="auto" w:fill="auto"/>
          </w:tcPr>
          <w:p w14:paraId="7B4C414D"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303</w:t>
            </w:r>
          </w:p>
        </w:tc>
      </w:tr>
      <w:tr w:rsidR="00A67A3A" w:rsidRPr="00290F5F" w14:paraId="58034397"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tcPr>
          <w:p w14:paraId="2DA6E584" w14:textId="77777777" w:rsidR="00A67A3A" w:rsidRPr="00A12920" w:rsidRDefault="00F77CD5" w:rsidP="00A12920">
            <w:pPr>
              <w:spacing w:line="240" w:lineRule="auto"/>
              <w:ind w:firstLine="0"/>
              <w:contextualSpacing w:val="0"/>
              <w:rPr>
                <w:rFonts w:ascii="Arial" w:hAnsi="Arial" w:cs="Arial"/>
                <w:sz w:val="20"/>
                <w:szCs w:val="20"/>
              </w:rPr>
            </w:pPr>
            <w:r w:rsidRPr="00A12920">
              <w:rPr>
                <w:rFonts w:ascii="Arial" w:hAnsi="Arial" w:cs="Arial"/>
                <w:sz w:val="20"/>
                <w:szCs w:val="20"/>
              </w:rPr>
              <w:t>Phishing Identification Expertise</w:t>
            </w:r>
          </w:p>
        </w:tc>
        <w:tc>
          <w:tcPr>
            <w:tcW w:w="1620" w:type="dxa"/>
            <w:gridSpan w:val="2"/>
            <w:tcBorders>
              <w:top w:val="single" w:sz="8" w:space="0" w:color="000000"/>
              <w:bottom w:val="single" w:sz="8" w:space="0" w:color="000000"/>
            </w:tcBorders>
            <w:shd w:val="clear" w:color="auto" w:fill="auto"/>
            <w:noWrap/>
          </w:tcPr>
          <w:p w14:paraId="76BFBBF0"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238</w:t>
            </w:r>
            <w:r w:rsidRPr="00A12920">
              <w:rPr>
                <w:rFonts w:ascii="Arial" w:hAnsi="Arial" w:cs="Arial"/>
                <w:sz w:val="20"/>
                <w:szCs w:val="20"/>
              </w:rPr>
              <w:t xml:space="preserve"> </w:t>
            </w:r>
            <w:r w:rsidRPr="00A12920">
              <w:rPr>
                <w:rFonts w:ascii="Arial" w:hAnsi="Arial" w:cs="Arial"/>
                <w:i/>
                <w:sz w:val="20"/>
                <w:szCs w:val="20"/>
              </w:rPr>
              <w:t>(.</w:t>
            </w:r>
            <w:r w:rsidR="00CA5520" w:rsidRPr="00A12920">
              <w:rPr>
                <w:rFonts w:ascii="Arial" w:hAnsi="Arial" w:cs="Arial"/>
                <w:i/>
                <w:sz w:val="20"/>
                <w:szCs w:val="20"/>
              </w:rPr>
              <w:t>194</w:t>
            </w:r>
            <w:r w:rsidRPr="00A12920">
              <w:rPr>
                <w:rFonts w:ascii="Arial" w:hAnsi="Arial" w:cs="Arial"/>
                <w:i/>
                <w:sz w:val="20"/>
                <w:szCs w:val="20"/>
              </w:rPr>
              <w:t>)</w:t>
            </w:r>
          </w:p>
        </w:tc>
        <w:tc>
          <w:tcPr>
            <w:tcW w:w="810" w:type="dxa"/>
            <w:tcBorders>
              <w:top w:val="single" w:sz="8" w:space="0" w:color="000000"/>
              <w:bottom w:val="single" w:sz="8" w:space="0" w:color="000000"/>
            </w:tcBorders>
            <w:shd w:val="clear" w:color="auto" w:fill="auto"/>
            <w:noWrap/>
          </w:tcPr>
          <w:p w14:paraId="3499CEDD"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1.51</w:t>
            </w:r>
          </w:p>
        </w:tc>
        <w:tc>
          <w:tcPr>
            <w:tcW w:w="927" w:type="dxa"/>
            <w:tcBorders>
              <w:top w:val="single" w:sz="8" w:space="0" w:color="000000"/>
              <w:bottom w:val="single" w:sz="8" w:space="0" w:color="000000"/>
              <w:right w:val="single" w:sz="8" w:space="0" w:color="000000"/>
            </w:tcBorders>
            <w:shd w:val="clear" w:color="auto" w:fill="auto"/>
          </w:tcPr>
          <w:p w14:paraId="0BA1C4B0"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.219</w:t>
            </w:r>
          </w:p>
        </w:tc>
      </w:tr>
      <w:tr w:rsidR="00A67A3A" w:rsidRPr="00290F5F" w14:paraId="488395E9" w14:textId="77777777" w:rsidTr="00434455">
        <w:trPr>
          <w:trHeight w:val="255"/>
        </w:trPr>
        <w:tc>
          <w:tcPr>
            <w:tcW w:w="3708" w:type="dxa"/>
            <w:shd w:val="clear" w:color="auto" w:fill="auto"/>
            <w:noWrap/>
          </w:tcPr>
          <w:p w14:paraId="1044E5C7"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Phishing Customization</w:t>
            </w:r>
          </w:p>
        </w:tc>
        <w:tc>
          <w:tcPr>
            <w:tcW w:w="1620" w:type="dxa"/>
            <w:gridSpan w:val="2"/>
            <w:shd w:val="clear" w:color="auto" w:fill="auto"/>
            <w:noWrap/>
          </w:tcPr>
          <w:p w14:paraId="3E2FC8AD"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.400</w:t>
            </w:r>
            <w:r w:rsidRPr="00A12920">
              <w:rPr>
                <w:rFonts w:ascii="Arial" w:hAnsi="Arial" w:cs="Arial"/>
                <w:sz w:val="20"/>
                <w:szCs w:val="20"/>
              </w:rPr>
              <w:t xml:space="preserve"> </w:t>
            </w:r>
            <w:r w:rsidRPr="00A12920">
              <w:rPr>
                <w:rFonts w:ascii="Arial" w:hAnsi="Arial" w:cs="Arial"/>
                <w:i/>
                <w:sz w:val="20"/>
                <w:szCs w:val="20"/>
              </w:rPr>
              <w:t>(.</w:t>
            </w:r>
            <w:r w:rsidR="00CA5520" w:rsidRPr="00A12920">
              <w:rPr>
                <w:rFonts w:ascii="Arial" w:hAnsi="Arial" w:cs="Arial"/>
                <w:i/>
                <w:sz w:val="20"/>
                <w:szCs w:val="20"/>
              </w:rPr>
              <w:t>441</w:t>
            </w:r>
            <w:r w:rsidRPr="00A12920">
              <w:rPr>
                <w:rFonts w:ascii="Arial" w:hAnsi="Arial" w:cs="Arial"/>
                <w:i/>
                <w:sz w:val="20"/>
                <w:szCs w:val="20"/>
              </w:rPr>
              <w:t>)</w:t>
            </w:r>
          </w:p>
        </w:tc>
        <w:tc>
          <w:tcPr>
            <w:tcW w:w="810" w:type="dxa"/>
            <w:shd w:val="clear" w:color="auto" w:fill="auto"/>
            <w:noWrap/>
          </w:tcPr>
          <w:p w14:paraId="4A327654"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82</w:t>
            </w:r>
          </w:p>
        </w:tc>
        <w:tc>
          <w:tcPr>
            <w:tcW w:w="927" w:type="dxa"/>
            <w:shd w:val="clear" w:color="auto" w:fill="auto"/>
          </w:tcPr>
          <w:p w14:paraId="0CF25A6C"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365</w:t>
            </w:r>
          </w:p>
        </w:tc>
      </w:tr>
      <w:tr w:rsidR="00A67A3A" w:rsidRPr="00290F5F" w14:paraId="5EC0E1E4"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tcPr>
          <w:p w14:paraId="7B1AD9B7"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Training Approach</w:t>
            </w:r>
          </w:p>
        </w:tc>
        <w:tc>
          <w:tcPr>
            <w:tcW w:w="1620" w:type="dxa"/>
            <w:gridSpan w:val="2"/>
            <w:tcBorders>
              <w:top w:val="single" w:sz="8" w:space="0" w:color="000000"/>
              <w:bottom w:val="single" w:sz="8" w:space="0" w:color="000000"/>
            </w:tcBorders>
            <w:shd w:val="clear" w:color="auto" w:fill="auto"/>
            <w:noWrap/>
          </w:tcPr>
          <w:p w14:paraId="501F4C06"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978</w:t>
            </w:r>
            <w:r w:rsidRPr="00A12920">
              <w:rPr>
                <w:rFonts w:ascii="Arial" w:hAnsi="Arial" w:cs="Arial"/>
                <w:sz w:val="20"/>
                <w:szCs w:val="20"/>
              </w:rPr>
              <w:t xml:space="preserve"> </w:t>
            </w:r>
            <w:r w:rsidRPr="00A12920">
              <w:rPr>
                <w:rFonts w:ascii="Arial" w:hAnsi="Arial" w:cs="Arial"/>
                <w:i/>
                <w:sz w:val="20"/>
                <w:szCs w:val="20"/>
              </w:rPr>
              <w:t>(.</w:t>
            </w:r>
            <w:r w:rsidR="00CA5520" w:rsidRPr="00A12920">
              <w:rPr>
                <w:rFonts w:ascii="Arial" w:hAnsi="Arial" w:cs="Arial"/>
                <w:i/>
                <w:sz w:val="20"/>
                <w:szCs w:val="20"/>
              </w:rPr>
              <w:t>467</w:t>
            </w:r>
            <w:r w:rsidRPr="00A12920">
              <w:rPr>
                <w:rFonts w:ascii="Arial" w:hAnsi="Arial" w:cs="Arial"/>
                <w:i/>
                <w:sz w:val="20"/>
                <w:szCs w:val="20"/>
              </w:rPr>
              <w:t>)</w:t>
            </w:r>
          </w:p>
        </w:tc>
        <w:tc>
          <w:tcPr>
            <w:tcW w:w="810" w:type="dxa"/>
            <w:tcBorders>
              <w:top w:val="single" w:sz="8" w:space="0" w:color="000000"/>
              <w:bottom w:val="single" w:sz="8" w:space="0" w:color="000000"/>
            </w:tcBorders>
            <w:shd w:val="clear" w:color="auto" w:fill="auto"/>
            <w:noWrap/>
          </w:tcPr>
          <w:p w14:paraId="5BB45679"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4.39</w:t>
            </w:r>
          </w:p>
        </w:tc>
        <w:tc>
          <w:tcPr>
            <w:tcW w:w="927" w:type="dxa"/>
            <w:tcBorders>
              <w:top w:val="single" w:sz="8" w:space="0" w:color="000000"/>
              <w:bottom w:val="single" w:sz="8" w:space="0" w:color="000000"/>
              <w:right w:val="single" w:sz="8" w:space="0" w:color="000000"/>
            </w:tcBorders>
            <w:shd w:val="clear" w:color="auto" w:fill="auto"/>
          </w:tcPr>
          <w:p w14:paraId="3066470F" w14:textId="77777777" w:rsidR="00A67A3A"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.036</w:t>
            </w:r>
          </w:p>
        </w:tc>
      </w:tr>
      <w:tr w:rsidR="00A67A3A" w:rsidRPr="00290F5F" w14:paraId="25194882" w14:textId="77777777" w:rsidTr="00434455">
        <w:trPr>
          <w:trHeight w:val="255"/>
        </w:trPr>
        <w:tc>
          <w:tcPr>
            <w:tcW w:w="3708" w:type="dxa"/>
            <w:shd w:val="clear" w:color="auto" w:fill="auto"/>
            <w:noWrap/>
          </w:tcPr>
          <w:p w14:paraId="28A6C0B2"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Graphical Training Format</w:t>
            </w:r>
          </w:p>
        </w:tc>
        <w:tc>
          <w:tcPr>
            <w:tcW w:w="1620" w:type="dxa"/>
            <w:gridSpan w:val="2"/>
            <w:shd w:val="clear" w:color="auto" w:fill="auto"/>
            <w:noWrap/>
          </w:tcPr>
          <w:p w14:paraId="203B307A"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417</w:t>
            </w:r>
            <w:r w:rsidRPr="00A12920">
              <w:rPr>
                <w:rFonts w:ascii="Arial" w:hAnsi="Arial" w:cs="Arial"/>
                <w:sz w:val="20"/>
                <w:szCs w:val="20"/>
              </w:rPr>
              <w:t xml:space="preserve"> </w:t>
            </w:r>
            <w:r w:rsidRPr="00A12920">
              <w:rPr>
                <w:rFonts w:ascii="Arial" w:hAnsi="Arial" w:cs="Arial"/>
                <w:i/>
                <w:sz w:val="20"/>
                <w:szCs w:val="20"/>
              </w:rPr>
              <w:t>(.</w:t>
            </w:r>
            <w:r w:rsidR="00CA5520" w:rsidRPr="00A12920">
              <w:rPr>
                <w:rFonts w:ascii="Arial" w:hAnsi="Arial" w:cs="Arial"/>
                <w:i/>
                <w:sz w:val="20"/>
                <w:szCs w:val="20"/>
              </w:rPr>
              <w:t>446</w:t>
            </w:r>
            <w:r w:rsidRPr="00A12920">
              <w:rPr>
                <w:rFonts w:ascii="Arial" w:hAnsi="Arial" w:cs="Arial"/>
                <w:i/>
                <w:sz w:val="20"/>
                <w:szCs w:val="20"/>
              </w:rPr>
              <w:t>)</w:t>
            </w:r>
          </w:p>
        </w:tc>
        <w:tc>
          <w:tcPr>
            <w:tcW w:w="810" w:type="dxa"/>
            <w:shd w:val="clear" w:color="auto" w:fill="auto"/>
            <w:noWrap/>
          </w:tcPr>
          <w:p w14:paraId="19BF7A8F"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88</w:t>
            </w:r>
          </w:p>
        </w:tc>
        <w:tc>
          <w:tcPr>
            <w:tcW w:w="927" w:type="dxa"/>
            <w:shd w:val="clear" w:color="auto" w:fill="auto"/>
          </w:tcPr>
          <w:p w14:paraId="61CD894D"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w:t>
            </w:r>
            <w:r w:rsidR="00CA5520" w:rsidRPr="00A12920">
              <w:rPr>
                <w:rFonts w:ascii="Arial" w:hAnsi="Arial" w:cs="Arial"/>
                <w:sz w:val="20"/>
                <w:szCs w:val="20"/>
              </w:rPr>
              <w:t>349</w:t>
            </w:r>
          </w:p>
        </w:tc>
      </w:tr>
      <w:tr w:rsidR="00A67A3A" w:rsidRPr="00290F5F" w14:paraId="5DF80AFD" w14:textId="77777777" w:rsidTr="00434455">
        <w:trPr>
          <w:trHeight w:val="255"/>
        </w:trPr>
        <w:tc>
          <w:tcPr>
            <w:tcW w:w="3708" w:type="dxa"/>
            <w:tcBorders>
              <w:top w:val="single" w:sz="8" w:space="0" w:color="000000"/>
              <w:left w:val="single" w:sz="8" w:space="0" w:color="000000"/>
              <w:bottom w:val="single" w:sz="8" w:space="0" w:color="000000"/>
            </w:tcBorders>
            <w:shd w:val="clear" w:color="auto" w:fill="000000"/>
            <w:noWrap/>
          </w:tcPr>
          <w:p w14:paraId="55FF6E87"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Model Summary</w:t>
            </w:r>
          </w:p>
        </w:tc>
        <w:tc>
          <w:tcPr>
            <w:tcW w:w="1620" w:type="dxa"/>
            <w:gridSpan w:val="2"/>
            <w:tcBorders>
              <w:top w:val="single" w:sz="8" w:space="0" w:color="000000"/>
              <w:bottom w:val="single" w:sz="8" w:space="0" w:color="000000"/>
            </w:tcBorders>
            <w:shd w:val="clear" w:color="auto" w:fill="000000"/>
            <w:noWrap/>
          </w:tcPr>
          <w:p w14:paraId="43401FF0" w14:textId="77777777" w:rsidR="00A67A3A" w:rsidRPr="00A12920" w:rsidRDefault="00A67A3A" w:rsidP="00A12920">
            <w:pPr>
              <w:spacing w:line="240" w:lineRule="auto"/>
              <w:ind w:firstLine="0"/>
              <w:contextualSpacing w:val="0"/>
              <w:rPr>
                <w:rFonts w:ascii="Arial" w:hAnsi="Arial" w:cs="Arial"/>
                <w:sz w:val="20"/>
                <w:szCs w:val="20"/>
              </w:rPr>
            </w:pPr>
          </w:p>
        </w:tc>
        <w:tc>
          <w:tcPr>
            <w:tcW w:w="810" w:type="dxa"/>
            <w:tcBorders>
              <w:top w:val="single" w:sz="8" w:space="0" w:color="000000"/>
              <w:bottom w:val="single" w:sz="8" w:space="0" w:color="000000"/>
            </w:tcBorders>
            <w:shd w:val="clear" w:color="auto" w:fill="000000"/>
            <w:noWrap/>
          </w:tcPr>
          <w:p w14:paraId="0E160D70" w14:textId="77777777" w:rsidR="00A67A3A" w:rsidRPr="00A12920" w:rsidRDefault="00A67A3A" w:rsidP="00A12920">
            <w:pPr>
              <w:spacing w:line="240" w:lineRule="auto"/>
              <w:ind w:firstLine="0"/>
              <w:contextualSpacing w:val="0"/>
              <w:rPr>
                <w:rFonts w:ascii="Arial" w:hAnsi="Arial" w:cs="Arial"/>
                <w:sz w:val="20"/>
                <w:szCs w:val="20"/>
              </w:rPr>
            </w:pPr>
          </w:p>
        </w:tc>
        <w:tc>
          <w:tcPr>
            <w:tcW w:w="927" w:type="dxa"/>
            <w:tcBorders>
              <w:top w:val="single" w:sz="8" w:space="0" w:color="000000"/>
              <w:bottom w:val="single" w:sz="8" w:space="0" w:color="000000"/>
              <w:right w:val="single" w:sz="8" w:space="0" w:color="000000"/>
            </w:tcBorders>
            <w:shd w:val="clear" w:color="auto" w:fill="000000"/>
          </w:tcPr>
          <w:p w14:paraId="7F0E2D98" w14:textId="77777777" w:rsidR="00A67A3A" w:rsidRPr="00A12920" w:rsidRDefault="00A67A3A" w:rsidP="00A12920">
            <w:pPr>
              <w:spacing w:line="240" w:lineRule="auto"/>
              <w:ind w:firstLine="0"/>
              <w:contextualSpacing w:val="0"/>
              <w:rPr>
                <w:rFonts w:ascii="Arial" w:hAnsi="Arial" w:cs="Arial"/>
                <w:sz w:val="20"/>
                <w:szCs w:val="20"/>
              </w:rPr>
            </w:pPr>
          </w:p>
        </w:tc>
      </w:tr>
      <w:tr w:rsidR="00A67A3A" w:rsidRPr="00290F5F" w14:paraId="0D630D9D" w14:textId="77777777" w:rsidTr="00434455">
        <w:trPr>
          <w:trHeight w:val="255"/>
        </w:trPr>
        <w:tc>
          <w:tcPr>
            <w:tcW w:w="3708" w:type="dxa"/>
            <w:shd w:val="clear" w:color="auto" w:fill="auto"/>
            <w:noWrap/>
          </w:tcPr>
          <w:p w14:paraId="0FCA85F9"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Omnibus Test of Model Coefficients</w:t>
            </w:r>
          </w:p>
        </w:tc>
        <w:tc>
          <w:tcPr>
            <w:tcW w:w="3357" w:type="dxa"/>
            <w:gridSpan w:val="4"/>
            <w:shd w:val="clear" w:color="auto" w:fill="auto"/>
            <w:noWrap/>
          </w:tcPr>
          <w:p w14:paraId="678250CF"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&lt;.001</w:t>
            </w:r>
          </w:p>
        </w:tc>
      </w:tr>
      <w:tr w:rsidR="00A67A3A" w:rsidRPr="00290F5F" w14:paraId="22B98987"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tcPr>
          <w:p w14:paraId="2C0DEF8B"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 xml:space="preserve">-2 Log Likelihood </w:t>
            </w:r>
          </w:p>
        </w:tc>
        <w:tc>
          <w:tcPr>
            <w:tcW w:w="3357" w:type="dxa"/>
            <w:gridSpan w:val="4"/>
            <w:tcBorders>
              <w:top w:val="single" w:sz="8" w:space="0" w:color="000000"/>
              <w:bottom w:val="single" w:sz="8" w:space="0" w:color="000000"/>
              <w:right w:val="single" w:sz="8" w:space="0" w:color="000000"/>
            </w:tcBorders>
            <w:shd w:val="clear" w:color="auto" w:fill="auto"/>
            <w:noWrap/>
          </w:tcPr>
          <w:p w14:paraId="2DAB611E" w14:textId="77777777" w:rsidR="00A67A3A" w:rsidRPr="00A12920" w:rsidRDefault="0067657C" w:rsidP="00A12920">
            <w:pPr>
              <w:spacing w:line="240" w:lineRule="auto"/>
              <w:ind w:firstLine="0"/>
              <w:contextualSpacing w:val="0"/>
              <w:rPr>
                <w:rFonts w:ascii="Arial" w:hAnsi="Arial" w:cs="Arial"/>
                <w:sz w:val="20"/>
                <w:szCs w:val="20"/>
              </w:rPr>
            </w:pPr>
            <w:r w:rsidRPr="00A12920">
              <w:rPr>
                <w:rFonts w:ascii="Arial" w:hAnsi="Arial" w:cs="Arial"/>
                <w:sz w:val="20"/>
                <w:szCs w:val="20"/>
              </w:rPr>
              <w:t>149.05</w:t>
            </w:r>
          </w:p>
        </w:tc>
      </w:tr>
      <w:tr w:rsidR="00A67A3A" w:rsidRPr="00290F5F" w14:paraId="2DF8BF3E" w14:textId="77777777" w:rsidTr="00434455">
        <w:trPr>
          <w:trHeight w:val="255"/>
        </w:trPr>
        <w:tc>
          <w:tcPr>
            <w:tcW w:w="3708" w:type="dxa"/>
            <w:shd w:val="clear" w:color="auto" w:fill="auto"/>
            <w:noWrap/>
          </w:tcPr>
          <w:p w14:paraId="42DDBA6A"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Cox and Snell R</w:t>
            </w:r>
            <w:r w:rsidRPr="00A12920">
              <w:rPr>
                <w:rFonts w:ascii="Arial" w:hAnsi="Arial" w:cs="Arial"/>
                <w:sz w:val="20"/>
                <w:szCs w:val="20"/>
                <w:vertAlign w:val="superscript"/>
              </w:rPr>
              <w:t>2</w:t>
            </w:r>
          </w:p>
        </w:tc>
        <w:tc>
          <w:tcPr>
            <w:tcW w:w="3357" w:type="dxa"/>
            <w:gridSpan w:val="4"/>
            <w:shd w:val="clear" w:color="auto" w:fill="auto"/>
            <w:noWrap/>
          </w:tcPr>
          <w:p w14:paraId="4F453B17" w14:textId="77777777" w:rsidR="00A67A3A" w:rsidRPr="00A12920" w:rsidRDefault="0067657C" w:rsidP="00A12920">
            <w:pPr>
              <w:spacing w:line="240" w:lineRule="auto"/>
              <w:ind w:firstLine="0"/>
              <w:contextualSpacing w:val="0"/>
              <w:rPr>
                <w:rFonts w:ascii="Arial" w:hAnsi="Arial" w:cs="Arial"/>
                <w:sz w:val="20"/>
                <w:szCs w:val="20"/>
              </w:rPr>
            </w:pPr>
            <w:r w:rsidRPr="00A12920">
              <w:rPr>
                <w:rFonts w:ascii="Arial" w:hAnsi="Arial" w:cs="Arial"/>
                <w:sz w:val="20"/>
                <w:szCs w:val="20"/>
              </w:rPr>
              <w:t>.139</w:t>
            </w:r>
          </w:p>
        </w:tc>
      </w:tr>
      <w:tr w:rsidR="00A67A3A" w:rsidRPr="00290F5F" w14:paraId="6296DE86"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tcPr>
          <w:p w14:paraId="3ACD77DA"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Nagelkerke R</w:t>
            </w:r>
            <w:r w:rsidRPr="00A12920">
              <w:rPr>
                <w:rFonts w:ascii="Arial" w:hAnsi="Arial" w:cs="Arial"/>
                <w:sz w:val="20"/>
                <w:szCs w:val="20"/>
                <w:vertAlign w:val="superscript"/>
              </w:rPr>
              <w:t>2</w:t>
            </w:r>
          </w:p>
        </w:tc>
        <w:tc>
          <w:tcPr>
            <w:tcW w:w="3357" w:type="dxa"/>
            <w:gridSpan w:val="4"/>
            <w:tcBorders>
              <w:top w:val="single" w:sz="8" w:space="0" w:color="000000"/>
              <w:bottom w:val="single" w:sz="8" w:space="0" w:color="000000"/>
              <w:right w:val="single" w:sz="8" w:space="0" w:color="000000"/>
            </w:tcBorders>
            <w:shd w:val="clear" w:color="auto" w:fill="auto"/>
            <w:noWrap/>
          </w:tcPr>
          <w:p w14:paraId="777BC739" w14:textId="77777777" w:rsidR="00A67A3A" w:rsidRPr="00A12920" w:rsidRDefault="0067657C" w:rsidP="00A12920">
            <w:pPr>
              <w:spacing w:line="240" w:lineRule="auto"/>
              <w:ind w:firstLine="0"/>
              <w:contextualSpacing w:val="0"/>
              <w:rPr>
                <w:rFonts w:ascii="Arial" w:hAnsi="Arial" w:cs="Arial"/>
                <w:sz w:val="20"/>
                <w:szCs w:val="20"/>
              </w:rPr>
            </w:pPr>
            <w:r w:rsidRPr="00A12920">
              <w:rPr>
                <w:rFonts w:ascii="Arial" w:hAnsi="Arial" w:cs="Arial"/>
                <w:sz w:val="20"/>
                <w:szCs w:val="20"/>
              </w:rPr>
              <w:t>.282</w:t>
            </w:r>
          </w:p>
        </w:tc>
      </w:tr>
      <w:tr w:rsidR="00CA5520" w:rsidRPr="00290F5F" w14:paraId="2D1D4C40"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tcPr>
          <w:p w14:paraId="50E3AE98" w14:textId="77777777" w:rsidR="00CA5520" w:rsidRPr="00A12920" w:rsidRDefault="00CA5520" w:rsidP="00A12920">
            <w:pPr>
              <w:spacing w:line="240" w:lineRule="auto"/>
              <w:ind w:firstLine="0"/>
              <w:contextualSpacing w:val="0"/>
              <w:rPr>
                <w:rFonts w:ascii="Arial" w:hAnsi="Arial" w:cs="Arial"/>
                <w:sz w:val="20"/>
                <w:szCs w:val="20"/>
              </w:rPr>
            </w:pPr>
            <w:r w:rsidRPr="00A12920">
              <w:rPr>
                <w:rFonts w:ascii="Arial" w:hAnsi="Arial" w:cs="Arial"/>
                <w:sz w:val="20"/>
                <w:szCs w:val="20"/>
              </w:rPr>
              <w:t>Hosmer and Lemeshow Test</w:t>
            </w:r>
          </w:p>
        </w:tc>
        <w:tc>
          <w:tcPr>
            <w:tcW w:w="3357" w:type="dxa"/>
            <w:gridSpan w:val="4"/>
            <w:tcBorders>
              <w:top w:val="single" w:sz="8" w:space="0" w:color="000000"/>
              <w:bottom w:val="single" w:sz="8" w:space="0" w:color="000000"/>
              <w:right w:val="single" w:sz="8" w:space="0" w:color="000000"/>
            </w:tcBorders>
            <w:shd w:val="clear" w:color="auto" w:fill="auto"/>
            <w:noWrap/>
          </w:tcPr>
          <w:p w14:paraId="49ADD6FC" w14:textId="77777777" w:rsidR="00CA5520" w:rsidRPr="00A12920" w:rsidRDefault="0067657C" w:rsidP="00A12920">
            <w:pPr>
              <w:spacing w:line="240" w:lineRule="auto"/>
              <w:ind w:firstLine="0"/>
              <w:contextualSpacing w:val="0"/>
              <w:rPr>
                <w:rFonts w:ascii="Arial" w:hAnsi="Arial" w:cs="Arial"/>
                <w:sz w:val="20"/>
                <w:szCs w:val="20"/>
              </w:rPr>
            </w:pPr>
            <w:r w:rsidRPr="00A12920">
              <w:rPr>
                <w:rFonts w:ascii="Arial" w:hAnsi="Arial" w:cs="Arial"/>
                <w:sz w:val="20"/>
                <w:szCs w:val="20"/>
              </w:rPr>
              <w:t>.871</w:t>
            </w:r>
          </w:p>
        </w:tc>
      </w:tr>
      <w:tr w:rsidR="00A67A3A" w:rsidRPr="00290F5F" w14:paraId="503F788E" w14:textId="77777777" w:rsidTr="00434455">
        <w:trPr>
          <w:trHeight w:val="255"/>
        </w:trPr>
        <w:tc>
          <w:tcPr>
            <w:tcW w:w="3708" w:type="dxa"/>
            <w:shd w:val="clear" w:color="auto" w:fill="000000"/>
            <w:noWrap/>
          </w:tcPr>
          <w:p w14:paraId="580310C2"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Model Fit Criteria</w:t>
            </w:r>
          </w:p>
        </w:tc>
        <w:tc>
          <w:tcPr>
            <w:tcW w:w="1440" w:type="dxa"/>
            <w:shd w:val="clear" w:color="auto" w:fill="000000"/>
            <w:noWrap/>
          </w:tcPr>
          <w:p w14:paraId="08A6D6B2" w14:textId="77777777" w:rsidR="00A67A3A" w:rsidRPr="00A12920" w:rsidRDefault="00A67A3A" w:rsidP="00A12920">
            <w:pPr>
              <w:spacing w:line="240" w:lineRule="auto"/>
              <w:ind w:firstLine="0"/>
              <w:contextualSpacing w:val="0"/>
              <w:rPr>
                <w:rFonts w:ascii="Arial" w:hAnsi="Arial" w:cs="Arial"/>
                <w:sz w:val="20"/>
                <w:szCs w:val="20"/>
              </w:rPr>
            </w:pPr>
          </w:p>
        </w:tc>
        <w:tc>
          <w:tcPr>
            <w:tcW w:w="990" w:type="dxa"/>
            <w:gridSpan w:val="2"/>
            <w:shd w:val="clear" w:color="auto" w:fill="000000"/>
            <w:noWrap/>
          </w:tcPr>
          <w:p w14:paraId="03871394" w14:textId="77777777" w:rsidR="00A67A3A" w:rsidRPr="00A12920" w:rsidRDefault="00A67A3A" w:rsidP="00A12920">
            <w:pPr>
              <w:spacing w:line="240" w:lineRule="auto"/>
              <w:ind w:firstLine="0"/>
              <w:contextualSpacing w:val="0"/>
              <w:rPr>
                <w:rFonts w:ascii="Arial" w:hAnsi="Arial" w:cs="Arial"/>
                <w:sz w:val="20"/>
                <w:szCs w:val="20"/>
              </w:rPr>
            </w:pPr>
          </w:p>
        </w:tc>
        <w:tc>
          <w:tcPr>
            <w:tcW w:w="927" w:type="dxa"/>
            <w:shd w:val="clear" w:color="auto" w:fill="000000"/>
          </w:tcPr>
          <w:p w14:paraId="7006CEFB" w14:textId="77777777" w:rsidR="00A67A3A" w:rsidRPr="00A12920" w:rsidRDefault="00A67A3A" w:rsidP="00A12920">
            <w:pPr>
              <w:spacing w:line="240" w:lineRule="auto"/>
              <w:ind w:firstLine="0"/>
              <w:contextualSpacing w:val="0"/>
              <w:rPr>
                <w:rFonts w:ascii="Arial" w:hAnsi="Arial" w:cs="Arial"/>
                <w:sz w:val="20"/>
                <w:szCs w:val="20"/>
              </w:rPr>
            </w:pPr>
          </w:p>
        </w:tc>
      </w:tr>
      <w:tr w:rsidR="00A67A3A" w:rsidRPr="00290F5F" w14:paraId="1BBA7287" w14:textId="77777777" w:rsidTr="00434455">
        <w:trPr>
          <w:trHeight w:val="255"/>
        </w:trPr>
        <w:tc>
          <w:tcPr>
            <w:tcW w:w="3708" w:type="dxa"/>
            <w:tcBorders>
              <w:top w:val="single" w:sz="8" w:space="0" w:color="000000"/>
              <w:left w:val="single" w:sz="8" w:space="0" w:color="000000"/>
              <w:bottom w:val="single" w:sz="8" w:space="0" w:color="000000"/>
            </w:tcBorders>
            <w:shd w:val="clear" w:color="auto" w:fill="auto"/>
            <w:noWrap/>
          </w:tcPr>
          <w:p w14:paraId="2E00C5B7" w14:textId="77777777" w:rsidR="00A67A3A" w:rsidRPr="00A12920" w:rsidRDefault="00A67A3A" w:rsidP="00A12920">
            <w:pPr>
              <w:spacing w:line="240" w:lineRule="auto"/>
              <w:ind w:firstLine="0"/>
              <w:contextualSpacing w:val="0"/>
              <w:rPr>
                <w:rFonts w:ascii="Arial" w:hAnsi="Arial" w:cs="Arial"/>
                <w:sz w:val="20"/>
                <w:szCs w:val="20"/>
              </w:rPr>
            </w:pPr>
            <w:r w:rsidRPr="00A12920">
              <w:rPr>
                <w:rFonts w:ascii="Arial" w:hAnsi="Arial" w:cs="Arial"/>
                <w:sz w:val="20"/>
                <w:szCs w:val="20"/>
              </w:rPr>
              <w:t>AIC</w:t>
            </w:r>
          </w:p>
        </w:tc>
        <w:tc>
          <w:tcPr>
            <w:tcW w:w="3357" w:type="dxa"/>
            <w:gridSpan w:val="4"/>
            <w:tcBorders>
              <w:top w:val="single" w:sz="8" w:space="0" w:color="000000"/>
              <w:bottom w:val="single" w:sz="8" w:space="0" w:color="000000"/>
              <w:right w:val="single" w:sz="8" w:space="0" w:color="000000"/>
            </w:tcBorders>
            <w:shd w:val="clear" w:color="auto" w:fill="auto"/>
            <w:noWrap/>
          </w:tcPr>
          <w:p w14:paraId="6EADC70F" w14:textId="77777777" w:rsidR="00A67A3A" w:rsidRPr="00A12920" w:rsidRDefault="00676EB3" w:rsidP="00A12920">
            <w:pPr>
              <w:spacing w:line="240" w:lineRule="auto"/>
              <w:ind w:firstLine="0"/>
              <w:contextualSpacing w:val="0"/>
              <w:rPr>
                <w:rFonts w:ascii="Arial" w:hAnsi="Arial" w:cs="Arial"/>
                <w:sz w:val="20"/>
                <w:szCs w:val="20"/>
              </w:rPr>
            </w:pPr>
            <w:r w:rsidRPr="00A12920">
              <w:rPr>
                <w:rFonts w:ascii="Arial" w:hAnsi="Arial" w:cs="Arial"/>
                <w:sz w:val="20"/>
                <w:szCs w:val="20"/>
              </w:rPr>
              <w:t>207.77</w:t>
            </w:r>
          </w:p>
        </w:tc>
      </w:tr>
    </w:tbl>
    <w:p w14:paraId="5AC8640E" w14:textId="77777777" w:rsidR="004A7AC2" w:rsidRDefault="00847677" w:rsidP="00A12920">
      <w:pPr>
        <w:pStyle w:val="Heading1"/>
        <w:ind w:firstLine="0"/>
      </w:pPr>
      <w:r>
        <w:t>D</w:t>
      </w:r>
      <w:r w:rsidR="000923BB">
        <w:t>iscussion</w:t>
      </w:r>
    </w:p>
    <w:p w14:paraId="54B36412" w14:textId="6D325AE9" w:rsidR="00E836C7" w:rsidRDefault="00AF399F" w:rsidP="00687BF7">
      <w:r>
        <w:t xml:space="preserve">This research </w:t>
      </w:r>
      <w:r w:rsidR="00EE1918">
        <w:t xml:space="preserve">advances </w:t>
      </w:r>
      <w:r>
        <w:t xml:space="preserve">understanding of phishing and how people can be trained to resist phishing attacks. </w:t>
      </w:r>
      <w:r w:rsidR="00E836C7">
        <w:t>O</w:t>
      </w:r>
      <w:r w:rsidR="0068690C">
        <w:t xml:space="preserve">ur findings </w:t>
      </w:r>
      <w:r w:rsidR="0059471F">
        <w:t xml:space="preserve">confirm </w:t>
      </w:r>
      <w:r w:rsidR="00E836C7">
        <w:t xml:space="preserve">past phishing research </w:t>
      </w:r>
      <w:r w:rsidR="0059471F">
        <w:t xml:space="preserve">and advance them by introducing a </w:t>
      </w:r>
      <w:r w:rsidR="00E836C7">
        <w:t>novel</w:t>
      </w:r>
      <w:r w:rsidR="00D26398">
        <w:t xml:space="preserve"> </w:t>
      </w:r>
      <w:r w:rsidR="00B652ED">
        <w:t xml:space="preserve">abstract </w:t>
      </w:r>
      <w:r w:rsidR="00D26398">
        <w:t xml:space="preserve">training </w:t>
      </w:r>
      <w:r w:rsidR="00E836C7">
        <w:t xml:space="preserve">approach. </w:t>
      </w:r>
      <w:r w:rsidR="0059471F">
        <w:t xml:space="preserve">Specifically, </w:t>
      </w:r>
      <w:r w:rsidR="00E836C7">
        <w:t xml:space="preserve">we </w:t>
      </w:r>
      <w:r w:rsidR="0059471F">
        <w:t xml:space="preserve">confirmed </w:t>
      </w:r>
      <w:r w:rsidR="00C8642D">
        <w:t xml:space="preserve">that </w:t>
      </w:r>
      <w:r w:rsidR="0068690C">
        <w:t>training mitigate</w:t>
      </w:r>
      <w:r w:rsidR="00E836C7">
        <w:t>d</w:t>
      </w:r>
      <w:r w:rsidR="008C688B">
        <w:t xml:space="preserve"> </w:t>
      </w:r>
      <w:r w:rsidR="00E836C7">
        <w:t xml:space="preserve">a </w:t>
      </w:r>
      <w:r w:rsidR="008C688B">
        <w:t xml:space="preserve">phisher’s ability to elicit private information from e-mail </w:t>
      </w:r>
      <w:r w:rsidR="0059471F">
        <w:t xml:space="preserve">users </w:t>
      </w:r>
      <w:r w:rsidR="0059471F">
        <w:fldChar w:fldCharType="begin">
          <w:fldData xml:space="preserve">PEVuZE5vdGU+PENpdGU+PEF1dGhvcj5BbG5hamltPC9BdXRob3I+PFllYXI+MjAwOTwvWWVhcj48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</w:fldData>
        </w:fldChar>
      </w:r>
      <w:r w:rsidR="00A506DE">
        <w:instrText xml:space="preserve"> ADDIN EN.CITE </w:instrText>
      </w:r>
      <w:r w:rsidR="00A506DE">
        <w:fldChar w:fldCharType="begin">
          <w:fldData xml:space="preserve">PEVuZE5vdGU+PENpdGU+PEF1dGhvcj5BbG5hamltPC9BdXRob3I+PFllYXI+MjAwOTwvWWVhcj48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</w:fldData>
        </w:fldChar>
      </w:r>
      <w:r w:rsidR="00A506DE">
        <w:instrText xml:space="preserve"> ADDIN EN.CITE.DATA </w:instrText>
      </w:r>
      <w:r w:rsidR="00A506DE">
        <w:fldChar w:fldCharType="end"/>
      </w:r>
      <w:r w:rsidR="0059471F">
        <w:fldChar w:fldCharType="separate"/>
      </w:r>
      <w:r w:rsidR="008C0A6E">
        <w:rPr>
          <w:noProof/>
        </w:rPr>
        <w:t xml:space="preserve">(see </w:t>
      </w:r>
      <w:hyperlink w:anchor="_ENREF_3" w:tooltip="Alnajim, 2009 #4409" w:history="1">
        <w:r w:rsidR="00290F5F">
          <w:rPr>
            <w:noProof/>
          </w:rPr>
          <w:t>Alnajim et al. 2009</w:t>
        </w:r>
      </w:hyperlink>
      <w:r w:rsidR="008C0A6E">
        <w:rPr>
          <w:noProof/>
        </w:rPr>
        <w:t xml:space="preserve">; </w:t>
      </w:r>
      <w:hyperlink w:anchor="_ENREF_41" w:tooltip="Kumaraguru, 2007 #767" w:history="1">
        <w:r w:rsidR="00290F5F">
          <w:rPr>
            <w:noProof/>
          </w:rPr>
          <w:t>Kumaraguru et al. 2007</w:t>
        </w:r>
      </w:hyperlink>
      <w:r w:rsidR="008C0A6E">
        <w:rPr>
          <w:noProof/>
        </w:rPr>
        <w:t xml:space="preserve">; </w:t>
      </w:r>
      <w:hyperlink w:anchor="_ENREF_64" w:tooltip="Santhanam, 2008 #744" w:history="1">
        <w:r w:rsidR="00290F5F">
          <w:rPr>
            <w:noProof/>
          </w:rPr>
          <w:t>Santhanam et al. 2008</w:t>
        </w:r>
      </w:hyperlink>
      <w:r w:rsidR="008C0A6E">
        <w:rPr>
          <w:noProof/>
        </w:rPr>
        <w:t>)</w:t>
      </w:r>
      <w:r w:rsidR="0059471F">
        <w:fldChar w:fldCharType="end"/>
      </w:r>
      <w:r w:rsidR="00C8642D">
        <w:t>.</w:t>
      </w:r>
      <w:r w:rsidR="00CB0FAD">
        <w:t xml:space="preserve"> </w:t>
      </w:r>
      <w:r w:rsidR="00AB7405">
        <w:t>We extended this body of work by demonstra</w:t>
      </w:r>
      <w:r w:rsidR="00F228B9">
        <w:t>ting that a training approach’s</w:t>
      </w:r>
      <w:r w:rsidR="00AB7405">
        <w:t xml:space="preserve"> theoretical underpinning </w:t>
      </w:r>
      <w:r w:rsidR="00B652ED">
        <w:t xml:space="preserve">and </w:t>
      </w:r>
      <w:proofErr w:type="gramStart"/>
      <w:r w:rsidR="00B652ED">
        <w:t xml:space="preserve">level of conceptualization </w:t>
      </w:r>
      <w:r w:rsidR="00AB7405">
        <w:t>affect</w:t>
      </w:r>
      <w:proofErr w:type="gramEnd"/>
      <w:r w:rsidR="00AB7405">
        <w:t xml:space="preserve"> its efficacy</w:t>
      </w:r>
      <w:r w:rsidR="00C8642D">
        <w:t>.</w:t>
      </w:r>
      <w:r w:rsidR="004920A5">
        <w:t xml:space="preserve"> Next, we outline the implications of our work for theory and practice.</w:t>
      </w:r>
    </w:p>
    <w:p w14:paraId="0112F177" w14:textId="77777777" w:rsidR="009C4857" w:rsidRPr="00E727DC" w:rsidRDefault="009C4857" w:rsidP="00D65B64">
      <w:pPr>
        <w:pStyle w:val="Heading2"/>
        <w:ind w:firstLine="0"/>
      </w:pPr>
      <w:r w:rsidRPr="00BB06DF">
        <w:lastRenderedPageBreak/>
        <w:t xml:space="preserve">Implications </w:t>
      </w:r>
      <w:r>
        <w:t>for</w:t>
      </w:r>
      <w:r w:rsidRPr="00BB06DF">
        <w:t xml:space="preserve"> </w:t>
      </w:r>
      <w:r>
        <w:t>Theory</w:t>
      </w:r>
    </w:p>
    <w:p w14:paraId="4EC61D6C" w14:textId="5FB67CF5" w:rsidR="00B04C89" w:rsidRDefault="000B5B93" w:rsidP="00687BF7">
      <w:r>
        <w:t>Critical to understand</w:t>
      </w:r>
      <w:r w:rsidR="00A12920">
        <w:t>ing</w:t>
      </w:r>
      <w:r>
        <w:t xml:space="preserve"> the efficacy of training methods in general is an understanding </w:t>
      </w:r>
      <w:r w:rsidR="00A12920">
        <w:t>each method’s</w:t>
      </w:r>
      <w:r>
        <w:t xml:space="preserve"> theoretical foundations. </w:t>
      </w:r>
      <w:r w:rsidR="0019378A">
        <w:t>We found that participants who completed training based on a</w:t>
      </w:r>
      <w:r w:rsidR="007538D8">
        <w:t>n</w:t>
      </w:r>
      <w:r w:rsidR="0019378A">
        <w:t xml:space="preserve"> </w:t>
      </w:r>
      <w:r w:rsidR="007538D8">
        <w:t xml:space="preserve">abstract </w:t>
      </w:r>
      <w:r w:rsidR="0019378A">
        <w:t xml:space="preserve">approach were </w:t>
      </w:r>
      <w:r w:rsidR="007B4FB9">
        <w:t xml:space="preserve">significantly </w:t>
      </w:r>
      <w:r w:rsidR="0019378A">
        <w:t xml:space="preserve">less likely to </w:t>
      </w:r>
      <w:r w:rsidR="00807E14">
        <w:t xml:space="preserve">respond to </w:t>
      </w:r>
      <w:r w:rsidR="00340B9C">
        <w:t xml:space="preserve">customized and generic </w:t>
      </w:r>
      <w:r w:rsidR="00807E14">
        <w:t xml:space="preserve">phishing attacks than participants who completed no training or those who completed training using a </w:t>
      </w:r>
      <w:r w:rsidR="00A70EE5">
        <w:t>concrete</w:t>
      </w:r>
      <w:r w:rsidR="00807E14">
        <w:t xml:space="preserve"> approach. </w:t>
      </w:r>
      <w:r w:rsidR="00740ED1">
        <w:t xml:space="preserve">This finding has several </w:t>
      </w:r>
      <w:r w:rsidR="006E75D7">
        <w:t xml:space="preserve">theoretical </w:t>
      </w:r>
      <w:r w:rsidR="00740ED1">
        <w:t>implications for phishing</w:t>
      </w:r>
      <w:r>
        <w:t xml:space="preserve"> research, </w:t>
      </w:r>
      <w:r w:rsidR="00740ED1">
        <w:t>security research</w:t>
      </w:r>
      <w:r w:rsidR="00A12920">
        <w:t>,</w:t>
      </w:r>
      <w:r>
        <w:t xml:space="preserve"> and training in general</w:t>
      </w:r>
      <w:r w:rsidR="00740ED1">
        <w:t xml:space="preserve">. </w:t>
      </w:r>
      <w:r w:rsidR="005C0C34">
        <w:t xml:space="preserve">First, consistent with past research </w:t>
      </w:r>
      <w:r w:rsidR="006A1C3D">
        <w:fldChar w:fldCharType="begin"/>
      </w:r>
      <w:r w:rsidR="008C0A6E">
        <w:instrText xml:space="preserve"> ADDIN EN.CITE &lt;EndNote&gt;&lt;Cite&gt;&lt;Author&gt;Vance&lt;/Author&gt;&lt;Year&gt;2008&lt;/Year&gt;&lt;RecNum&gt;7277&lt;/RecNum&gt;&lt;Prefix&gt;e.g.`, &lt;/Prefix&gt;&lt;DisplayText&gt;(e.g., Vance et al. 2008)&lt;/DisplayText&gt;&lt;record&gt;&lt;rec-number&gt;7277&lt;/rec-number&gt;&lt;foreign-keys&gt;&lt;key app="EN" db-id="a9f2v2s03sv0soe5e52xwr9oas05vs059t2d" timestamp="0"&gt;7277&lt;/key&gt;&lt;/foreign-keys&gt;&lt;ref-type name="Journal Article"&gt;17&lt;/ref-type&gt;&lt;contributors&gt;&lt;authors&gt;&lt;author&gt;Vance, A.&lt;/author&gt;&lt;author&gt;Elie-Dit-Cosaque, C.&lt;/author&gt;&lt;author&gt;Straub, D. W.&lt;/author&gt;&lt;/authors&gt;&lt;/contributors&gt;&lt;titles&gt;&lt;title&gt;Examining trust in information technology artifacts: the effects of system quality and culture&lt;/title&gt;&lt;secondary-title&gt;Journal of Management Information Systems&lt;/secondary-title&gt;&lt;/titles&gt;&lt;periodical&gt;&lt;full-title&gt;Journal of Management Information Systems&lt;/full-title&gt;&lt;/periodical&gt;&lt;pages&gt;73-100&lt;/pages&gt;&lt;volume&gt;24&lt;/volume&gt;&lt;number&gt;4&lt;/number&gt;&lt;dates&gt;&lt;year&gt;2008&lt;/year&gt;&lt;/dates&gt;&lt;isbn&gt;0742-1222&lt;/isbn&gt;&lt;urls&gt;&lt;/urls&gt;&lt;/record&gt;&lt;/Cite&gt;&lt;/EndNote&gt;</w:instrText>
      </w:r>
      <w:r w:rsidR="006A1C3D">
        <w:fldChar w:fldCharType="separate"/>
      </w:r>
      <w:r w:rsidR="008C0A6E">
        <w:rPr>
          <w:noProof/>
        </w:rPr>
        <w:t>(</w:t>
      </w:r>
      <w:hyperlink w:anchor="_ENREF_76" w:tooltip="Vance, 2008 #7277" w:history="1">
        <w:r w:rsidR="00290F5F">
          <w:rPr>
            <w:noProof/>
          </w:rPr>
          <w:t>e.g., Vance et al. 2008</w:t>
        </w:r>
      </w:hyperlink>
      <w:r w:rsidR="008C0A6E">
        <w:rPr>
          <w:noProof/>
        </w:rPr>
        <w:t>)</w:t>
      </w:r>
      <w:r w:rsidR="006A1C3D">
        <w:fldChar w:fldCharType="end"/>
      </w:r>
      <w:r w:rsidR="005C0C34">
        <w:t xml:space="preserve">, our results support the notion that people respond to phishing attacks out of habit and cursory, heuristic processing of emailed requests. We show that a training approach directly focused on reducing the tendency to respond out of habit has a much greater effect on phishing mitigation than instructing </w:t>
      </w:r>
      <w:r w:rsidR="00340B9C">
        <w:t xml:space="preserve">email </w:t>
      </w:r>
      <w:r w:rsidR="005C0C34">
        <w:t xml:space="preserve">users in cues and rules that can be used to avoid phishing attacks. These findings elevate </w:t>
      </w:r>
      <w:r w:rsidR="00A70EE5">
        <w:t xml:space="preserve">the alteration of mental models to govern </w:t>
      </w:r>
      <w:r w:rsidR="00A12920">
        <w:t>mindless information</w:t>
      </w:r>
      <w:r w:rsidR="005C0C34">
        <w:t xml:space="preserve"> processing as a critical step in anti-phishing and security training. </w:t>
      </w:r>
    </w:p>
    <w:p w14:paraId="2163A51C" w14:textId="5D11ABA1" w:rsidR="005C0C34" w:rsidRDefault="00D04C9F" w:rsidP="00687BF7">
      <w:r>
        <w:t>Next</w:t>
      </w:r>
      <w:r w:rsidR="005C0C34">
        <w:t xml:space="preserve">, </w:t>
      </w:r>
      <w:r w:rsidR="007B4FB9">
        <w:t xml:space="preserve">in referent literatures, </w:t>
      </w:r>
      <w:r w:rsidR="005C0C34">
        <w:t xml:space="preserve">there has been debate about the efficacy of </w:t>
      </w:r>
      <w:r w:rsidR="00A70EE5">
        <w:t xml:space="preserve">abstract </w:t>
      </w:r>
      <w:r w:rsidR="005C0C34">
        <w:t xml:space="preserve">mindfulness training and whether or not someone can be trained to be mindful </w:t>
      </w:r>
      <w:r w:rsidR="006A1C3D">
        <w:fldChar w:fldCharType="begin"/>
      </w:r>
      <w:r w:rsidR="00A506DE">
        <w:instrText xml:space="preserve"> ADDIN EN.CITE &lt;EndNote&gt;&lt;Cite&gt;&lt;Author&gt;Baer&lt;/Author&gt;&lt;Year&gt;2003&lt;/Year&gt;&lt;RecNum&gt;2714&lt;/RecNum&gt;&lt;DisplayText&gt;(Baer 2003)&lt;/DisplayText&gt;&lt;record&gt;&lt;rec-number&gt;2714&lt;/rec-number&gt;&lt;foreign-keys&gt;&lt;key app="EN" db-id="xr0s0sp0vrpe5ze5tetxvwwnp5xd9aaezsd9" timestamp="1297719681"&gt;2714&lt;/key&gt;&lt;key app="ENWeb" db-id="UBLLiQrtqggAADvUvSc"&gt;1484&lt;/key&gt;&lt;/foreign-keys&gt;&lt;ref-type name="Journal Article"&gt;17&lt;/ref-type&gt;&lt;contributors&gt;&lt;authors&gt;&lt;author&gt;Ruth A. Baer&lt;/author&gt;&lt;/authors&gt;&lt;/contributors&gt;&lt;titles&gt;&lt;title&gt;Mindfulness Training as a Clinical Intervention: A Conceptual and Empirical Review&lt;/title&gt;&lt;secondary-title&gt;Clinical Psychology: Science and Practice&lt;/secondary-title&gt;&lt;/titles&gt;&lt;periodical&gt;&lt;full-title&gt;Clinical Psychology: Science and Practice&lt;/full-title&gt;&lt;/periodical&gt;&lt;pages&gt;125-143&lt;/pages&gt;&lt;volume&gt;10&lt;/volume&gt;&lt;number&gt;2&lt;/number&gt;&lt;dates&gt;&lt;year&gt;2003&lt;/year&gt;&lt;/dates&gt;&lt;urls&gt;&lt;/urls&gt;&lt;/record&gt;&lt;/Cite&gt;&lt;/EndNote&gt;</w:instrText>
      </w:r>
      <w:r w:rsidR="006A1C3D">
        <w:fldChar w:fldCharType="separate"/>
      </w:r>
      <w:r w:rsidR="008C0A6E">
        <w:rPr>
          <w:noProof/>
        </w:rPr>
        <w:t>(</w:t>
      </w:r>
      <w:hyperlink w:anchor="_ENREF_4" w:tooltip="Baer, 2003 #2714" w:history="1">
        <w:r w:rsidR="00290F5F">
          <w:rPr>
            <w:noProof/>
          </w:rPr>
          <w:t>Baer 2003</w:t>
        </w:r>
      </w:hyperlink>
      <w:r w:rsidR="008C0A6E">
        <w:rPr>
          <w:noProof/>
        </w:rPr>
        <w:t>)</w:t>
      </w:r>
      <w:r w:rsidR="006A1C3D">
        <w:fldChar w:fldCharType="end"/>
      </w:r>
      <w:r w:rsidR="005C0C34">
        <w:t>. Our findings suggest that one can teach mindfulness</w:t>
      </w:r>
      <w:r w:rsidR="00855591">
        <w:t xml:space="preserve"> techniques</w:t>
      </w:r>
      <w:r w:rsidR="005C0C34">
        <w:t xml:space="preserve">, and that individuals who receive such training go beyond mere awareness or problem identification to engaging in more secure behaviors. Both the </w:t>
      </w:r>
      <w:r w:rsidR="00A70EE5">
        <w:t>concrete</w:t>
      </w:r>
      <w:r w:rsidR="005C0C34">
        <w:t xml:space="preserve"> condition, which was based on the current state of the art </w:t>
      </w:r>
      <w:r w:rsidR="006A1C3D">
        <w:fldChar w:fldCharType="begin">
          <w:fldData xml:space="preserve">PEVuZE5vdGU+PENpdGU+PEF1dGhvcj5BbG5hamltPC9BdXRob3I+PFllYXI+MjAwOTwvWWVhcj48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</w:fldData>
        </w:fldChar>
      </w:r>
      <w:r w:rsidR="00A506DE">
        <w:instrText xml:space="preserve"> ADDIN EN.CITE </w:instrText>
      </w:r>
      <w:r w:rsidR="00A506DE">
        <w:fldChar w:fldCharType="begin">
          <w:fldData xml:space="preserve">PEVuZE5vdGU+PENpdGU+PEF1dGhvcj5BbG5hamltPC9BdXRob3I+PFllYXI+MjAwOTwvWWVhcj48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</w:fldData>
        </w:fldChar>
      </w:r>
      <w:r w:rsidR="00A506DE">
        <w:instrText xml:space="preserve"> ADDIN EN.CITE.DATA </w:instrText>
      </w:r>
      <w:r w:rsidR="00A506DE">
        <w:fldChar w:fldCharType="end"/>
      </w:r>
      <w:r w:rsidR="006A1C3D">
        <w:fldChar w:fldCharType="separate"/>
      </w:r>
      <w:r w:rsidR="008C0A6E">
        <w:rPr>
          <w:noProof/>
        </w:rPr>
        <w:t xml:space="preserve">(see </w:t>
      </w:r>
      <w:hyperlink w:anchor="_ENREF_3" w:tooltip="Alnajim, 2009 #4409" w:history="1">
        <w:r w:rsidR="00290F5F">
          <w:rPr>
            <w:noProof/>
          </w:rPr>
          <w:t>Alnajim et al. 2009</w:t>
        </w:r>
      </w:hyperlink>
      <w:r w:rsidR="008C0A6E">
        <w:rPr>
          <w:noProof/>
        </w:rPr>
        <w:t xml:space="preserve">; </w:t>
      </w:r>
      <w:hyperlink w:anchor="_ENREF_40" w:tooltip="Kumaraguru, 2009 #4714" w:history="1">
        <w:r w:rsidR="00290F5F">
          <w:rPr>
            <w:noProof/>
          </w:rPr>
          <w:t>Kumaraguru et al. 2009</w:t>
        </w:r>
      </w:hyperlink>
      <w:r w:rsidR="008C0A6E">
        <w:rPr>
          <w:noProof/>
        </w:rPr>
        <w:t xml:space="preserve">; </w:t>
      </w:r>
      <w:hyperlink w:anchor="_ENREF_41" w:tooltip="Kumaraguru, 2007 #767" w:history="1">
        <w:r w:rsidR="00290F5F">
          <w:rPr>
            <w:noProof/>
          </w:rPr>
          <w:t>Kumaraguru et al. 2007</w:t>
        </w:r>
      </w:hyperlink>
      <w:r w:rsidR="008C0A6E">
        <w:rPr>
          <w:noProof/>
        </w:rPr>
        <w:t xml:space="preserve">; </w:t>
      </w:r>
      <w:hyperlink w:anchor="_ENREF_64" w:tooltip="Santhanam, 2008 #744" w:history="1">
        <w:r w:rsidR="00290F5F">
          <w:rPr>
            <w:noProof/>
          </w:rPr>
          <w:t>Santhanam et al. 2008</w:t>
        </w:r>
      </w:hyperlink>
      <w:r w:rsidR="008C0A6E">
        <w:rPr>
          <w:noProof/>
        </w:rPr>
        <w:t>)</w:t>
      </w:r>
      <w:r w:rsidR="006A1C3D">
        <w:fldChar w:fldCharType="end"/>
      </w:r>
      <w:r w:rsidR="00340B9C">
        <w:t>,</w:t>
      </w:r>
      <w:r w:rsidR="005C0C34">
        <w:t xml:space="preserve"> and the survey-only condition induced awareness of phishing in the participants. Yet, participants who completed training </w:t>
      </w:r>
      <w:r w:rsidR="00A70EE5">
        <w:t xml:space="preserve">based on </w:t>
      </w:r>
      <w:r w:rsidR="005C0C34">
        <w:t xml:space="preserve">mindfulness were less likely to respond to a phishing attack than participants in the other conditions. This finding suggests that, as we hypothesized, the </w:t>
      </w:r>
      <w:r w:rsidR="00A70EE5">
        <w:t xml:space="preserve">abstract </w:t>
      </w:r>
      <w:r w:rsidR="005C0C34">
        <w:t>mindfulness approach altered how participants responded to incoming email and improved the quality of attention. Thus, not only can mindfulness be taught,</w:t>
      </w:r>
      <w:r w:rsidR="0010279E">
        <w:t xml:space="preserve"> but</w:t>
      </w:r>
      <w:r w:rsidR="005C0C34">
        <w:t xml:space="preserve"> it can be taught via computer-based training. This finding opens the door to additional research </w:t>
      </w:r>
      <w:r w:rsidR="006E75D7">
        <w:t xml:space="preserve">that examines how to </w:t>
      </w:r>
      <w:r w:rsidR="005C0C34">
        <w:t>increase mindfulness through computer-based training (e.g., clinical psychological interventions).</w:t>
      </w:r>
    </w:p>
    <w:p w14:paraId="06C1DF31" w14:textId="64A6422A" w:rsidR="000C25AE" w:rsidRDefault="004724F7" w:rsidP="00687BF7">
      <w:r>
        <w:t xml:space="preserve">Our findings illuminate a paradox for phishing training research that while trainees felt equipped to protect themselves; in fact, their behavior suggested that they were not. </w:t>
      </w:r>
      <w:r w:rsidR="000C25AE">
        <w:t xml:space="preserve">We note that participants in the </w:t>
      </w:r>
      <w:r w:rsidR="000C25AE">
        <w:lastRenderedPageBreak/>
        <w:t xml:space="preserve">survey-only and </w:t>
      </w:r>
      <w:r w:rsidR="00A70EE5">
        <w:t>concrete</w:t>
      </w:r>
      <w:r w:rsidR="000C25AE">
        <w:t xml:space="preserve"> training conditions believed that they were well-equipped to counter phishing attacks. They reported that they knew what a phishing message looked like (M = 3.55; SD = 1.30) and were confident in their ability to detect them (M = 3.54; SD = 1.28).</w:t>
      </w:r>
      <w:r w:rsidR="000C25AE">
        <w:rPr>
          <w:rStyle w:val="FootnoteReference"/>
        </w:rPr>
        <w:footnoteReference w:id="11"/>
      </w:r>
      <w:r w:rsidR="000C25AE">
        <w:t xml:space="preserve"> Had participants followed the guidance provided in the </w:t>
      </w:r>
      <w:r w:rsidR="00A70EE5">
        <w:t xml:space="preserve">concrete </w:t>
      </w:r>
      <w:r w:rsidR="000C25AE">
        <w:t xml:space="preserve">training (e.g., </w:t>
      </w:r>
      <w:r w:rsidR="000C25AE" w:rsidRPr="00427BAB">
        <w:t>Never click on a link or open an attachment in an email from an unknown sender</w:t>
      </w:r>
      <w:r w:rsidR="000C25AE">
        <w:t xml:space="preserve">; </w:t>
      </w:r>
      <w:proofErr w:type="gramStart"/>
      <w:r w:rsidR="000C25AE" w:rsidRPr="00427BAB">
        <w:t>Be</w:t>
      </w:r>
      <w:proofErr w:type="gramEnd"/>
      <w:r w:rsidR="000C25AE" w:rsidRPr="00427BAB">
        <w:t xml:space="preserve"> suspicious of a website that asks for private information</w:t>
      </w:r>
      <w:r w:rsidR="000C25AE">
        <w:t xml:space="preserve">), they would have avoided both the customized and generic phishing attacks. Nevertheless, many participants in the </w:t>
      </w:r>
      <w:r w:rsidR="00A70EE5">
        <w:t xml:space="preserve">concrete </w:t>
      </w:r>
      <w:r w:rsidR="000C25AE">
        <w:t xml:space="preserve">training condition responded to the phishing attack. These findings highlight a distinct danger facing anti-phishing efforts: individuals may think they know how to respond to a phishing message, but not all of them do and whole organizations could be imperiled as a result. Participants in the </w:t>
      </w:r>
      <w:r w:rsidR="00A70EE5">
        <w:t xml:space="preserve">abstract </w:t>
      </w:r>
      <w:r w:rsidR="000C25AE">
        <w:t xml:space="preserve">condition also reported a high level of expertise (M = 3.52; SD = 1.31) and confidence (M = 3.47; SD = 1.29) in identifying phishing messages. Yet in contrast to the results from the </w:t>
      </w:r>
      <w:r w:rsidR="00A70EE5">
        <w:t>concrete</w:t>
      </w:r>
      <w:r w:rsidR="000C25AE">
        <w:t xml:space="preserve"> and survey-only training conditions, participants in the </w:t>
      </w:r>
      <w:r w:rsidR="00A70EE5">
        <w:t xml:space="preserve">abstract </w:t>
      </w:r>
      <w:r w:rsidR="000C25AE">
        <w:t xml:space="preserve">training condition showed lower susceptibility to phishing attacks. This finding suggests that the </w:t>
      </w:r>
      <w:r w:rsidR="00A70EE5">
        <w:t xml:space="preserve">abstract </w:t>
      </w:r>
      <w:r w:rsidR="000C25AE">
        <w:t>approach may provide the additional benefit of reaching email users who already think they are capable of identifying phishing messages, but may not be.</w:t>
      </w:r>
    </w:p>
    <w:p w14:paraId="569C213B" w14:textId="42BA3DE3" w:rsidR="00DF55D7" w:rsidRDefault="000C25AE" w:rsidP="00687BF7">
      <w:r>
        <w:t>O</w:t>
      </w:r>
      <w:r w:rsidR="00665B2F">
        <w:t xml:space="preserve">ur work offers a </w:t>
      </w:r>
      <w:r w:rsidR="00AD113B">
        <w:t xml:space="preserve">theoretical </w:t>
      </w:r>
      <w:r w:rsidR="00047995">
        <w:t xml:space="preserve">framework </w:t>
      </w:r>
      <w:r w:rsidR="004A0B4F">
        <w:t xml:space="preserve">upon which </w:t>
      </w:r>
      <w:r w:rsidR="00665B2F">
        <w:t>future research</w:t>
      </w:r>
      <w:r w:rsidR="0062591F">
        <w:t>ers</w:t>
      </w:r>
      <w:r w:rsidR="00665B2F">
        <w:t xml:space="preserve"> can </w:t>
      </w:r>
      <w:r w:rsidR="004A0B4F">
        <w:t xml:space="preserve">build to elevate mindfulness in order to combat </w:t>
      </w:r>
      <w:r w:rsidR="00AD113B">
        <w:t xml:space="preserve">phishing or </w:t>
      </w:r>
      <w:r w:rsidR="00665B2F">
        <w:t xml:space="preserve">other information </w:t>
      </w:r>
      <w:r w:rsidR="00AD113B">
        <w:t xml:space="preserve">security </w:t>
      </w:r>
      <w:r w:rsidR="004A0B4F">
        <w:t>threats</w:t>
      </w:r>
      <w:r w:rsidR="00047995">
        <w:t xml:space="preserve">. As we hypothesized, </w:t>
      </w:r>
      <w:r w:rsidR="00AD113B">
        <w:t>mindfulness can be increased in others by encouraging them to 1</w:t>
      </w:r>
      <w:r w:rsidR="004C58B9">
        <w:t>.</w:t>
      </w:r>
      <w:r w:rsidR="00AD113B">
        <w:t xml:space="preserve"> pause; 2</w:t>
      </w:r>
      <w:r w:rsidR="004C58B9">
        <w:t>.</w:t>
      </w:r>
      <w:r w:rsidR="00AD113B">
        <w:t xml:space="preserve"> observe the environment</w:t>
      </w:r>
      <w:r w:rsidR="004436E2">
        <w:t xml:space="preserve"> (perhaps with the direction of questions intended to promote deeper consideration of the environment)</w:t>
      </w:r>
      <w:r w:rsidR="00AD113B">
        <w:t xml:space="preserve">; </w:t>
      </w:r>
      <w:r w:rsidR="004436E2">
        <w:t>3</w:t>
      </w:r>
      <w:r w:rsidR="004C58B9">
        <w:t>.</w:t>
      </w:r>
      <w:r w:rsidR="004436E2">
        <w:t xml:space="preserve"> focus on actions being requested; 4</w:t>
      </w:r>
      <w:r w:rsidR="004C58B9">
        <w:t>.</w:t>
      </w:r>
      <w:r w:rsidR="00AD113B">
        <w:t xml:space="preserve"> forestall </w:t>
      </w:r>
      <w:r w:rsidR="00580656">
        <w:t xml:space="preserve">judgment </w:t>
      </w:r>
      <w:r w:rsidR="00AD113B">
        <w:t>if suspicion is raised</w:t>
      </w:r>
      <w:r w:rsidR="00580656">
        <w:t xml:space="preserve"> and take action to verify the suspicion</w:t>
      </w:r>
      <w:r w:rsidR="00AD113B">
        <w:t xml:space="preserve">. These actions, when </w:t>
      </w:r>
      <w:r w:rsidR="006E75D7">
        <w:t xml:space="preserve">applied </w:t>
      </w:r>
      <w:r w:rsidR="00AD113B">
        <w:t>to the phishing context, elevated the participants’ quality of attention and reduced the response rate to the phishing attack.</w:t>
      </w:r>
      <w:r w:rsidR="004A0B4F">
        <w:t xml:space="preserve"> This framework for elevating mindfulness may also be effective in reducing the risk of other forms of social engineering that defy a completely automated solution and may improve adherence to </w:t>
      </w:r>
      <w:r w:rsidR="00DF55D7">
        <w:t xml:space="preserve">seemingly prosaic </w:t>
      </w:r>
      <w:r w:rsidR="004A0B4F">
        <w:t>company security policies</w:t>
      </w:r>
      <w:r w:rsidR="00DF55D7">
        <w:t xml:space="preserve">. </w:t>
      </w:r>
      <w:r w:rsidR="00DF55D7">
        <w:lastRenderedPageBreak/>
        <w:t xml:space="preserve">Additionally, training programs that suffer from similar difficulties as </w:t>
      </w:r>
      <w:r w:rsidR="009F2C15">
        <w:t>concrete</w:t>
      </w:r>
      <w:r w:rsidR="00DF55D7">
        <w:t xml:space="preserve"> phishing training (i.e. participants thinking their expertise is high, when, in fact, it is not) may </w:t>
      </w:r>
      <w:r w:rsidR="008A2E34">
        <w:t>benefit from a</w:t>
      </w:r>
      <w:r w:rsidR="00A12920">
        <w:t>n</w:t>
      </w:r>
      <w:r w:rsidR="008A2E34">
        <w:t xml:space="preserve"> </w:t>
      </w:r>
      <w:r w:rsidR="009F2C15">
        <w:t xml:space="preserve">abstract </w:t>
      </w:r>
      <w:r w:rsidR="008A2E34">
        <w:t>mindfulness</w:t>
      </w:r>
      <w:r w:rsidR="00DF55D7">
        <w:t xml:space="preserve"> approach. If the ultimate goal of training is to shape habitual behavior </w:t>
      </w:r>
      <w:r w:rsidR="006A1C3D">
        <w:fldChar w:fldCharType="begin">
          <w:fldData xml:space="preserve">PEVuZE5vdGU+PENpdGU+PEF1dGhvcj5Db21wZWF1PC9BdXRob3I+PFllYXI+MTk5NTwvWWVhcj48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</w:fldData>
        </w:fldChar>
      </w:r>
      <w:r w:rsidR="00290F5F">
        <w:instrText xml:space="preserve"> ADDIN EN.CITE </w:instrText>
      </w:r>
      <w:r w:rsidR="00290F5F">
        <w:fldChar w:fldCharType="begin">
          <w:fldData xml:space="preserve">PEVuZE5vdGU+PENpdGU+PEF1dGhvcj5Db21wZWF1PC9BdXRob3I+PFllYXI+MTk5NTwvWWVhcj48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</w:fldData>
        </w:fldChar>
      </w:r>
      <w:r w:rsidR="00290F5F">
        <w:instrText xml:space="preserve"> ADDIN EN.CITE.DATA </w:instrText>
      </w:r>
      <w:r w:rsidR="00290F5F">
        <w:fldChar w:fldCharType="end"/>
      </w:r>
      <w:r w:rsidR="006A1C3D">
        <w:fldChar w:fldCharType="separate"/>
      </w:r>
      <w:r w:rsidR="00290F5F">
        <w:rPr>
          <w:noProof/>
        </w:rPr>
        <w:t xml:space="preserve">(e.g., </w:t>
      </w:r>
      <w:hyperlink w:anchor="_ENREF_12" w:tooltip="Compeau, 1995 #687" w:history="1">
        <w:r w:rsidR="00290F5F">
          <w:rPr>
            <w:noProof/>
          </w:rPr>
          <w:t>Compeau et al. 1995a</w:t>
        </w:r>
      </w:hyperlink>
      <w:r w:rsidR="00290F5F">
        <w:rPr>
          <w:noProof/>
        </w:rPr>
        <w:t xml:space="preserve">; </w:t>
      </w:r>
      <w:hyperlink w:anchor="_ENREF_69" w:tooltip="Simon, 1996 #4694" w:history="1">
        <w:r w:rsidR="00290F5F">
          <w:rPr>
            <w:noProof/>
          </w:rPr>
          <w:t>Simon et al. 1996</w:t>
        </w:r>
      </w:hyperlink>
      <w:r w:rsidR="00290F5F">
        <w:rPr>
          <w:noProof/>
        </w:rPr>
        <w:t xml:space="preserve">; </w:t>
      </w:r>
      <w:hyperlink w:anchor="_ENREF_73" w:tooltip="Taylor, 2005 #4404" w:history="1">
        <w:r w:rsidR="00290F5F">
          <w:rPr>
            <w:noProof/>
          </w:rPr>
          <w:t>Taylor et al. 2005</w:t>
        </w:r>
      </w:hyperlink>
      <w:r w:rsidR="00290F5F">
        <w:rPr>
          <w:noProof/>
        </w:rPr>
        <w:t>)</w:t>
      </w:r>
      <w:r w:rsidR="006A1C3D">
        <w:fldChar w:fldCharType="end"/>
      </w:r>
      <w:r w:rsidR="008A2E34">
        <w:t>, a</w:t>
      </w:r>
      <w:r w:rsidR="009F2C15">
        <w:t>n abstract</w:t>
      </w:r>
      <w:r w:rsidR="008A2E34">
        <w:t xml:space="preserve"> mindfulness</w:t>
      </w:r>
      <w:r w:rsidR="00DF55D7">
        <w:t xml:space="preserve"> approach to training provides a new area that merits additional attention. </w:t>
      </w:r>
    </w:p>
    <w:p w14:paraId="3EB3CABF" w14:textId="3F896CCE" w:rsidR="00AF399F" w:rsidRDefault="00E365CA" w:rsidP="00687BF7">
      <w:r>
        <w:t xml:space="preserve">Our findings suggest that content, not format, contributes to anti-phishing training’s effectiveness. </w:t>
      </w:r>
      <w:r w:rsidR="00D04C9F">
        <w:t>I</w:t>
      </w:r>
      <w:r w:rsidR="00AF399F">
        <w:t xml:space="preserve">n addition to </w:t>
      </w:r>
      <w:r w:rsidR="0026175E">
        <w:t>comparing</w:t>
      </w:r>
      <w:r w:rsidR="007B1331">
        <w:t xml:space="preserve"> </w:t>
      </w:r>
      <w:r w:rsidR="00AF399F">
        <w:t xml:space="preserve">two training paradigms, we </w:t>
      </w:r>
      <w:r w:rsidR="007B1331">
        <w:t>evaluated whether their effectiveness varied with t</w:t>
      </w:r>
      <w:r w:rsidR="00AF399F">
        <w:t>raining format. The content for each</w:t>
      </w:r>
      <w:r w:rsidR="00244268">
        <w:t xml:space="preserve"> training</w:t>
      </w:r>
      <w:r w:rsidR="00AF399F">
        <w:t xml:space="preserve"> </w:t>
      </w:r>
      <w:r w:rsidR="000F287A">
        <w:t>approach</w:t>
      </w:r>
      <w:r w:rsidR="00AF399F">
        <w:t xml:space="preserve"> (</w:t>
      </w:r>
      <w:r w:rsidR="009F2C15">
        <w:t>concrete and abstract</w:t>
      </w:r>
      <w:r w:rsidR="00AF399F">
        <w:t xml:space="preserve">) was </w:t>
      </w:r>
      <w:r w:rsidR="00D9251D">
        <w:t xml:space="preserve">presented </w:t>
      </w:r>
      <w:r w:rsidR="00AF399F">
        <w:t>in two different formats: text</w:t>
      </w:r>
      <w:r w:rsidR="000F287A">
        <w:t>-</w:t>
      </w:r>
      <w:r w:rsidR="00AF399F">
        <w:t>only and graphics</w:t>
      </w:r>
      <w:r w:rsidR="000F287A">
        <w:t>-based</w:t>
      </w:r>
      <w:r w:rsidR="00AF399F">
        <w:t xml:space="preserve">. Building on concepts </w:t>
      </w:r>
      <w:r w:rsidR="006E75D7">
        <w:t xml:space="preserve">drawn from </w:t>
      </w:r>
      <w:r w:rsidR="00AF399F">
        <w:t xml:space="preserve">social learning theory </w:t>
      </w:r>
      <w:r w:rsidR="006A1C3D">
        <w:fldChar w:fldCharType="begin"/>
      </w:r>
      <w:r w:rsidR="00A506DE">
        <w:instrText xml:space="preserve"> ADDIN EN.CITE &lt;EndNote&gt;&lt;Cite&gt;&lt;Author&gt;Mayer&lt;/Author&gt;&lt;Year&gt;2001&lt;/Year&gt;&lt;RecNum&gt;4710&lt;/RecNum&gt;&lt;DisplayText&gt;(Mayer 2001)&lt;/DisplayText&gt;&lt;record&gt;&lt;rec-number&gt;4710&lt;/rec-number&gt;&lt;foreign-keys&gt;&lt;key app="EN" db-id="xr0s0sp0vrpe5ze5tetxvwwnp5xd9aaezsd9" timestamp="1398184949"&gt;4710&lt;/key&gt;&lt;/foreign-keys&gt;&lt;ref-type name="Book"&gt;6&lt;/ref-type&gt;&lt;contributors&gt;&lt;authors&gt;&lt;author&gt;Mayer, R. E.&lt;/author&gt;&lt;/authors&gt;&lt;/contributors&gt;&lt;titles&gt;&lt;title&gt;Multimedia Learning&lt;/title&gt;&lt;/titles&gt;&lt;dates&gt;&lt;year&gt;2001&lt;/year&gt;&lt;/dates&gt;&lt;pub-location&gt;Cambridge&lt;/pub-location&gt;&lt;publisher&gt;Cambridge University Press&lt;/publisher&gt;&lt;urls&gt;&lt;/urls&gt;&lt;/record&gt;&lt;/Cite&gt;&lt;/EndNote&gt;</w:instrText>
      </w:r>
      <w:r w:rsidR="006A1C3D">
        <w:fldChar w:fldCharType="separate"/>
      </w:r>
      <w:r w:rsidR="008C0A6E">
        <w:rPr>
          <w:noProof/>
        </w:rPr>
        <w:t>(</w:t>
      </w:r>
      <w:hyperlink w:anchor="_ENREF_54" w:tooltip="Mayer, 2001 #4710" w:history="1">
        <w:r w:rsidR="00290F5F">
          <w:rPr>
            <w:noProof/>
          </w:rPr>
          <w:t>Mayer 2001</w:t>
        </w:r>
      </w:hyperlink>
      <w:r w:rsidR="008C0A6E">
        <w:rPr>
          <w:noProof/>
        </w:rPr>
        <w:t>)</w:t>
      </w:r>
      <w:r w:rsidR="006A1C3D">
        <w:fldChar w:fldCharType="end"/>
      </w:r>
      <w:r w:rsidR="00187A2C">
        <w:t xml:space="preserve"> and cognitive fit </w:t>
      </w:r>
      <w:r w:rsidR="006A1C3D">
        <w:fldChar w:fldCharType="begin"/>
      </w:r>
      <w:r w:rsidR="00A506DE">
        <w:instrText xml:space="preserve"> ADDIN EN.CITE &lt;EndNote&gt;&lt;Cite&gt;&lt;Author&gt;Speier&lt;/Author&gt;&lt;Year&gt;2006&lt;/Year&gt;&lt;RecNum&gt;4397&lt;/RecNum&gt;&lt;DisplayText&gt;(Speier 2006)&lt;/DisplayText&gt;&lt;record&gt;&lt;rec-number&gt;4397&lt;/rec-number&gt;&lt;foreign-keys&gt;&lt;key app="EN" db-id="xr0s0sp0vrpe5ze5tetxvwwnp5xd9aaezsd9" timestamp="1347469291"&gt;4397&lt;/key&gt;&lt;/foreign-keys&gt;&lt;ref-type name="Journal Article"&gt;17&lt;/ref-type&gt;&lt;contributors&gt;&lt;authors&gt;&lt;author&gt;Speier, Cheri&lt;/author&gt;&lt;/authors&gt;&lt;/contributors&gt;&lt;titles&gt;&lt;title&gt;The influence of information presentation formats on complex task decision-making performance&lt;/title&gt;&lt;secondary-title&gt;International Journal of Human-Computer Studies&lt;/secondary-title&gt;&lt;/titles&gt;&lt;periodical&gt;&lt;full-title&gt;International Journal of Human-Computer Studies&lt;/full-title&gt;&lt;/periodical&gt;&lt;pages&gt;1115-1131&lt;/pages&gt;&lt;volume&gt;64&lt;/volume&gt;&lt;number&gt;11&lt;/number&gt;&lt;keywords&gt;&lt;keyword&gt;Complex task&lt;/keyword&gt;&lt;keyword&gt;Decision-making&lt;/keyword&gt;&lt;keyword&gt;Information presentation&lt;/keyword&gt;&lt;/keywords&gt;&lt;dates&gt;&lt;year&gt;2006&lt;/year&gt;&lt;pub-dates&gt;&lt;date&gt;11//&lt;/date&gt;&lt;/pub-dates&gt;&lt;/dates&gt;&lt;isbn&gt;1071-5819&lt;/isbn&gt;&lt;urls&gt;&lt;related-urls&gt;&lt;url&gt;http://www.sciencedirect.com/science/article/pii/S1071581906001042&lt;/url&gt;&lt;/related-urls&gt;&lt;/urls&gt;&lt;electronic-resource-num&gt;10.1016/j.ijhcs.2006.06.007&lt;/electronic-resource-num&gt;&lt;/record&gt;&lt;/Cite&gt;&lt;/EndNote&gt;</w:instrText>
      </w:r>
      <w:r w:rsidR="006A1C3D">
        <w:fldChar w:fldCharType="separate"/>
      </w:r>
      <w:r w:rsidR="008C0A6E">
        <w:rPr>
          <w:noProof/>
        </w:rPr>
        <w:t>(</w:t>
      </w:r>
      <w:hyperlink w:anchor="_ENREF_70" w:tooltip="Speier, 2006 #4397" w:history="1">
        <w:r w:rsidR="00290F5F">
          <w:rPr>
            <w:noProof/>
          </w:rPr>
          <w:t>Speier 2006</w:t>
        </w:r>
      </w:hyperlink>
      <w:r w:rsidR="008C0A6E">
        <w:rPr>
          <w:noProof/>
        </w:rPr>
        <w:t>)</w:t>
      </w:r>
      <w:r w:rsidR="006A1C3D">
        <w:fldChar w:fldCharType="end"/>
      </w:r>
      <w:r w:rsidR="00AF399F">
        <w:t xml:space="preserve">, we </w:t>
      </w:r>
      <w:r w:rsidR="00EF4F41">
        <w:t xml:space="preserve">hypothesized </w:t>
      </w:r>
      <w:r w:rsidR="00AF399F">
        <w:t xml:space="preserve">that a graphics-based training format would be more memorable and more effective in teaching users how to recognize and respond to phishing. </w:t>
      </w:r>
      <w:r w:rsidR="006E75D7">
        <w:t xml:space="preserve">We found that </w:t>
      </w:r>
      <w:r w:rsidR="00AF399F">
        <w:t xml:space="preserve">training via </w:t>
      </w:r>
      <w:r w:rsidR="00CD7D02">
        <w:t xml:space="preserve">a </w:t>
      </w:r>
      <w:r w:rsidR="00AF399F">
        <w:t>text</w:t>
      </w:r>
      <w:r w:rsidR="00D9251D">
        <w:t>-</w:t>
      </w:r>
      <w:r w:rsidR="00AF399F">
        <w:t>only or graphics</w:t>
      </w:r>
      <w:r w:rsidR="00CD7D02">
        <w:t>-based</w:t>
      </w:r>
      <w:r w:rsidR="00AF399F">
        <w:t xml:space="preserve"> format</w:t>
      </w:r>
      <w:r w:rsidR="006E75D7">
        <w:t xml:space="preserve"> were equally effective</w:t>
      </w:r>
      <w:r w:rsidR="00D9251D">
        <w:t xml:space="preserve">. </w:t>
      </w:r>
      <w:r w:rsidR="002B7092">
        <w:t xml:space="preserve">Our finding is inconsistent with existing phishing research </w:t>
      </w:r>
      <w:r w:rsidR="006A1C3D">
        <w:fldChar w:fldCharType="begin"/>
      </w:r>
      <w:r w:rsidR="00A506DE">
        <w:instrText xml:space="preserve"> ADDIN EN.CITE &lt;EndNote&gt;&lt;Cite&gt;&lt;Author&gt;Kumaraguru&lt;/Author&gt;&lt;Year&gt;2010&lt;/Year&gt;&lt;RecNum&gt;7497&lt;/RecNum&gt;&lt;Prefix&gt;e.g`, &lt;/Prefix&gt;&lt;DisplayText&gt;(e.g, Kumaraguru et al. 2010; Srikwan et al. 2008)&lt;/DisplayText&gt;&lt;record&gt;&lt;rec-number&gt;7497&lt;/rec-number&gt;&lt;foreign-keys&gt;&lt;key app="EN" db-id="a9f2v2s03sv0soe5e52xwr9oas05vs059t2d" timestamp="1329863914"&gt;7497&lt;/key&gt;&lt;/foreign-keys&gt;&lt;ref-type name="Journal Article"&gt;17&lt;/ref-type&gt;&lt;contributors&gt;&lt;authors&gt;&lt;author&gt;Kumaraguru, P.&lt;/author&gt;&lt;author&gt;Sheng, S.&lt;/author&gt;&lt;author&gt;Acquisti, A.&lt;/author&gt;&lt;author&gt;Cranor, L.F.&lt;/author&gt;&lt;author&gt;Hong, J.&lt;/author&gt;&lt;/authors&gt;&lt;/contributors&gt;&lt;titles&gt;&lt;title&gt;Teaching johnny not to fall for phish&lt;/title&gt;&lt;secondary-title&gt;ACM Transactions on Internet Technology (TOIT)&lt;/secondary-title&gt;&lt;/titles&gt;&lt;periodical&gt;&lt;full-title&gt;ACM Transactions on Internet Technology (TOIT)&lt;/full-title&gt;&lt;/periodical&gt;&lt;pages&gt;7&lt;/pages&gt;&lt;volume&gt;10&lt;/volume&gt;&lt;number&gt;2&lt;/number&gt;&lt;dates&gt;&lt;year&gt;2010&lt;/year&gt;&lt;/dates&gt;&lt;isbn&gt;1533-5399&lt;/isbn&gt;&lt;urls&gt;&lt;/urls&gt;&lt;/record&gt;&lt;/Cite&gt;&lt;Cite&gt;&lt;Author&gt;Srikwan&lt;/Author&gt;&lt;Year&gt;2008&lt;/Year&gt;&lt;RecNum&gt;4711&lt;/RecNum&gt;&lt;record&gt;&lt;rec-number&gt;4711&lt;/rec-number&gt;&lt;foreign-keys&gt;&lt;key app="EN" db-id="xr0s0sp0vrpe5ze5tetxvwwnp5xd9aaezsd9" timestamp="1398184949"&gt;4711&lt;/key&gt;&lt;/foreign-keys&gt;&lt;ref-type name="Journal Article"&gt;17&lt;/ref-type&gt;&lt;contributors&gt;&lt;authors&gt;&lt;author&gt;Srikwan, S.&lt;/author&gt;&lt;author&gt;Jakobsson, M.&lt;/author&gt;&lt;/authors&gt;&lt;/contributors&gt;&lt;titles&gt;&lt;title&gt;Using cartoons to teach internet security&lt;/title&gt;&lt;secondary-title&gt;Cryptologia&lt;/secondary-title&gt;&lt;/titles&gt;&lt;periodical&gt;&lt;full-title&gt;Cryptologia&lt;/full-title&gt;&lt;/periodical&gt;&lt;pages&gt;137-154&lt;/pages&gt;&lt;volume&gt;32&lt;/volume&gt;&lt;number&gt;2&lt;/number&gt;&lt;dates&gt;&lt;year&gt;2008&lt;/year&gt;&lt;/dates&gt;&lt;isbn&gt;0161-1194&lt;/isbn&gt;&lt;urls&gt;&lt;/urls&gt;&lt;/record&gt;&lt;/Cite&gt;&lt;/EndNote&gt;</w:instrText>
      </w:r>
      <w:r w:rsidR="006A1C3D">
        <w:fldChar w:fldCharType="separate"/>
      </w:r>
      <w:r w:rsidR="008C0A6E">
        <w:rPr>
          <w:noProof/>
        </w:rPr>
        <w:t xml:space="preserve">(e.g, </w:t>
      </w:r>
      <w:hyperlink w:anchor="_ENREF_42" w:tooltip="Kumaraguru, 2010 #7497" w:history="1">
        <w:r w:rsidR="00290F5F">
          <w:rPr>
            <w:noProof/>
          </w:rPr>
          <w:t>Kumaraguru et al. 2010</w:t>
        </w:r>
      </w:hyperlink>
      <w:r w:rsidR="008C0A6E">
        <w:rPr>
          <w:noProof/>
        </w:rPr>
        <w:t xml:space="preserve">; </w:t>
      </w:r>
      <w:hyperlink w:anchor="_ENREF_71" w:tooltip="Srikwan, 2008 #4711" w:history="1">
        <w:r w:rsidR="00290F5F">
          <w:rPr>
            <w:noProof/>
          </w:rPr>
          <w:t>Srikwan et al. 2008</w:t>
        </w:r>
      </w:hyperlink>
      <w:r w:rsidR="008C0A6E">
        <w:rPr>
          <w:noProof/>
        </w:rPr>
        <w:t>)</w:t>
      </w:r>
      <w:r w:rsidR="006A1C3D">
        <w:fldChar w:fldCharType="end"/>
      </w:r>
      <w:r w:rsidR="002B7092">
        <w:t xml:space="preserve"> which showed better resistance to phishing attacks when training was presented graphically. </w:t>
      </w:r>
      <w:r w:rsidR="00C66C1B">
        <w:t>Our findings imply that cognitive fit is roughly equivalent and the content was equally memorable between the text-only and graphics</w:t>
      </w:r>
      <w:r w:rsidR="00CD7D02">
        <w:t>-based</w:t>
      </w:r>
      <w:r w:rsidR="00C66C1B">
        <w:t xml:space="preserve"> formats.</w:t>
      </w:r>
      <w:r w:rsidR="00DF55D7">
        <w:t xml:space="preserve"> </w:t>
      </w:r>
      <w:r w:rsidR="00836BC7">
        <w:t xml:space="preserve">Additionally, our finding implies that other facets of training (e.g., whether the training is based on a </w:t>
      </w:r>
      <w:r w:rsidR="009F2C15">
        <w:t xml:space="preserve">concrete or abstract </w:t>
      </w:r>
      <w:r w:rsidR="00836BC7">
        <w:t xml:space="preserve">approach) are much more important to training success than presentation format. </w:t>
      </w:r>
    </w:p>
    <w:p w14:paraId="4D513E49" w14:textId="15A82D9E" w:rsidR="00AF399F" w:rsidRDefault="00AF399F" w:rsidP="00687BF7">
      <w:r>
        <w:t xml:space="preserve">Finally, </w:t>
      </w:r>
      <w:r w:rsidR="009E2919">
        <w:t xml:space="preserve">our findings illuminate </w:t>
      </w:r>
      <w:r w:rsidR="000235B7">
        <w:t>the nomological network</w:t>
      </w:r>
      <w:r w:rsidR="009349DC">
        <w:t xml:space="preserve"> that </w:t>
      </w:r>
      <w:r w:rsidR="00C40464">
        <w:t xml:space="preserve">shapes </w:t>
      </w:r>
      <w:r w:rsidR="009349DC">
        <w:t>response</w:t>
      </w:r>
      <w:r w:rsidR="00C40464">
        <w:t>s</w:t>
      </w:r>
      <w:r w:rsidR="009349DC">
        <w:t xml:space="preserve"> to phishing</w:t>
      </w:r>
      <w:r>
        <w:t>.</w:t>
      </w:r>
      <w:r w:rsidR="00E335EC">
        <w:t xml:space="preserve"> </w:t>
      </w:r>
      <w:r w:rsidR="009E2919">
        <w:t xml:space="preserve">Our analysis of covariates </w:t>
      </w:r>
      <w:r w:rsidR="00E335EC">
        <w:t>suggest</w:t>
      </w:r>
      <w:r w:rsidR="000E0625">
        <w:t>s</w:t>
      </w:r>
      <w:r w:rsidR="00E335EC">
        <w:t xml:space="preserve"> that a population can segmented to identify those individuals who are most likely to respond to a phishing attack. </w:t>
      </w:r>
      <w:r>
        <w:t xml:space="preserve">Not surprisingly, </w:t>
      </w:r>
      <w:r w:rsidR="00E335EC">
        <w:t xml:space="preserve">participants who were low in </w:t>
      </w:r>
      <w:r>
        <w:t xml:space="preserve">trait mindfulness </w:t>
      </w:r>
      <w:r w:rsidR="00E335EC">
        <w:t>were highly susceptible to the phishing attack</w:t>
      </w:r>
      <w:r>
        <w:t xml:space="preserve">. Next, status at the university significantly influenced the probability that an individual would respond to a phishing message. These findings are consistent with past research which indicated age </w:t>
      </w:r>
      <w:r w:rsidR="00652E1B">
        <w:t xml:space="preserve">or education </w:t>
      </w:r>
      <w:r>
        <w:t xml:space="preserve">assists individuals in appropriately responding to phishing </w:t>
      </w:r>
      <w:r w:rsidR="006A1C3D">
        <w:fldChar w:fldCharType="begin"/>
      </w:r>
      <w:r w:rsidR="008C0A6E">
        <w:instrText xml:space="preserve"> ADDIN EN.CITE &lt;EndNote&gt;&lt;Cite&gt;&lt;Author&gt;Hong&lt;/Author&gt;&lt;Year&gt;2012&lt;/Year&gt;&lt;RecNum&gt;7535&lt;/RecNum&gt;&lt;DisplayText&gt;(Hong 2012)&lt;/DisplayText&gt;&lt;record&gt;&lt;rec-number&gt;7535&lt;/rec-number&gt;&lt;foreign-keys&gt;&lt;key app="EN" db-id="a9f2v2s03sv0soe5e52xwr9oas05vs059t2d" timestamp="1343426670"&gt;7535&lt;/key&gt;&lt;/foreign-keys&gt;&lt;ref-type name="Journal Article"&gt;17&lt;/ref-type&gt;&lt;contributors&gt;&lt;authors&gt;&lt;author&gt;Hong, J.&lt;/author&gt;&lt;/authors&gt;&lt;/contributors&gt;&lt;titles&gt;&lt;title&gt;The state of phishing attacks&lt;/title&gt;&lt;secondary-title&gt;Communications of the ACM&lt;/secondary-title&gt;&lt;/titles&gt;&lt;periodical&gt;&lt;full-title&gt;Communications of the ACM&lt;/full-title&gt;&lt;/periodical&gt;&lt;pages&gt;74-81&lt;/pages&gt;&lt;volume&gt;55&lt;/volume&gt;&lt;number&gt;1&lt;/number&gt;&lt;dates&gt;&lt;year&gt;2012&lt;/year&gt;&lt;/dates&gt;&lt;isbn&gt;0001-0782&lt;/isbn&gt;&lt;urls&gt;&lt;/urls&gt;&lt;/record&gt;&lt;/Cite&gt;&lt;/EndNote&gt;</w:instrText>
      </w:r>
      <w:r w:rsidR="006A1C3D">
        <w:fldChar w:fldCharType="separate"/>
      </w:r>
      <w:r w:rsidR="008C0A6E">
        <w:rPr>
          <w:noProof/>
        </w:rPr>
        <w:t>(</w:t>
      </w:r>
      <w:hyperlink w:anchor="_ENREF_29" w:tooltip="Hong, 2012 #7535" w:history="1">
        <w:r w:rsidR="00290F5F">
          <w:rPr>
            <w:noProof/>
          </w:rPr>
          <w:t>Hong 2012</w:t>
        </w:r>
      </w:hyperlink>
      <w:r w:rsidR="008C0A6E">
        <w:rPr>
          <w:noProof/>
        </w:rPr>
        <w:t>)</w:t>
      </w:r>
      <w:r w:rsidR="006A1C3D">
        <w:fldChar w:fldCharType="end"/>
      </w:r>
      <w:r>
        <w:t xml:space="preserve">. Finally and </w:t>
      </w:r>
      <w:r w:rsidR="009349DC">
        <w:t xml:space="preserve">also </w:t>
      </w:r>
      <w:r>
        <w:t xml:space="preserve">not surprisingly, individuals who perceived a </w:t>
      </w:r>
      <w:r w:rsidR="00BF05CB">
        <w:t xml:space="preserve">low </w:t>
      </w:r>
      <w:r>
        <w:t xml:space="preserve">level of risk from performing tasks on the Internet were </w:t>
      </w:r>
      <w:r w:rsidR="00BF05CB">
        <w:t xml:space="preserve">more </w:t>
      </w:r>
      <w:r>
        <w:t xml:space="preserve">likely to fall for phishing attacks. </w:t>
      </w:r>
      <w:r w:rsidR="00E335EC">
        <w:t xml:space="preserve">Fortunately, our findings </w:t>
      </w:r>
      <w:r w:rsidR="00E335EC">
        <w:lastRenderedPageBreak/>
        <w:t>also suggest that tr</w:t>
      </w:r>
      <w:r w:rsidR="008A2E34">
        <w:t>aining using a</w:t>
      </w:r>
      <w:r w:rsidR="004821C6">
        <w:t xml:space="preserve">n abstract </w:t>
      </w:r>
      <w:r w:rsidR="00E335EC">
        <w:t xml:space="preserve">approach dramatically reduces the susceptibility of these vulnerable groups. For example, as shown in Table </w:t>
      </w:r>
      <w:r w:rsidR="00D5549B">
        <w:t>11</w:t>
      </w:r>
      <w:r w:rsidR="00E335EC">
        <w:t xml:space="preserve">, for untrained students who exhibit low trait mindfulness, training can reduce the probability of responding to a phishing attack by </w:t>
      </w:r>
      <w:r w:rsidR="00462D54">
        <w:t>29.4 percent</w:t>
      </w:r>
      <w:r w:rsidR="00E335EC">
        <w:t xml:space="preserve">. </w:t>
      </w:r>
    </w:p>
    <w:p w14:paraId="40CF6005" w14:textId="77777777" w:rsidR="00AF399F" w:rsidRPr="00BB06DF" w:rsidRDefault="00AF399F" w:rsidP="00D65B64">
      <w:pPr>
        <w:pStyle w:val="Heading2"/>
        <w:ind w:firstLine="0"/>
      </w:pPr>
      <w:r w:rsidRPr="00BB06DF">
        <w:t xml:space="preserve">Implications </w:t>
      </w:r>
      <w:r>
        <w:t>for</w:t>
      </w:r>
      <w:r w:rsidRPr="00BB06DF">
        <w:t xml:space="preserve"> Practice</w:t>
      </w:r>
    </w:p>
    <w:p w14:paraId="6EA37010" w14:textId="44E36AA2" w:rsidR="00AF399F" w:rsidRDefault="00AF399F" w:rsidP="00687BF7">
      <w:r>
        <w:t xml:space="preserve">Our results have several implications for practice. First, this study reinforces the importance of training users </w:t>
      </w:r>
      <w:r w:rsidR="00927DEF">
        <w:t xml:space="preserve">on </w:t>
      </w:r>
      <w:r>
        <w:t xml:space="preserve">how to </w:t>
      </w:r>
      <w:r w:rsidR="000E1401">
        <w:t>respond to suspected</w:t>
      </w:r>
      <w:r>
        <w:t xml:space="preserve"> phishing attacks. </w:t>
      </w:r>
      <w:r w:rsidR="00982748">
        <w:t>Email</w:t>
      </w:r>
      <w:r>
        <w:t xml:space="preserve"> users</w:t>
      </w:r>
      <w:r w:rsidR="00540B6E">
        <w:t>’</w:t>
      </w:r>
      <w:r>
        <w:t xml:space="preserve"> ability to identify and avoid phishing attacks </w:t>
      </w:r>
      <w:r w:rsidR="00927DEF">
        <w:t xml:space="preserve">is </w:t>
      </w:r>
      <w:r w:rsidR="00091CAA">
        <w:t>an important</w:t>
      </w:r>
      <w:r>
        <w:t xml:space="preserve">, and perhaps critical, line of defense against phishing. </w:t>
      </w:r>
      <w:r w:rsidR="00BD4FE6">
        <w:t>H</w:t>
      </w:r>
      <w:r>
        <w:t xml:space="preserve">owever, </w:t>
      </w:r>
      <w:r w:rsidR="00BD4FE6">
        <w:t xml:space="preserve">while our results suggest that </w:t>
      </w:r>
      <w:r w:rsidR="00EB53D4">
        <w:t xml:space="preserve">abstract </w:t>
      </w:r>
      <w:r w:rsidR="00BD4FE6">
        <w:t>mindfulness</w:t>
      </w:r>
      <w:r w:rsidR="00E279D6">
        <w:t xml:space="preserve"> </w:t>
      </w:r>
      <w:r w:rsidR="00BD4FE6">
        <w:t xml:space="preserve">training may </w:t>
      </w:r>
      <w:r w:rsidR="00C62961">
        <w:t>result in fewer security breaches, m</w:t>
      </w:r>
      <w:r>
        <w:t>anagers should be realistic with their expectations about phishing training.</w:t>
      </w:r>
      <w:r w:rsidR="00CB0FAD">
        <w:t xml:space="preserve"> </w:t>
      </w:r>
      <w:r w:rsidR="00C62961">
        <w:t xml:space="preserve">Even </w:t>
      </w:r>
      <w:r w:rsidR="00204012">
        <w:t xml:space="preserve">a </w:t>
      </w:r>
      <w:r w:rsidR="00C62961">
        <w:t xml:space="preserve">mindfulness </w:t>
      </w:r>
      <w:r w:rsidR="00204012">
        <w:t xml:space="preserve">approach to </w:t>
      </w:r>
      <w:r w:rsidR="00C62961">
        <w:t xml:space="preserve">training, as our results demonstrate, does not drive phishing response rates down to </w:t>
      </w:r>
      <w:r>
        <w:t xml:space="preserve">zero. Therefore, training is best positioned as part of a layered set of defenses that includes both technology-based (e.g., phishing site removals, automated warnings, filtering, </w:t>
      </w:r>
      <w:r w:rsidR="00D62481">
        <w:t>and so on</w:t>
      </w:r>
      <w:r>
        <w:t>) and training components.</w:t>
      </w:r>
    </w:p>
    <w:p w14:paraId="0F0F0443" w14:textId="1DACB83C" w:rsidR="00804F2D" w:rsidRDefault="00AF399F" w:rsidP="00687BF7">
      <w:r>
        <w:t xml:space="preserve">Second, </w:t>
      </w:r>
      <w:r w:rsidR="00804F2D">
        <w:t>r</w:t>
      </w:r>
      <w:r>
        <w:t xml:space="preserve">esults show that the </w:t>
      </w:r>
      <w:r w:rsidR="00804F2D">
        <w:t xml:space="preserve">theoretical approach </w:t>
      </w:r>
      <w:r w:rsidR="00685227">
        <w:t>that underpins a</w:t>
      </w:r>
      <w:r>
        <w:t xml:space="preserve"> training </w:t>
      </w:r>
      <w:r w:rsidR="00685227">
        <w:t xml:space="preserve">program </w:t>
      </w:r>
      <w:r>
        <w:t xml:space="preserve">is crucial. The more effective training approach encouraged an active, mindful consideration of email messages. </w:t>
      </w:r>
      <w:r w:rsidR="00804F2D">
        <w:t>Further, individuals will not all benefit to the same degree from trai</w:t>
      </w:r>
      <w:r w:rsidR="008A2E34">
        <w:t xml:space="preserve">ning using the </w:t>
      </w:r>
      <w:r w:rsidR="00EB53D4">
        <w:t xml:space="preserve">abstract </w:t>
      </w:r>
      <w:r w:rsidR="00804F2D">
        <w:t>approach. Individuals who are young and inexperienced, low in trait mindfulness, low in perceptions of Internet risk will benefit disproportionally from the training while those who are older and more experience</w:t>
      </w:r>
      <w:r w:rsidR="00E279D6">
        <w:t>d</w:t>
      </w:r>
      <w:r w:rsidR="00804F2D">
        <w:t xml:space="preserve">, high in trait mindfulness, and high in perceptions of Internet risk will not derive </w:t>
      </w:r>
      <w:r w:rsidR="00D304E5">
        <w:t xml:space="preserve">as </w:t>
      </w:r>
      <w:r w:rsidR="00804F2D">
        <w:t xml:space="preserve">much benefit. Therefore, </w:t>
      </w:r>
      <w:r w:rsidR="007A4C54">
        <w:t xml:space="preserve">when allocating training resources, </w:t>
      </w:r>
      <w:r w:rsidR="00804F2D">
        <w:t xml:space="preserve">those charged with managing </w:t>
      </w:r>
      <w:r w:rsidR="00D04C9F">
        <w:t xml:space="preserve">organizational </w:t>
      </w:r>
      <w:r w:rsidR="00804F2D">
        <w:t xml:space="preserve">security </w:t>
      </w:r>
      <w:r w:rsidR="007A4C54">
        <w:t>should consider not only the approach to training, but also the demographics of their employee population</w:t>
      </w:r>
      <w:r w:rsidR="00ED7794">
        <w:t xml:space="preserve">, when seeking to </w:t>
      </w:r>
      <w:r w:rsidR="001B5E97">
        <w:t>maximize the overall security of the organization</w:t>
      </w:r>
      <w:r w:rsidR="00D04C9F">
        <w:t>.</w:t>
      </w:r>
      <w:r w:rsidR="00804F2D">
        <w:t xml:space="preserve">   </w:t>
      </w:r>
    </w:p>
    <w:p w14:paraId="4E2327ED" w14:textId="06249EDB" w:rsidR="00AF399F" w:rsidRDefault="00804F2D" w:rsidP="00687BF7">
      <w:r>
        <w:t>Third, i</w:t>
      </w:r>
      <w:r w:rsidR="00AF399F">
        <w:t xml:space="preserve">n this experiment, we delivered the training through relatively brief, online training sessions. Therefore, managers could potentially create and distribute anti-phishing training </w:t>
      </w:r>
      <w:r w:rsidR="00ED66D3">
        <w:t xml:space="preserve">electronically </w:t>
      </w:r>
      <w:r w:rsidR="00AF399F">
        <w:t xml:space="preserve">to a large number of users. </w:t>
      </w:r>
      <w:r w:rsidR="003F78DF">
        <w:t>Our results imply</w:t>
      </w:r>
      <w:r w:rsidR="00AF399F">
        <w:t xml:space="preserve"> that the presentation of the training need not be complex or costly. Results show that training consisting of only text was just as effective as training shown via a </w:t>
      </w:r>
      <w:r w:rsidR="00AF399F">
        <w:lastRenderedPageBreak/>
        <w:t xml:space="preserve">graphics-based </w:t>
      </w:r>
      <w:r w:rsidR="00D304E5">
        <w:t>presentation method</w:t>
      </w:r>
      <w:r w:rsidR="00AF399F">
        <w:t xml:space="preserve">. </w:t>
      </w:r>
      <w:r w:rsidR="00085D0E">
        <w:t>Additionally</w:t>
      </w:r>
      <w:r w:rsidR="00AF399F">
        <w:t xml:space="preserve">, given that the content for </w:t>
      </w:r>
      <w:r w:rsidR="00EB53D4">
        <w:t xml:space="preserve">abstract </w:t>
      </w:r>
      <w:r w:rsidR="00AF399F">
        <w:t xml:space="preserve">mindfulness training is relatively simple, it could easily be adapted for </w:t>
      </w:r>
      <w:r w:rsidR="00D304E5">
        <w:t>other</w:t>
      </w:r>
      <w:r w:rsidR="00AF399F">
        <w:t xml:space="preserve"> presentation</w:t>
      </w:r>
      <w:r w:rsidR="00D304E5">
        <w:t xml:space="preserve"> methods</w:t>
      </w:r>
      <w:r w:rsidR="00AF399F">
        <w:t>, such as in a classroom or via video.</w:t>
      </w:r>
      <w:r w:rsidR="004C2989">
        <w:t xml:space="preserve"> What is important, as security specialists develop training programs, is that they direct attention to sets of behaviors that place organizations at risk</w:t>
      </w:r>
      <w:r w:rsidR="00EB53D4">
        <w:t xml:space="preserve"> (e.g., poor information processing practices)</w:t>
      </w:r>
      <w:r w:rsidR="004C2989">
        <w:t xml:space="preserve">, rather than complicated, ever changing, sets of cues that </w:t>
      </w:r>
      <w:r w:rsidR="00EB53D4">
        <w:t xml:space="preserve">indicate an </w:t>
      </w:r>
      <w:r w:rsidR="004C2989">
        <w:t>e-mail is from a phisher.</w:t>
      </w:r>
    </w:p>
    <w:p w14:paraId="35BF81AB" w14:textId="184073BF" w:rsidR="00AF399F" w:rsidRDefault="00D04C9F" w:rsidP="00687BF7">
      <w:r>
        <w:t>Fourth</w:t>
      </w:r>
      <w:r w:rsidR="00AF399F">
        <w:t xml:space="preserve">, the mindfulness approach we have applied offers significant benefits to users of anti-phishing training. We offer detailed explanations and illustration of our training materials in Appendix </w:t>
      </w:r>
      <w:r w:rsidR="00934F01">
        <w:t xml:space="preserve">B </w:t>
      </w:r>
      <w:r w:rsidR="00AF399F">
        <w:t xml:space="preserve">and invite researchers and practitioners to use, modify, and expand these training materials to improve phishing mitigation efforts. </w:t>
      </w:r>
    </w:p>
    <w:p w14:paraId="63CC049E" w14:textId="77777777" w:rsidR="00AF399F" w:rsidRPr="000331AD" w:rsidRDefault="00AF399F" w:rsidP="000331AD">
      <w:pPr>
        <w:ind w:firstLine="0"/>
        <w:jc w:val="center"/>
        <w:rPr>
          <w:b/>
        </w:rPr>
      </w:pPr>
      <w:r w:rsidRPr="000331AD">
        <w:rPr>
          <w:b/>
        </w:rPr>
        <w:t>Limitations and Future Research</w:t>
      </w:r>
    </w:p>
    <w:p w14:paraId="24DA0FD8" w14:textId="45EEEEDB" w:rsidR="00AF399F" w:rsidRDefault="00AF399F" w:rsidP="00687BF7">
      <w:r>
        <w:t>There are several limitations of this research, which provide opportunities for future research. First, the analysis is underpowered due to the high number of covariates included in the analysis and the small number of people who completed the training and responded to the phishing message.</w:t>
      </w:r>
      <w:r w:rsidR="001C5C95">
        <w:t xml:space="preserve"> </w:t>
      </w:r>
      <w:r>
        <w:t>When tested without covariates, the significant findings did not change (see Appendix</w:t>
      </w:r>
      <w:r w:rsidR="00934F01">
        <w:t xml:space="preserve"> D</w:t>
      </w:r>
      <w:r>
        <w:t xml:space="preserve">); however, readers should interpret the non-significant findings with caution. </w:t>
      </w:r>
      <w:r w:rsidR="001C5C95">
        <w:t>Additionally, we acknowledge that our sample is vulnerable to selection bias</w:t>
      </w:r>
      <w:r w:rsidR="00C85156">
        <w:t xml:space="preserve"> because p</w:t>
      </w:r>
      <w:r w:rsidR="001C5C95">
        <w:t>articipants were recruited through email</w:t>
      </w:r>
      <w:r w:rsidR="00C85156">
        <w:t xml:space="preserve">. While demonstrating effectiveness of training for individuals who respond to email solicitations is a valuable improvement, </w:t>
      </w:r>
      <w:r w:rsidR="00B05A00">
        <w:t>the</w:t>
      </w:r>
      <w:r w:rsidR="00C85156">
        <w:t xml:space="preserve"> participants may not reflect the practices of the general population. </w:t>
      </w:r>
      <w:r w:rsidR="00E22992">
        <w:t xml:space="preserve">Hence, as is </w:t>
      </w:r>
      <w:r w:rsidR="00DD5885">
        <w:t xml:space="preserve">common </w:t>
      </w:r>
      <w:r w:rsidR="00E22992">
        <w:t xml:space="preserve">for </w:t>
      </w:r>
      <w:r>
        <w:t xml:space="preserve">research on training, </w:t>
      </w:r>
      <w:r w:rsidR="00E22992">
        <w:t xml:space="preserve">our study </w:t>
      </w:r>
      <w:r>
        <w:t>needs replication</w:t>
      </w:r>
      <w:r w:rsidR="00E22992">
        <w:t xml:space="preserve"> in diverse contexts</w:t>
      </w:r>
      <w:r>
        <w:t xml:space="preserve">. </w:t>
      </w:r>
    </w:p>
    <w:p w14:paraId="5C9EA144" w14:textId="0E9461BC" w:rsidR="001A31E2" w:rsidRDefault="00865371" w:rsidP="00687BF7">
      <w:r>
        <w:t>Second</w:t>
      </w:r>
      <w:r w:rsidR="00AF399F">
        <w:t>, future research should investigate other training formats that m</w:t>
      </w:r>
      <w:r w:rsidR="003C03E7">
        <w:t>a</w:t>
      </w:r>
      <w:r w:rsidR="00AF399F">
        <w:t xml:space="preserve">y further increase the effectiveness of </w:t>
      </w:r>
      <w:r w:rsidR="00994F65">
        <w:t xml:space="preserve">abstract </w:t>
      </w:r>
      <w:r w:rsidR="00AF399F">
        <w:t>training. We were able to successfully train users to be more mindful in how they deal with email through a simple, online format. Future work should consider how an interactive training format, such as an in-person training session</w:t>
      </w:r>
      <w:r w:rsidR="001A31E2">
        <w:t>,</w:t>
      </w:r>
      <w:r w:rsidR="00AF399F">
        <w:t xml:space="preserve"> interactive software</w:t>
      </w:r>
      <w:r w:rsidR="001A31E2">
        <w:t xml:space="preserve"> or creating teachable moments </w:t>
      </w:r>
      <w:r w:rsidR="006A1C3D">
        <w:fldChar w:fldCharType="begin"/>
      </w:r>
      <w:r w:rsidR="00A506DE">
        <w:instrText xml:space="preserve"> ADDIN EN.CITE &lt;EndNote&gt;&lt;Cite&gt;&lt;Author&gt;Cranor&lt;/Author&gt;&lt;Year&gt;2008&lt;/Year&gt;&lt;RecNum&gt;4693&lt;/RecNum&gt;&lt;Prefix&gt;see &lt;/Prefix&gt;&lt;DisplayText&gt;(see Cranor 2008)&lt;/DisplayText&gt;&lt;record&gt;&lt;rec-number&gt;4693&lt;/rec-number&gt;&lt;foreign-keys&gt;&lt;key app="EN" db-id="xr0s0sp0vrpe5ze5tetxvwwnp5xd9aaezsd9" timestamp="1398184947"&gt;4693&lt;/key&gt;&lt;/foreign-keys&gt;&lt;ref-type name="Journal Article"&gt;17&lt;/ref-type&gt;&lt;contributors&gt;&lt;authors&gt;&lt;author&gt;Cranor, L. F.&lt;/author&gt;&lt;/authors&gt;&lt;/contributors&gt;&lt;titles&gt;&lt;title&gt;Can Phishing Be Foiled?&lt;/title&gt;&lt;secondary-title&gt;Scientific American&lt;/secondary-title&gt;&lt;/titles&gt;&lt;periodical&gt;&lt;full-title&gt;Scientific American&lt;/full-title&gt;&lt;/periodical&gt;&lt;pages&gt;104-110&lt;/pages&gt;&lt;volume&gt;299&lt;/volume&gt;&lt;number&gt;6&lt;/number&gt;&lt;keywords&gt;&lt;keyword&gt;COMPUTER security -- Research&lt;/keyword&gt;&lt;keyword&gt;PHISHING&lt;/keyword&gt;&lt;keyword&gt;COMPUTER security software&lt;/keyword&gt;&lt;keyword&gt;WEBSITES -- Security measures&lt;/keyword&gt;&lt;keyword&gt;CARNEGIE-Mellon University -- Faculty&lt;/keyword&gt;&lt;keyword&gt;CRANOR, Lorrie Faith&lt;/keyword&gt;&lt;/keywords&gt;&lt;dates&gt;&lt;year&gt;2008&lt;/year&gt;&lt;/dates&gt;&lt;publisher&gt;Scientific American&lt;/publisher&gt;&lt;isbn&gt;00368733&lt;/isbn&gt;&lt;accession-num&gt;35158775&lt;/accession-num&gt;&lt;urls&gt;&lt;related-urls&gt;&lt;url&gt;http://libraries.ou.edu/access.aspx?url=http://search.ebscohost.com/login.aspx?direct=true&amp;amp;db=aph&amp;amp;AN=35158775&amp;amp;site=eds-live&lt;/url&gt;&lt;/related-urls&gt;&lt;/urls&gt;&lt;remote-database-name&gt;aph&lt;/remote-database-name&gt;&lt;remote-database-provider&gt;EBSCOhost&lt;/remote-database-provider&gt;&lt;/record&gt;&lt;/Cite&gt;&lt;/EndNote&gt;</w:instrText>
      </w:r>
      <w:r w:rsidR="006A1C3D">
        <w:fldChar w:fldCharType="separate"/>
      </w:r>
      <w:r w:rsidR="008C0A6E">
        <w:rPr>
          <w:noProof/>
        </w:rPr>
        <w:t>(</w:t>
      </w:r>
      <w:hyperlink w:anchor="_ENREF_14" w:tooltip="Cranor, 2008 #4693" w:history="1">
        <w:r w:rsidR="00290F5F">
          <w:rPr>
            <w:noProof/>
          </w:rPr>
          <w:t>see Cranor 2008</w:t>
        </w:r>
      </w:hyperlink>
      <w:r w:rsidR="008C0A6E">
        <w:rPr>
          <w:noProof/>
        </w:rPr>
        <w:t>)</w:t>
      </w:r>
      <w:r w:rsidR="006A1C3D">
        <w:fldChar w:fldCharType="end"/>
      </w:r>
      <w:r w:rsidR="00AF399F">
        <w:t xml:space="preserve">, might enhance user learning. </w:t>
      </w:r>
      <w:r w:rsidR="001A31E2">
        <w:t xml:space="preserve">Additionally, future research may investigate how a </w:t>
      </w:r>
      <w:r w:rsidR="00994F65">
        <w:t>concrete</w:t>
      </w:r>
      <w:r w:rsidR="001A31E2">
        <w:t xml:space="preserve"> approach might be int</w:t>
      </w:r>
      <w:r w:rsidR="008A2E34">
        <w:t>egrated with a</w:t>
      </w:r>
      <w:r w:rsidR="000331AD">
        <w:t>n</w:t>
      </w:r>
      <w:r w:rsidR="008A2E34">
        <w:t xml:space="preserve"> </w:t>
      </w:r>
      <w:r w:rsidR="00994F65">
        <w:t xml:space="preserve">abstract </w:t>
      </w:r>
      <w:r w:rsidR="001A31E2">
        <w:t xml:space="preserve">approach. In certain training contexts (e.g., financial services), training may be required to explicitly cover certain topics in a </w:t>
      </w:r>
      <w:r w:rsidR="007B6B9A">
        <w:t>situation-specific</w:t>
      </w:r>
      <w:r w:rsidR="001A31E2">
        <w:t xml:space="preserve"> manner. </w:t>
      </w:r>
      <w:r w:rsidR="001A31E2">
        <w:lastRenderedPageBreak/>
        <w:t xml:space="preserve">Therefore, some merging of a </w:t>
      </w:r>
      <w:r w:rsidR="00994F65">
        <w:t>concrete</w:t>
      </w:r>
      <w:r w:rsidR="001A31E2">
        <w:t xml:space="preserve"> approach and mindfulness approach may be necessary. Understanding how a </w:t>
      </w:r>
      <w:r w:rsidR="00994F65">
        <w:t>concrete</w:t>
      </w:r>
      <w:r w:rsidR="001A31E2">
        <w:t xml:space="preserve"> approach can work in tandem wit</w:t>
      </w:r>
      <w:r w:rsidR="008A2E34">
        <w:t>h a</w:t>
      </w:r>
      <w:r w:rsidR="000331AD">
        <w:t>n</w:t>
      </w:r>
      <w:r w:rsidR="008A2E34">
        <w:t xml:space="preserve"> </w:t>
      </w:r>
      <w:r w:rsidR="00994F65">
        <w:t xml:space="preserve">abstract </w:t>
      </w:r>
      <w:r w:rsidR="001A31E2">
        <w:t xml:space="preserve">approach may yield further </w:t>
      </w:r>
      <w:proofErr w:type="gramStart"/>
      <w:r w:rsidR="001A31E2">
        <w:t>training</w:t>
      </w:r>
      <w:proofErr w:type="gramEnd"/>
      <w:r w:rsidR="001A31E2">
        <w:t xml:space="preserve"> gains.</w:t>
      </w:r>
    </w:p>
    <w:p w14:paraId="4C9D98B3" w14:textId="46F3A877" w:rsidR="00AF399F" w:rsidRDefault="008A2E34" w:rsidP="00687BF7">
      <w:r>
        <w:t>Finally, a</w:t>
      </w:r>
      <w:r w:rsidR="00994F65">
        <w:t>n abstract</w:t>
      </w:r>
      <w:r>
        <w:t xml:space="preserve"> mindfulness</w:t>
      </w:r>
      <w:r w:rsidR="00AF399F">
        <w:t xml:space="preserve"> approach to training may be helpful in many other contexts aside from phishing. Since mindfulness encourages active awareness of context and surroundings, mindfulness training could easily be adapted to encourage appropriate behavior in other security settings. Furthermore, mindfulness training could be used to encourage better decision making in a variety of settings, such as employee behavior in social media. Employees could be trained to stop, and think about whether their behavior in a ‘public’ setting, like Twitter, Facebook or even company forums, could be construed as inappropriate. With this paper we have laid out the approach we have taken and hope that this approach may be useful to other researchers</w:t>
      </w:r>
      <w:r w:rsidR="003C0601">
        <w:t xml:space="preserve"> who wish to explore contexts other than phishing</w:t>
      </w:r>
      <w:r w:rsidR="00AF399F">
        <w:t xml:space="preserve">. </w:t>
      </w:r>
    </w:p>
    <w:p w14:paraId="54F7F38D" w14:textId="77777777" w:rsidR="0062633C" w:rsidRDefault="00AF399F" w:rsidP="00D65B64">
      <w:pPr>
        <w:pStyle w:val="Heading1"/>
        <w:ind w:firstLine="0"/>
      </w:pPr>
      <w:r>
        <w:t>Conclusion</w:t>
      </w:r>
    </w:p>
    <w:p w14:paraId="474750F9" w14:textId="1290C88D" w:rsidR="00AF399F" w:rsidRDefault="001B0D4A" w:rsidP="00687BF7">
      <w:r>
        <w:t xml:space="preserve">Due to the limitations of </w:t>
      </w:r>
      <w:r w:rsidR="003C0601">
        <w:t xml:space="preserve">technical </w:t>
      </w:r>
      <w:r>
        <w:t xml:space="preserve">anti-phishing </w:t>
      </w:r>
      <w:r w:rsidR="00B93E7D">
        <w:t>techniques</w:t>
      </w:r>
      <w:r>
        <w:t>, this study introduced</w:t>
      </w:r>
      <w:r w:rsidR="003C0601">
        <w:t xml:space="preserve"> a</w:t>
      </w:r>
      <w:r w:rsidR="00994F65">
        <w:t>n abstract</w:t>
      </w:r>
      <w:r>
        <w:t xml:space="preserve"> mindfulness anti-phishing training </w:t>
      </w:r>
      <w:r w:rsidR="003C0601">
        <w:t xml:space="preserve">approach </w:t>
      </w:r>
      <w:r>
        <w:t xml:space="preserve">as an additional layer of </w:t>
      </w:r>
      <w:r w:rsidR="00AF399F">
        <w:t>defense against phishing attacks.</w:t>
      </w:r>
      <w:r w:rsidR="00B93E7D">
        <w:t xml:space="preserve"> Through a rigorous field test that compared the effectiveness of </w:t>
      </w:r>
      <w:r w:rsidR="00994F65">
        <w:t xml:space="preserve">abstract </w:t>
      </w:r>
      <w:r w:rsidR="00B93E7D">
        <w:t xml:space="preserve">and </w:t>
      </w:r>
      <w:r w:rsidR="00994F65">
        <w:t>concrete</w:t>
      </w:r>
      <w:r w:rsidR="00B93E7D">
        <w:t xml:space="preserve"> </w:t>
      </w:r>
      <w:r w:rsidR="009E5522">
        <w:t>approaches</w:t>
      </w:r>
      <w:r w:rsidR="00B93E7D">
        <w:t xml:space="preserve">, we found that </w:t>
      </w:r>
      <w:r w:rsidR="00F76528">
        <w:t>when individuals were taught to stop, think, and check the legitimacy of an email, they were far less likely to disclose private information</w:t>
      </w:r>
      <w:r w:rsidR="00551A4A">
        <w:t xml:space="preserve"> than when exposed to </w:t>
      </w:r>
      <w:r w:rsidR="00994F65">
        <w:t>concrete</w:t>
      </w:r>
      <w:r w:rsidR="00551A4A">
        <w:t xml:space="preserve"> training</w:t>
      </w:r>
      <w:r w:rsidR="00F76528">
        <w:t>.</w:t>
      </w:r>
      <w:r w:rsidR="00CB0FAD">
        <w:t xml:space="preserve"> </w:t>
      </w:r>
      <w:r w:rsidR="00AF399F">
        <w:t xml:space="preserve">It is our hope that </w:t>
      </w:r>
      <w:r w:rsidR="008A2E34">
        <w:t xml:space="preserve">by improving </w:t>
      </w:r>
      <w:r w:rsidR="00824E13">
        <w:t xml:space="preserve">the approach and contents of </w:t>
      </w:r>
      <w:r w:rsidR="008A2E34">
        <w:t>training</w:t>
      </w:r>
      <w:r w:rsidR="000B17B3">
        <w:t xml:space="preserve">, phishing will become less </w:t>
      </w:r>
      <w:r w:rsidR="00551A4A">
        <w:t>of a threat</w:t>
      </w:r>
      <w:r w:rsidR="00B93E7D">
        <w:t xml:space="preserve"> to the security of individuals and organizations. </w:t>
      </w:r>
    </w:p>
    <w:p w14:paraId="123EF4ED" w14:textId="3EE9FE6D" w:rsidR="00290F5F" w:rsidRDefault="008A2802" w:rsidP="00D65B64">
      <w:pPr>
        <w:pStyle w:val="Heading1"/>
        <w:ind w:firstLine="0"/>
      </w:pPr>
      <w:r w:rsidRPr="005941AC">
        <w:t>References</w:t>
      </w:r>
    </w:p>
    <w:p w14:paraId="763622D1" w14:textId="77777777" w:rsidR="00290F5F" w:rsidRPr="00290F5F" w:rsidRDefault="00290F5F" w:rsidP="00290F5F">
      <w:pPr>
        <w:pStyle w:val="EndNoteBibliography"/>
        <w:ind w:left="720" w:hanging="720"/>
      </w:pPr>
      <w:r>
        <w:fldChar w:fldCharType="begin"/>
      </w:r>
      <w:r>
        <w:instrText xml:space="preserve"> ADDIN EN.REFLIST </w:instrText>
      </w:r>
      <w:r>
        <w:fldChar w:fldCharType="separate"/>
      </w:r>
      <w:bookmarkStart w:id="31" w:name="_ENREF_1"/>
      <w:r w:rsidRPr="00290F5F">
        <w:t xml:space="preserve">Akaike, H. 1973. "Information theory and an extension of the maximum likelihood principle," in </w:t>
      </w:r>
      <w:r w:rsidRPr="00290F5F">
        <w:rPr>
          <w:i/>
        </w:rPr>
        <w:t>Proceedings of the Second International Symposium on Information Theory,</w:t>
      </w:r>
      <w:r w:rsidRPr="00290F5F">
        <w:t xml:space="preserve"> B. N. Petrov and F. Csaki (eds.), Akademiai Kiado: Budapest, pp. 267–281.</w:t>
      </w:r>
      <w:bookmarkEnd w:id="31"/>
    </w:p>
    <w:p w14:paraId="0EEB1989" w14:textId="77777777" w:rsidR="00290F5F" w:rsidRPr="00290F5F" w:rsidRDefault="00290F5F" w:rsidP="00290F5F">
      <w:pPr>
        <w:pStyle w:val="EndNoteBibliography"/>
        <w:ind w:left="720" w:hanging="720"/>
      </w:pPr>
      <w:bookmarkStart w:id="32" w:name="_ENREF_2"/>
      <w:r w:rsidRPr="00290F5F">
        <w:t xml:space="preserve">Almomani, A., Gupta, B., Atawneh, S., Meulenberg, A., and Almomani, E. 2013. "A Survey of Phishing Email Filtering Techniques," </w:t>
      </w:r>
      <w:r w:rsidRPr="00290F5F">
        <w:rPr>
          <w:i/>
        </w:rPr>
        <w:t>IEEE  Communications Surveys &amp; Tutorials</w:t>
      </w:r>
      <w:r w:rsidRPr="00290F5F">
        <w:t xml:space="preserve"> (15:4), pp 2070-2090.</w:t>
      </w:r>
      <w:bookmarkEnd w:id="32"/>
    </w:p>
    <w:p w14:paraId="530B05AF" w14:textId="77777777" w:rsidR="00290F5F" w:rsidRPr="00290F5F" w:rsidRDefault="00290F5F" w:rsidP="00290F5F">
      <w:pPr>
        <w:pStyle w:val="EndNoteBibliography"/>
        <w:ind w:left="720" w:hanging="720"/>
      </w:pPr>
      <w:bookmarkStart w:id="33" w:name="_ENREF_3"/>
      <w:r w:rsidRPr="00290F5F">
        <w:t>Alnajim, A., and Munro, M. Year. "An Anti-Phishing Approach that Uses Training Intervention for Phishing Websites Detection," Information Technology: New Generations, 2009. ITNG '09. Sixth International Conference on2009, pp. 405-410.</w:t>
      </w:r>
      <w:bookmarkEnd w:id="33"/>
    </w:p>
    <w:p w14:paraId="68AFCEC7" w14:textId="77777777" w:rsidR="00290F5F" w:rsidRPr="00290F5F" w:rsidRDefault="00290F5F" w:rsidP="00290F5F">
      <w:pPr>
        <w:pStyle w:val="EndNoteBibliography"/>
        <w:ind w:left="720" w:hanging="720"/>
      </w:pPr>
      <w:bookmarkStart w:id="34" w:name="_ENREF_4"/>
      <w:r w:rsidRPr="00290F5F">
        <w:lastRenderedPageBreak/>
        <w:t xml:space="preserve">Baer, R. A. 2003. "Mindfulness Training as a Clinical Intervention: A Conceptual and Empirical Review," </w:t>
      </w:r>
      <w:r w:rsidRPr="00290F5F">
        <w:rPr>
          <w:i/>
        </w:rPr>
        <w:t>Clinical Psychology: Science and Practice</w:t>
      </w:r>
      <w:r w:rsidRPr="00290F5F">
        <w:t xml:space="preserve"> (10:2), pp 125-143.</w:t>
      </w:r>
      <w:bookmarkEnd w:id="34"/>
    </w:p>
    <w:p w14:paraId="01AE7C32" w14:textId="77777777" w:rsidR="00290F5F" w:rsidRPr="00290F5F" w:rsidRDefault="00290F5F" w:rsidP="00290F5F">
      <w:pPr>
        <w:pStyle w:val="EndNoteBibliography"/>
        <w:ind w:left="720" w:hanging="720"/>
      </w:pPr>
      <w:bookmarkStart w:id="35" w:name="_ENREF_5"/>
      <w:r w:rsidRPr="00290F5F">
        <w:t xml:space="preserve">Baer, R. A., Smith, G. T., and Allen, K. B. 2004. "Assessment of mindfulness by self-report: The Kentucky Inventory of Mindfulness Skills," </w:t>
      </w:r>
      <w:r w:rsidRPr="00290F5F">
        <w:rPr>
          <w:i/>
        </w:rPr>
        <w:t>Assessment</w:t>
      </w:r>
      <w:r w:rsidRPr="00290F5F">
        <w:t xml:space="preserve"> (11:3), pp 191-206.</w:t>
      </w:r>
      <w:bookmarkEnd w:id="35"/>
    </w:p>
    <w:p w14:paraId="42396F1C" w14:textId="77777777" w:rsidR="00290F5F" w:rsidRPr="00290F5F" w:rsidRDefault="00290F5F" w:rsidP="00290F5F">
      <w:pPr>
        <w:pStyle w:val="EndNoteBibliography"/>
        <w:ind w:left="720" w:hanging="720"/>
      </w:pPr>
      <w:bookmarkStart w:id="36" w:name="_ENREF_6"/>
      <w:r w:rsidRPr="00290F5F">
        <w:t xml:space="preserve">Bandura, A. 1986. </w:t>
      </w:r>
      <w:r w:rsidRPr="00290F5F">
        <w:rPr>
          <w:i/>
        </w:rPr>
        <w:t>Social Foundations of Thought and Action</w:t>
      </w:r>
      <w:r w:rsidRPr="00290F5F">
        <w:t>, (Prentice Hall: Englewood Cliffs, NJ.</w:t>
      </w:r>
      <w:bookmarkEnd w:id="36"/>
    </w:p>
    <w:p w14:paraId="2EE98993" w14:textId="77777777" w:rsidR="00290F5F" w:rsidRPr="00290F5F" w:rsidRDefault="00290F5F" w:rsidP="00290F5F">
      <w:pPr>
        <w:pStyle w:val="EndNoteBibliography"/>
        <w:ind w:left="720" w:hanging="720"/>
      </w:pPr>
      <w:bookmarkStart w:id="37" w:name="_ENREF_7"/>
      <w:r w:rsidRPr="00290F5F">
        <w:t>Bjorhus, J. 2014. "Target breach started as an e-mail phishing expedition.," StarTribune.</w:t>
      </w:r>
      <w:bookmarkEnd w:id="37"/>
    </w:p>
    <w:p w14:paraId="70D84DFA" w14:textId="77777777" w:rsidR="00290F5F" w:rsidRPr="00290F5F" w:rsidRDefault="00290F5F" w:rsidP="00290F5F">
      <w:pPr>
        <w:pStyle w:val="EndNoteBibliography"/>
        <w:ind w:left="720" w:hanging="720"/>
      </w:pPr>
      <w:bookmarkStart w:id="38" w:name="_ENREF_8"/>
      <w:r w:rsidRPr="00290F5F">
        <w:t xml:space="preserve">Bolt, M. A., Killough, L. N., and Koh, H. C. 2001. "Testing the interaction effects of task complexity in computer training using the social cognitive model," </w:t>
      </w:r>
      <w:r w:rsidRPr="00290F5F">
        <w:rPr>
          <w:i/>
        </w:rPr>
        <w:t>Decision Sciences</w:t>
      </w:r>
      <w:r w:rsidRPr="00290F5F">
        <w:t xml:space="preserve"> (32:1), pp 1-20.</w:t>
      </w:r>
      <w:bookmarkEnd w:id="38"/>
    </w:p>
    <w:p w14:paraId="38A33D60" w14:textId="77777777" w:rsidR="00290F5F" w:rsidRPr="00290F5F" w:rsidRDefault="00290F5F" w:rsidP="00290F5F">
      <w:pPr>
        <w:pStyle w:val="EndNoteBibliography"/>
        <w:ind w:left="720" w:hanging="720"/>
      </w:pPr>
      <w:bookmarkStart w:id="39" w:name="_ENREF_9"/>
      <w:r w:rsidRPr="00290F5F">
        <w:t xml:space="preserve">Bostrom, R. P., Olfman, L., and Sein, M. K. 1990. "The importance of learning style in end-user training," </w:t>
      </w:r>
      <w:r w:rsidRPr="00290F5F">
        <w:rPr>
          <w:i/>
        </w:rPr>
        <w:t>MIS Quarterly</w:t>
      </w:r>
      <w:r w:rsidRPr="00290F5F">
        <w:t xml:space="preserve"> (14:1).</w:t>
      </w:r>
      <w:bookmarkEnd w:id="39"/>
    </w:p>
    <w:p w14:paraId="55DA527C" w14:textId="77777777" w:rsidR="00290F5F" w:rsidRPr="00290F5F" w:rsidRDefault="00290F5F" w:rsidP="00290F5F">
      <w:pPr>
        <w:pStyle w:val="EndNoteBibliography"/>
        <w:ind w:left="720" w:hanging="720"/>
      </w:pPr>
      <w:bookmarkStart w:id="40" w:name="_ENREF_10"/>
      <w:r w:rsidRPr="00290F5F">
        <w:t xml:space="preserve">Brown, K. W., Ryan, R. M., and Creswell, J. D. 2007. "Mindfulness: Theoretical foundations and evidence for its salutary effects," </w:t>
      </w:r>
      <w:r w:rsidRPr="00290F5F">
        <w:rPr>
          <w:i/>
        </w:rPr>
        <w:t>Psychological Inquiry</w:t>
      </w:r>
      <w:r w:rsidRPr="00290F5F">
        <w:t xml:space="preserve"> (18:4), pp 211-237.</w:t>
      </w:r>
      <w:bookmarkEnd w:id="40"/>
    </w:p>
    <w:p w14:paraId="1EC4EEAC" w14:textId="3B166117" w:rsidR="00290F5F" w:rsidRPr="00290F5F" w:rsidRDefault="00290F5F" w:rsidP="00290F5F">
      <w:pPr>
        <w:pStyle w:val="EndNoteBibliography"/>
        <w:ind w:left="720" w:hanging="720"/>
      </w:pPr>
      <w:bookmarkStart w:id="41" w:name="_ENREF_11"/>
      <w:r w:rsidRPr="00290F5F">
        <w:t xml:space="preserve">Cisco Systems 2011. "Email attacks: This time it's personal," </w:t>
      </w:r>
      <w:hyperlink r:id="rId13" w:history="1">
        <w:r w:rsidRPr="00290F5F">
          <w:rPr>
            <w:rStyle w:val="Hyperlink"/>
          </w:rPr>
          <w:t>http://www.cisco.com/en/US/prod/collateral/vpndevc/ps10128/ps10339/ps10354/targeted_attacks.pdf:</w:t>
        </w:r>
      </w:hyperlink>
      <w:r w:rsidRPr="00290F5F">
        <w:t xml:space="preserve"> San Jose, CA.</w:t>
      </w:r>
      <w:bookmarkEnd w:id="41"/>
    </w:p>
    <w:p w14:paraId="4E8A4A1D" w14:textId="77777777" w:rsidR="00290F5F" w:rsidRPr="00290F5F" w:rsidRDefault="00290F5F" w:rsidP="00290F5F">
      <w:pPr>
        <w:pStyle w:val="EndNoteBibliography"/>
        <w:ind w:left="720" w:hanging="720"/>
      </w:pPr>
      <w:bookmarkStart w:id="42" w:name="_ENREF_12"/>
      <w:r w:rsidRPr="00290F5F">
        <w:t xml:space="preserve">Compeau, D. R., and Higgins, C. A. 1995a. "Application of social cognitive theory to training for computer skills," </w:t>
      </w:r>
      <w:r w:rsidRPr="00290F5F">
        <w:rPr>
          <w:i/>
        </w:rPr>
        <w:t>Information Systems Research</w:t>
      </w:r>
      <w:r w:rsidRPr="00290F5F">
        <w:t xml:space="preserve"> (6:2), pp 118-143.</w:t>
      </w:r>
      <w:bookmarkEnd w:id="42"/>
    </w:p>
    <w:p w14:paraId="38E3D3CC" w14:textId="77777777" w:rsidR="00290F5F" w:rsidRPr="00290F5F" w:rsidRDefault="00290F5F" w:rsidP="00290F5F">
      <w:pPr>
        <w:pStyle w:val="EndNoteBibliography"/>
        <w:ind w:left="720" w:hanging="720"/>
      </w:pPr>
      <w:bookmarkStart w:id="43" w:name="_ENREF_13"/>
      <w:r w:rsidRPr="00290F5F">
        <w:t xml:space="preserve">Compeau, D. R., and Higgins, C. A. 1995b. "Computer self-efficacy: Development of a measure and initial test," </w:t>
      </w:r>
      <w:r w:rsidRPr="00290F5F">
        <w:rPr>
          <w:i/>
        </w:rPr>
        <w:t>MIS Quarterly</w:t>
      </w:r>
      <w:r w:rsidRPr="00290F5F">
        <w:t xml:space="preserve"> (19:2), pp 189-211.</w:t>
      </w:r>
      <w:bookmarkEnd w:id="43"/>
    </w:p>
    <w:p w14:paraId="381333D8" w14:textId="77777777" w:rsidR="00290F5F" w:rsidRPr="00290F5F" w:rsidRDefault="00290F5F" w:rsidP="00290F5F">
      <w:pPr>
        <w:pStyle w:val="EndNoteBibliography"/>
        <w:ind w:left="720" w:hanging="720"/>
      </w:pPr>
      <w:bookmarkStart w:id="44" w:name="_ENREF_14"/>
      <w:r w:rsidRPr="00290F5F">
        <w:t xml:space="preserve">Cranor, L. F. 2008. "Can Phishing Be Foiled?," </w:t>
      </w:r>
      <w:r w:rsidRPr="00290F5F">
        <w:rPr>
          <w:i/>
        </w:rPr>
        <w:t>Scientific American</w:t>
      </w:r>
      <w:r w:rsidRPr="00290F5F">
        <w:t xml:space="preserve"> (299:6), pp 104-110.</w:t>
      </w:r>
      <w:bookmarkEnd w:id="44"/>
    </w:p>
    <w:p w14:paraId="0AEA53BF" w14:textId="77777777" w:rsidR="00290F5F" w:rsidRPr="00290F5F" w:rsidRDefault="00290F5F" w:rsidP="00290F5F">
      <w:pPr>
        <w:pStyle w:val="EndNoteBibliography"/>
        <w:ind w:left="720" w:hanging="720"/>
      </w:pPr>
      <w:bookmarkStart w:id="45" w:name="_ENREF_15"/>
      <w:r w:rsidRPr="00290F5F">
        <w:t>Dave, P. 2013. "Email 'phishing' attacks by hackers growing in number, intensity.," LA Times.</w:t>
      </w:r>
      <w:bookmarkEnd w:id="45"/>
    </w:p>
    <w:p w14:paraId="3678B377" w14:textId="77777777" w:rsidR="00290F5F" w:rsidRPr="00290F5F" w:rsidRDefault="00290F5F" w:rsidP="00290F5F">
      <w:pPr>
        <w:pStyle w:val="EndNoteBibliography"/>
        <w:ind w:left="720" w:hanging="720"/>
      </w:pPr>
      <w:bookmarkStart w:id="46" w:name="_ENREF_16"/>
      <w:r w:rsidRPr="00290F5F">
        <w:t xml:space="preserve">Dennis, A. R., and Carte, T. A. 1998. "Using Geographical Information Systems for Decision Making: Extending Cognitive Fit Theory to Map-Based Presentations," </w:t>
      </w:r>
      <w:r w:rsidRPr="00290F5F">
        <w:rPr>
          <w:i/>
        </w:rPr>
        <w:t>Information Systems Research</w:t>
      </w:r>
      <w:r w:rsidRPr="00290F5F">
        <w:t xml:space="preserve"> (9:2), pp 194-203.</w:t>
      </w:r>
      <w:bookmarkEnd w:id="46"/>
    </w:p>
    <w:p w14:paraId="70AA8741" w14:textId="77777777" w:rsidR="00290F5F" w:rsidRPr="00290F5F" w:rsidRDefault="00290F5F" w:rsidP="00290F5F">
      <w:pPr>
        <w:pStyle w:val="EndNoteBibliography"/>
        <w:ind w:left="720" w:hanging="720"/>
      </w:pPr>
      <w:bookmarkStart w:id="47" w:name="_ENREF_17"/>
      <w:r w:rsidRPr="00290F5F">
        <w:t>Dhamija, R., Tygar, J. D., and Hearst, M. Year. "Why phishing works," Proceedings of the SIGCHI Conference on Human Factors in Computing Systems ACM, Montreal, Quebec, 2006, pp. 581-590.</w:t>
      </w:r>
      <w:bookmarkEnd w:id="47"/>
    </w:p>
    <w:p w14:paraId="70C821BE" w14:textId="77777777" w:rsidR="00290F5F" w:rsidRPr="00290F5F" w:rsidRDefault="00290F5F" w:rsidP="00290F5F">
      <w:pPr>
        <w:pStyle w:val="EndNoteBibliography"/>
        <w:ind w:left="720" w:hanging="720"/>
      </w:pPr>
      <w:bookmarkStart w:id="48" w:name="_ENREF_18"/>
      <w:r w:rsidRPr="00290F5F">
        <w:t>Federal Bureau of Investigation 2009. "Spear phishers: Angling to steal your financial info."</w:t>
      </w:r>
      <w:bookmarkEnd w:id="48"/>
    </w:p>
    <w:p w14:paraId="09FDCA77" w14:textId="77777777" w:rsidR="00290F5F" w:rsidRPr="00290F5F" w:rsidRDefault="00290F5F" w:rsidP="00290F5F">
      <w:pPr>
        <w:pStyle w:val="EndNoteBibliography"/>
        <w:ind w:left="720" w:hanging="720"/>
      </w:pPr>
      <w:bookmarkStart w:id="49" w:name="_ENREF_19"/>
      <w:r w:rsidRPr="00290F5F">
        <w:t xml:space="preserve">Finn, P., and Jakobsson, M. 2008. "Designing and conducting phishing experiments," </w:t>
      </w:r>
      <w:r w:rsidRPr="00290F5F">
        <w:rPr>
          <w:i/>
        </w:rPr>
        <w:t>IEEE Technology and Society</w:t>
      </w:r>
      <w:r w:rsidRPr="00290F5F">
        <w:t xml:space="preserve"> (6:2), pp 66-68.</w:t>
      </w:r>
      <w:bookmarkEnd w:id="49"/>
    </w:p>
    <w:p w14:paraId="2DB69570" w14:textId="77777777" w:rsidR="00290F5F" w:rsidRPr="00290F5F" w:rsidRDefault="00290F5F" w:rsidP="00290F5F">
      <w:pPr>
        <w:pStyle w:val="EndNoteBibliography"/>
        <w:ind w:left="720" w:hanging="720"/>
      </w:pPr>
      <w:bookmarkStart w:id="50" w:name="_ENREF_20"/>
      <w:r w:rsidRPr="00290F5F">
        <w:t xml:space="preserve">Fornell, C., and Larcker, D. F. 1981. "Evaluating Structural Equations Models with Unobservable Variables and Measurement Error," </w:t>
      </w:r>
      <w:r w:rsidRPr="00290F5F">
        <w:rPr>
          <w:i/>
        </w:rPr>
        <w:t>Journal of Marketing Research</w:t>
      </w:r>
      <w:r w:rsidRPr="00290F5F">
        <w:t xml:space="preserve"> (18:1), pp 39-50.</w:t>
      </w:r>
      <w:bookmarkEnd w:id="50"/>
    </w:p>
    <w:p w14:paraId="1BD20515" w14:textId="77777777" w:rsidR="00290F5F" w:rsidRPr="00290F5F" w:rsidRDefault="00290F5F" w:rsidP="00290F5F">
      <w:pPr>
        <w:pStyle w:val="EndNoteBibliography"/>
        <w:ind w:left="720" w:hanging="720"/>
      </w:pPr>
      <w:bookmarkStart w:id="51" w:name="_ENREF_21"/>
      <w:r w:rsidRPr="00290F5F">
        <w:t xml:space="preserve">Gefen, D., Straub, D. W., and Rigdon, E. E. 2011. "An Update and Extension to SEM Guidelines for Admnistrative and Social Science Research," </w:t>
      </w:r>
      <w:r w:rsidRPr="00290F5F">
        <w:rPr>
          <w:i/>
        </w:rPr>
        <w:t>MIS Quarterly</w:t>
      </w:r>
      <w:r w:rsidRPr="00290F5F">
        <w:t xml:space="preserve"> (35:2), pp iii-xiv.</w:t>
      </w:r>
      <w:bookmarkEnd w:id="51"/>
    </w:p>
    <w:p w14:paraId="6BA533B6" w14:textId="77777777" w:rsidR="00290F5F" w:rsidRPr="00290F5F" w:rsidRDefault="00290F5F" w:rsidP="00290F5F">
      <w:pPr>
        <w:pStyle w:val="EndNoteBibliography"/>
        <w:ind w:left="720" w:hanging="720"/>
      </w:pPr>
      <w:bookmarkStart w:id="52" w:name="_ENREF_22"/>
      <w:r w:rsidRPr="00290F5F">
        <w:t xml:space="preserve">Grossman, P., Niemann, L., Schmidt, S., and Walach, H. 2004. "Mindfulness-based stress reduction and health benefits: A meta-analysis," </w:t>
      </w:r>
      <w:r w:rsidRPr="00290F5F">
        <w:rPr>
          <w:i/>
        </w:rPr>
        <w:t>Journal of Psychosomatic Research</w:t>
      </w:r>
      <w:r w:rsidRPr="00290F5F">
        <w:t xml:space="preserve"> (57:1), pp 35-43.</w:t>
      </w:r>
      <w:bookmarkEnd w:id="52"/>
    </w:p>
    <w:p w14:paraId="0FC59A53" w14:textId="271DDD76" w:rsidR="00290F5F" w:rsidRPr="00290F5F" w:rsidRDefault="00290F5F" w:rsidP="00290F5F">
      <w:pPr>
        <w:pStyle w:val="EndNoteBibliography"/>
        <w:ind w:left="720" w:hanging="720"/>
      </w:pPr>
      <w:bookmarkStart w:id="53" w:name="_ENREF_23"/>
      <w:r w:rsidRPr="00290F5F">
        <w:t xml:space="preserve">Grow, B., Epstein, K., and Tschang, C. 2008. "The New E-spionage Threat," </w:t>
      </w:r>
      <w:hyperlink r:id="rId14" w:history="1">
        <w:r w:rsidRPr="00290F5F">
          <w:rPr>
            <w:rStyle w:val="Hyperlink"/>
          </w:rPr>
          <w:t>http://www.businessweek.com/stories/2008-04-09/the-new-e-spionage-threat</w:t>
        </w:r>
      </w:hyperlink>
      <w:r w:rsidRPr="00290F5F">
        <w:t>.</w:t>
      </w:r>
      <w:bookmarkEnd w:id="53"/>
    </w:p>
    <w:p w14:paraId="57F7A2AE" w14:textId="77777777" w:rsidR="00290F5F" w:rsidRPr="00290F5F" w:rsidRDefault="00290F5F" w:rsidP="00290F5F">
      <w:pPr>
        <w:pStyle w:val="EndNoteBibliography"/>
        <w:ind w:left="720" w:hanging="720"/>
      </w:pPr>
      <w:bookmarkStart w:id="54" w:name="_ENREF_24"/>
      <w:r w:rsidRPr="00290F5F">
        <w:t xml:space="preserve">Gupta, S., Bostrom, R. P., and Huber, M. 2010. "End-user training methods: what we know, need to know," </w:t>
      </w:r>
      <w:r w:rsidRPr="00290F5F">
        <w:rPr>
          <w:i/>
        </w:rPr>
        <w:t>ACM SIGMIS Database</w:t>
      </w:r>
      <w:r w:rsidRPr="00290F5F">
        <w:t xml:space="preserve"> (41:4), pp 9-39.</w:t>
      </w:r>
      <w:bookmarkEnd w:id="54"/>
    </w:p>
    <w:p w14:paraId="0172C9DD" w14:textId="77777777" w:rsidR="00290F5F" w:rsidRPr="00290F5F" w:rsidRDefault="00290F5F" w:rsidP="00290F5F">
      <w:pPr>
        <w:pStyle w:val="EndNoteBibliography"/>
        <w:ind w:left="720" w:hanging="720"/>
      </w:pPr>
      <w:bookmarkStart w:id="55" w:name="_ENREF_25"/>
      <w:r w:rsidRPr="00290F5F">
        <w:t xml:space="preserve">Hair, J. F., Jr. , Anderson, R. E., Tatham, R. L., and Black, W. C. 1998. </w:t>
      </w:r>
      <w:r w:rsidRPr="00290F5F">
        <w:rPr>
          <w:i/>
        </w:rPr>
        <w:t>Multivariate Data Analysis with Readings</w:t>
      </w:r>
      <w:r w:rsidRPr="00290F5F">
        <w:t>, (5th ed.) Prentice Hall: Englewood Cliffs, NJ.</w:t>
      </w:r>
      <w:bookmarkEnd w:id="55"/>
    </w:p>
    <w:p w14:paraId="7014B8FC" w14:textId="77777777" w:rsidR="00290F5F" w:rsidRPr="00290F5F" w:rsidRDefault="00290F5F" w:rsidP="00290F5F">
      <w:pPr>
        <w:pStyle w:val="EndNoteBibliography"/>
        <w:ind w:left="720" w:hanging="720"/>
      </w:pPr>
      <w:bookmarkStart w:id="56" w:name="_ENREF_26"/>
      <w:r w:rsidRPr="00290F5F">
        <w:t>Halasz, F., and Moran, T. P. Year. "Analogy considered harmful," Proceedings of the 1982 conference on Human factors in computing systems, ACM, New York, NY, 1982, pp. 383-386.</w:t>
      </w:r>
      <w:bookmarkEnd w:id="56"/>
    </w:p>
    <w:p w14:paraId="163ABDF9" w14:textId="0E5424BE" w:rsidR="00290F5F" w:rsidRPr="00290F5F" w:rsidRDefault="00290F5F" w:rsidP="00290F5F">
      <w:pPr>
        <w:pStyle w:val="EndNoteBibliography"/>
        <w:ind w:left="720" w:hanging="720"/>
      </w:pPr>
      <w:bookmarkStart w:id="57" w:name="_ENREF_27"/>
      <w:r w:rsidRPr="00290F5F">
        <w:t xml:space="preserve">Hesseldahl, A. 2011. "Lockheed Martin confirms it came under attack," </w:t>
      </w:r>
      <w:hyperlink r:id="rId15" w:history="1">
        <w:r w:rsidRPr="00290F5F">
          <w:rPr>
            <w:rStyle w:val="Hyperlink"/>
          </w:rPr>
          <w:t>http://news.cnet.com/8301-1009_3-20067190-83.html</w:t>
        </w:r>
      </w:hyperlink>
      <w:r w:rsidRPr="00290F5F">
        <w:t>.</w:t>
      </w:r>
      <w:bookmarkEnd w:id="57"/>
    </w:p>
    <w:p w14:paraId="7C8BDB51" w14:textId="77777777" w:rsidR="00290F5F" w:rsidRPr="00290F5F" w:rsidRDefault="00290F5F" w:rsidP="00290F5F">
      <w:pPr>
        <w:pStyle w:val="EndNoteBibliography"/>
        <w:ind w:left="720" w:hanging="720"/>
      </w:pPr>
      <w:bookmarkStart w:id="58" w:name="_ENREF_28"/>
      <w:r w:rsidRPr="00290F5F">
        <w:t xml:space="preserve">Hoetker, G. 2007. "The use of logit and probit models in strategic management research: Critical issues," </w:t>
      </w:r>
      <w:r w:rsidRPr="00290F5F">
        <w:rPr>
          <w:i/>
        </w:rPr>
        <w:t>Strategic Management Journal</w:t>
      </w:r>
      <w:r w:rsidRPr="00290F5F">
        <w:t xml:space="preserve"> (28:4), pp 331-343.</w:t>
      </w:r>
      <w:bookmarkEnd w:id="58"/>
    </w:p>
    <w:p w14:paraId="1EFF1057" w14:textId="77777777" w:rsidR="00290F5F" w:rsidRPr="00290F5F" w:rsidRDefault="00290F5F" w:rsidP="00290F5F">
      <w:pPr>
        <w:pStyle w:val="EndNoteBibliography"/>
        <w:ind w:left="720" w:hanging="720"/>
      </w:pPr>
      <w:bookmarkStart w:id="59" w:name="_ENREF_29"/>
      <w:r w:rsidRPr="00290F5F">
        <w:t xml:space="preserve">Hong, J. 2012. "The state of phishing attacks," </w:t>
      </w:r>
      <w:r w:rsidRPr="00290F5F">
        <w:rPr>
          <w:i/>
        </w:rPr>
        <w:t>Communications of the ACM</w:t>
      </w:r>
      <w:r w:rsidRPr="00290F5F">
        <w:t xml:space="preserve"> (55:1), pp 74-81.</w:t>
      </w:r>
      <w:bookmarkEnd w:id="59"/>
    </w:p>
    <w:p w14:paraId="7B37A149" w14:textId="77777777" w:rsidR="00290F5F" w:rsidRPr="00290F5F" w:rsidRDefault="00290F5F" w:rsidP="00290F5F">
      <w:pPr>
        <w:pStyle w:val="EndNoteBibliography"/>
        <w:ind w:left="720" w:hanging="720"/>
      </w:pPr>
      <w:bookmarkStart w:id="60" w:name="_ENREF_30"/>
      <w:r w:rsidRPr="00290F5F">
        <w:t xml:space="preserve">Hosmer, D. W., and Lemeshow, S. 2000. </w:t>
      </w:r>
      <w:r w:rsidRPr="00290F5F">
        <w:rPr>
          <w:i/>
        </w:rPr>
        <w:t>Applied logistic regression</w:t>
      </w:r>
      <w:r w:rsidRPr="00290F5F">
        <w:t>, (Wiley: New York, NY.</w:t>
      </w:r>
      <w:bookmarkEnd w:id="60"/>
    </w:p>
    <w:p w14:paraId="5AF54890" w14:textId="77777777" w:rsidR="00290F5F" w:rsidRPr="00290F5F" w:rsidRDefault="00290F5F" w:rsidP="00290F5F">
      <w:pPr>
        <w:pStyle w:val="EndNoteBibliography"/>
        <w:ind w:left="720" w:hanging="720"/>
      </w:pPr>
      <w:bookmarkStart w:id="61" w:name="_ENREF_31"/>
      <w:r w:rsidRPr="00290F5F">
        <w:lastRenderedPageBreak/>
        <w:t xml:space="preserve">Jackson, C., Simon, D., Tan, D., and Barth, A. 2007. "An evaluation of extended validation and picture-in-picture phishing attacks," in </w:t>
      </w:r>
      <w:r w:rsidRPr="00290F5F">
        <w:rPr>
          <w:i/>
        </w:rPr>
        <w:t>Financial Cryptography and Data Security,</w:t>
      </w:r>
      <w:r w:rsidRPr="00290F5F">
        <w:t xml:space="preserve"> S. Dietrich and R. Dhamija (eds.), Springer Berlin / Heidelberg, pp. 281-293.</w:t>
      </w:r>
      <w:bookmarkEnd w:id="61"/>
    </w:p>
    <w:p w14:paraId="4D2196C5" w14:textId="77777777" w:rsidR="00290F5F" w:rsidRPr="00290F5F" w:rsidRDefault="00290F5F" w:rsidP="00290F5F">
      <w:pPr>
        <w:pStyle w:val="EndNoteBibliography"/>
        <w:ind w:left="720" w:hanging="720"/>
      </w:pPr>
      <w:bookmarkStart w:id="62" w:name="_ENREF_32"/>
      <w:r w:rsidRPr="00290F5F">
        <w:t xml:space="preserve">Jagatic, T. N., Johnson, N. A., Jakobsson, M., and Menczer, F. 2007. "Social Phishing," </w:t>
      </w:r>
      <w:r w:rsidRPr="00290F5F">
        <w:rPr>
          <w:i/>
        </w:rPr>
        <w:t>Communications of the ACM</w:t>
      </w:r>
      <w:r w:rsidRPr="00290F5F">
        <w:t xml:space="preserve"> (50:10), pp 94-100.</w:t>
      </w:r>
      <w:bookmarkEnd w:id="62"/>
    </w:p>
    <w:p w14:paraId="5304A23F" w14:textId="77777777" w:rsidR="00290F5F" w:rsidRPr="00290F5F" w:rsidRDefault="00290F5F" w:rsidP="00290F5F">
      <w:pPr>
        <w:pStyle w:val="EndNoteBibliography"/>
        <w:ind w:left="720" w:hanging="720"/>
      </w:pPr>
      <w:bookmarkStart w:id="63" w:name="_ENREF_33"/>
      <w:r w:rsidRPr="00290F5F">
        <w:t xml:space="preserve">Jarvenpaa, S. L. 1989. "The Effect of Task Demands and Graphical Format on Information Processing Strategies," </w:t>
      </w:r>
      <w:r w:rsidRPr="00290F5F">
        <w:rPr>
          <w:i/>
        </w:rPr>
        <w:t>Management Science</w:t>
      </w:r>
      <w:r w:rsidRPr="00290F5F">
        <w:t xml:space="preserve"> (35:3), pp 285-303.</w:t>
      </w:r>
      <w:bookmarkEnd w:id="63"/>
    </w:p>
    <w:p w14:paraId="37FC7671" w14:textId="77777777" w:rsidR="00290F5F" w:rsidRPr="00290F5F" w:rsidRDefault="00290F5F" w:rsidP="00290F5F">
      <w:pPr>
        <w:pStyle w:val="EndNoteBibliography"/>
        <w:ind w:left="720" w:hanging="720"/>
      </w:pPr>
      <w:bookmarkStart w:id="64" w:name="_ENREF_34"/>
      <w:r w:rsidRPr="00290F5F">
        <w:t xml:space="preserve">Jarvenpaa, S. L., and Dickson, G. W. 1988. "Graphics and Managerial Decision Making: Research Based Guidlines," </w:t>
      </w:r>
      <w:r w:rsidRPr="00290F5F">
        <w:rPr>
          <w:i/>
        </w:rPr>
        <w:t>Communications of the ACM</w:t>
      </w:r>
      <w:r w:rsidRPr="00290F5F">
        <w:t xml:space="preserve"> (31:6), pp 764-774.</w:t>
      </w:r>
      <w:bookmarkEnd w:id="64"/>
    </w:p>
    <w:p w14:paraId="34D0A65D" w14:textId="77777777" w:rsidR="00290F5F" w:rsidRPr="00290F5F" w:rsidRDefault="00290F5F" w:rsidP="00290F5F">
      <w:pPr>
        <w:pStyle w:val="EndNoteBibliography"/>
        <w:ind w:left="720" w:hanging="720"/>
      </w:pPr>
      <w:bookmarkStart w:id="65" w:name="_ENREF_35"/>
      <w:r w:rsidRPr="00290F5F">
        <w:t xml:space="preserve">Jarvenpaa, S. L., Tractinsky, N., and Saarinen, L. 1999. "Consumer trust in an internet store: A cross-cultural validation," </w:t>
      </w:r>
      <w:r w:rsidRPr="00290F5F">
        <w:rPr>
          <w:i/>
        </w:rPr>
        <w:t>Journal of Computer</w:t>
      </w:r>
      <w:r w:rsidRPr="00290F5F">
        <w:rPr>
          <w:rFonts w:ascii="Cambria Math" w:hAnsi="Cambria Math" w:cs="Cambria Math"/>
          <w:i/>
        </w:rPr>
        <w:t>‐</w:t>
      </w:r>
      <w:r w:rsidRPr="00290F5F">
        <w:rPr>
          <w:i/>
        </w:rPr>
        <w:t>Mediated Communication</w:t>
      </w:r>
      <w:r w:rsidRPr="00290F5F">
        <w:t xml:space="preserve"> (5:2).</w:t>
      </w:r>
      <w:bookmarkEnd w:id="65"/>
    </w:p>
    <w:p w14:paraId="4A91C13C" w14:textId="77777777" w:rsidR="00290F5F" w:rsidRPr="00290F5F" w:rsidRDefault="00290F5F" w:rsidP="00290F5F">
      <w:pPr>
        <w:pStyle w:val="EndNoteBibliography"/>
        <w:ind w:left="720" w:hanging="720"/>
      </w:pPr>
      <w:bookmarkStart w:id="66" w:name="_ENREF_36"/>
      <w:r w:rsidRPr="00290F5F">
        <w:t xml:space="preserve">Jo, B. 2002. "Statistical power in randomized intervention studies with noncompliance," </w:t>
      </w:r>
      <w:r w:rsidRPr="00290F5F">
        <w:rPr>
          <w:i/>
        </w:rPr>
        <w:t>Psychological Methods</w:t>
      </w:r>
      <w:r w:rsidRPr="00290F5F">
        <w:t xml:space="preserve"> (7:2), pp 178-193.</w:t>
      </w:r>
      <w:bookmarkEnd w:id="66"/>
    </w:p>
    <w:p w14:paraId="1C682531" w14:textId="77777777" w:rsidR="00290F5F" w:rsidRPr="00290F5F" w:rsidRDefault="00290F5F" w:rsidP="00290F5F">
      <w:pPr>
        <w:pStyle w:val="EndNoteBibliography"/>
        <w:ind w:left="720" w:hanging="720"/>
      </w:pPr>
      <w:bookmarkStart w:id="67" w:name="_ENREF_37"/>
      <w:r w:rsidRPr="00290F5F">
        <w:t xml:space="preserve">Johnson, R. D., and Marakas, G. M. 2000. "Research report: the role of behavioral modeling in computer skills acquisition: Toward refinement of the model," </w:t>
      </w:r>
      <w:r w:rsidRPr="00290F5F">
        <w:rPr>
          <w:i/>
        </w:rPr>
        <w:t>Information Systems Research</w:t>
      </w:r>
      <w:r w:rsidRPr="00290F5F">
        <w:t xml:space="preserve"> (11:4), pp 402-417.</w:t>
      </w:r>
      <w:bookmarkEnd w:id="67"/>
    </w:p>
    <w:p w14:paraId="5C458939" w14:textId="77777777" w:rsidR="00290F5F" w:rsidRPr="00290F5F" w:rsidRDefault="00290F5F" w:rsidP="00290F5F">
      <w:pPr>
        <w:pStyle w:val="EndNoteBibliography"/>
        <w:ind w:left="720" w:hanging="720"/>
      </w:pPr>
      <w:bookmarkStart w:id="68" w:name="_ENREF_38"/>
      <w:r w:rsidRPr="00290F5F">
        <w:t xml:space="preserve">Kahneman, D. 2011. </w:t>
      </w:r>
      <w:r w:rsidRPr="00290F5F">
        <w:rPr>
          <w:i/>
        </w:rPr>
        <w:t>Thinking, fast and slow</w:t>
      </w:r>
      <w:r w:rsidRPr="00290F5F">
        <w:t>, (Farrar, Straus and Giroux: New York, NY.</w:t>
      </w:r>
      <w:bookmarkEnd w:id="68"/>
    </w:p>
    <w:p w14:paraId="20DB363F" w14:textId="77777777" w:rsidR="00290F5F" w:rsidRPr="00290F5F" w:rsidRDefault="00290F5F" w:rsidP="00290F5F">
      <w:pPr>
        <w:pStyle w:val="EndNoteBibliography"/>
        <w:ind w:left="720" w:hanging="720"/>
      </w:pPr>
      <w:bookmarkStart w:id="69" w:name="_ENREF_39"/>
      <w:r w:rsidRPr="00290F5F">
        <w:t xml:space="preserve">Kaufman, R. L. 1996. "Comparing the effects of dichotomous logistic regression: A variety of standardized coefficients," </w:t>
      </w:r>
      <w:r w:rsidRPr="00290F5F">
        <w:rPr>
          <w:i/>
        </w:rPr>
        <w:t>Social Science Quarterly</w:t>
      </w:r>
      <w:r w:rsidRPr="00290F5F">
        <w:t xml:space="preserve"> (77:1), pp 90-109.</w:t>
      </w:r>
      <w:bookmarkEnd w:id="69"/>
    </w:p>
    <w:p w14:paraId="4F937ABE" w14:textId="77777777" w:rsidR="00290F5F" w:rsidRPr="00290F5F" w:rsidRDefault="00290F5F" w:rsidP="00290F5F">
      <w:pPr>
        <w:pStyle w:val="EndNoteBibliography"/>
        <w:ind w:left="720" w:hanging="720"/>
      </w:pPr>
      <w:bookmarkStart w:id="70" w:name="_ENREF_40"/>
      <w:r w:rsidRPr="00290F5F">
        <w:t>Kumaraguru, P., Cranshaw, J., Acquisti, A., Cranor, L., Hong, J., Blair, M. A., and Pham, T. Year. "School of phish: A real-world evaluation of anti-phishing training," SOUPS '09 Proceedings of the 5th Symposium on Usable Privacy and Security, ACM, Mountain View, CA, 2009, p. 3.</w:t>
      </w:r>
      <w:bookmarkEnd w:id="70"/>
    </w:p>
    <w:p w14:paraId="595D9392" w14:textId="77777777" w:rsidR="00290F5F" w:rsidRPr="00290F5F" w:rsidRDefault="00290F5F" w:rsidP="00290F5F">
      <w:pPr>
        <w:pStyle w:val="EndNoteBibliography"/>
        <w:ind w:left="720" w:hanging="720"/>
      </w:pPr>
      <w:bookmarkStart w:id="71" w:name="_ENREF_41"/>
      <w:r w:rsidRPr="00290F5F">
        <w:t>Kumaraguru, P., Rhee, Y., Acquisti, A., Cranor, L., Hong, J., and Nunge, E. Year. "Protecting People from Phishing: The Design and Evalaution of an Embedded Training Email Systems," Computer Human Interaction (CHI), ACM Press, San Jose, CA, 2007.</w:t>
      </w:r>
      <w:bookmarkEnd w:id="71"/>
    </w:p>
    <w:p w14:paraId="5E517B80" w14:textId="77777777" w:rsidR="00290F5F" w:rsidRPr="00290F5F" w:rsidRDefault="00290F5F" w:rsidP="00290F5F">
      <w:pPr>
        <w:pStyle w:val="EndNoteBibliography"/>
        <w:ind w:left="720" w:hanging="720"/>
      </w:pPr>
      <w:bookmarkStart w:id="72" w:name="_ENREF_42"/>
      <w:r w:rsidRPr="00290F5F">
        <w:t xml:space="preserve">Kumaraguru, P., Sheng, S., Acquisti, A., Cranor, L. F., and Hong, J. 2010. "Teaching johnny not to fall for phish," </w:t>
      </w:r>
      <w:r w:rsidRPr="00290F5F">
        <w:rPr>
          <w:i/>
        </w:rPr>
        <w:t>ACM Transactions on Internet Technology (TOIT)</w:t>
      </w:r>
      <w:r w:rsidRPr="00290F5F">
        <w:t xml:space="preserve"> (10:2), p 7.</w:t>
      </w:r>
      <w:bookmarkEnd w:id="72"/>
    </w:p>
    <w:p w14:paraId="349DD4C8" w14:textId="77777777" w:rsidR="00290F5F" w:rsidRPr="00290F5F" w:rsidRDefault="00290F5F" w:rsidP="00290F5F">
      <w:pPr>
        <w:pStyle w:val="EndNoteBibliography"/>
        <w:ind w:left="720" w:hanging="720"/>
      </w:pPr>
      <w:bookmarkStart w:id="73" w:name="_ENREF_43"/>
      <w:r w:rsidRPr="00290F5F">
        <w:t xml:space="preserve">Langer, E. J. 1989. </w:t>
      </w:r>
      <w:r w:rsidRPr="00290F5F">
        <w:rPr>
          <w:i/>
        </w:rPr>
        <w:t>Mindfulness</w:t>
      </w:r>
      <w:r w:rsidRPr="00290F5F">
        <w:t>, (Addison-Wesley: Reading, MA.</w:t>
      </w:r>
      <w:bookmarkEnd w:id="73"/>
    </w:p>
    <w:p w14:paraId="6BF94C2F" w14:textId="77777777" w:rsidR="00290F5F" w:rsidRPr="00290F5F" w:rsidRDefault="00290F5F" w:rsidP="00290F5F">
      <w:pPr>
        <w:pStyle w:val="EndNoteBibliography"/>
        <w:ind w:left="720" w:hanging="720"/>
      </w:pPr>
      <w:bookmarkStart w:id="74" w:name="_ENREF_44"/>
      <w:r w:rsidRPr="00290F5F">
        <w:t xml:space="preserve">Langer, E. J. 1997. </w:t>
      </w:r>
      <w:r w:rsidRPr="00290F5F">
        <w:rPr>
          <w:i/>
        </w:rPr>
        <w:t>The power of mindful learning</w:t>
      </w:r>
      <w:r w:rsidRPr="00290F5F">
        <w:t>, (Addison-Wesley Reading, MA.</w:t>
      </w:r>
      <w:bookmarkEnd w:id="74"/>
    </w:p>
    <w:p w14:paraId="7030DF43" w14:textId="77777777" w:rsidR="00290F5F" w:rsidRPr="00290F5F" w:rsidRDefault="00290F5F" w:rsidP="00290F5F">
      <w:pPr>
        <w:pStyle w:val="EndNoteBibliography"/>
        <w:ind w:left="720" w:hanging="720"/>
      </w:pPr>
      <w:bookmarkStart w:id="75" w:name="_ENREF_45"/>
      <w:r w:rsidRPr="00290F5F">
        <w:t xml:space="preserve">Langer, E. J., and Piper, A. 1987. "The Prevention of Mindlessness," </w:t>
      </w:r>
      <w:r w:rsidRPr="00290F5F">
        <w:rPr>
          <w:i/>
        </w:rPr>
        <w:t>Journal of Personality and Social Psychology</w:t>
      </w:r>
      <w:r w:rsidRPr="00290F5F">
        <w:t xml:space="preserve"> (53), pp 280-287.</w:t>
      </w:r>
      <w:bookmarkEnd w:id="75"/>
    </w:p>
    <w:p w14:paraId="15ED6E5C" w14:textId="77777777" w:rsidR="00290F5F" w:rsidRPr="00290F5F" w:rsidRDefault="00290F5F" w:rsidP="00290F5F">
      <w:pPr>
        <w:pStyle w:val="EndNoteBibliography"/>
        <w:ind w:left="720" w:hanging="720"/>
      </w:pPr>
      <w:bookmarkStart w:id="76" w:name="_ENREF_46"/>
      <w:r w:rsidRPr="00290F5F">
        <w:t xml:space="preserve">Lau, M. A., Bishop, S. R., Segal, Z. V., Buis, T., Anderson, N. D., Carlson, L., Shapiro, S., Carmody, J., Abbey, S., and Devins, G. 2006. "The Toronto Mindfulness Scale: Development and validation," </w:t>
      </w:r>
      <w:r w:rsidRPr="00290F5F">
        <w:rPr>
          <w:i/>
        </w:rPr>
        <w:t>Journal of Clinical Psychology</w:t>
      </w:r>
      <w:r w:rsidRPr="00290F5F">
        <w:t xml:space="preserve"> (62:12), pp 1445-1467.</w:t>
      </w:r>
      <w:bookmarkEnd w:id="76"/>
    </w:p>
    <w:p w14:paraId="7660E780" w14:textId="77777777" w:rsidR="00290F5F" w:rsidRPr="00290F5F" w:rsidRDefault="00290F5F" w:rsidP="00290F5F">
      <w:pPr>
        <w:pStyle w:val="EndNoteBibliography"/>
        <w:ind w:left="720" w:hanging="720"/>
      </w:pPr>
      <w:bookmarkStart w:id="77" w:name="_ENREF_47"/>
      <w:r w:rsidRPr="00290F5F">
        <w:t xml:space="preserve">Leary, M. R., Adams, C. E., and Tate, E. B. 2006. "Hypo-egoic self-regulation: Exercising self-control by diminishing the influence of the self," </w:t>
      </w:r>
      <w:r w:rsidRPr="00290F5F">
        <w:rPr>
          <w:i/>
        </w:rPr>
        <w:t>Journal of Personality</w:t>
      </w:r>
      <w:r w:rsidRPr="00290F5F">
        <w:t xml:space="preserve"> (74:6), pp 1803-1831.</w:t>
      </w:r>
      <w:bookmarkEnd w:id="77"/>
    </w:p>
    <w:p w14:paraId="0EB50986" w14:textId="77777777" w:rsidR="00290F5F" w:rsidRPr="00290F5F" w:rsidRDefault="00290F5F" w:rsidP="00290F5F">
      <w:pPr>
        <w:pStyle w:val="EndNoteBibliography"/>
        <w:ind w:left="720" w:hanging="720"/>
      </w:pPr>
      <w:bookmarkStart w:id="78" w:name="_ENREF_48"/>
      <w:r w:rsidRPr="00290F5F">
        <w:t xml:space="preserve">Liu, W., Deng, X., Huang, G., and Fu, A. Y. 2006. "An antiphishing strategy based on visual similarity assessment," </w:t>
      </w:r>
      <w:r w:rsidRPr="00290F5F">
        <w:rPr>
          <w:i/>
        </w:rPr>
        <w:t>IEEE Internet Computing</w:t>
      </w:r>
      <w:r w:rsidRPr="00290F5F">
        <w:t xml:space="preserve"> (10:2), pp 58-65.</w:t>
      </w:r>
      <w:bookmarkEnd w:id="78"/>
    </w:p>
    <w:p w14:paraId="34C43AAB" w14:textId="77777777" w:rsidR="00290F5F" w:rsidRPr="00290F5F" w:rsidRDefault="00290F5F" w:rsidP="00290F5F">
      <w:pPr>
        <w:pStyle w:val="EndNoteBibliography"/>
        <w:ind w:left="720" w:hanging="720"/>
      </w:pPr>
      <w:bookmarkStart w:id="79" w:name="_ENREF_49"/>
      <w:r w:rsidRPr="00290F5F">
        <w:t xml:space="preserve">Mace, C. 2007. "Mindfulness in psychotherapy: an introduction," </w:t>
      </w:r>
      <w:r w:rsidRPr="00290F5F">
        <w:rPr>
          <w:i/>
        </w:rPr>
        <w:t>Advances in Psychiatric Treatment</w:t>
      </w:r>
      <w:r w:rsidRPr="00290F5F">
        <w:t xml:space="preserve"> (13:2) March 1, 2007, pp 147-154.</w:t>
      </w:r>
      <w:bookmarkEnd w:id="79"/>
    </w:p>
    <w:p w14:paraId="3DC0B3AC" w14:textId="77777777" w:rsidR="00290F5F" w:rsidRPr="00290F5F" w:rsidRDefault="00290F5F" w:rsidP="00290F5F">
      <w:pPr>
        <w:pStyle w:val="EndNoteBibliography"/>
        <w:ind w:left="720" w:hanging="720"/>
      </w:pPr>
      <w:bookmarkStart w:id="80" w:name="_ENREF_50"/>
      <w:r w:rsidRPr="00290F5F">
        <w:t xml:space="preserve">Mace, C. 2008. "Mindfulness and the future of psychotherapy," </w:t>
      </w:r>
      <w:r w:rsidRPr="00290F5F">
        <w:rPr>
          <w:i/>
        </w:rPr>
        <w:t>European Psychotherapy</w:t>
      </w:r>
      <w:r w:rsidRPr="00290F5F">
        <w:t xml:space="preserve"> (8:1), pp 129-139.</w:t>
      </w:r>
      <w:bookmarkEnd w:id="80"/>
    </w:p>
    <w:p w14:paraId="66FCBC27" w14:textId="77777777" w:rsidR="00290F5F" w:rsidRPr="00290F5F" w:rsidRDefault="00290F5F" w:rsidP="00290F5F">
      <w:pPr>
        <w:pStyle w:val="EndNoteBibliography"/>
        <w:ind w:left="720" w:hanging="720"/>
      </w:pPr>
      <w:bookmarkStart w:id="81" w:name="_ENREF_51"/>
      <w:r w:rsidRPr="00290F5F">
        <w:t xml:space="preserve">Malhotra, N. K., Kim, S. S., and Agarwal, J. 2004. "Internet users' information privacy concerns (IUIPC): The construct, the scale, and a causal model," </w:t>
      </w:r>
      <w:r w:rsidRPr="00290F5F">
        <w:rPr>
          <w:i/>
        </w:rPr>
        <w:t>Information Systems Research</w:t>
      </w:r>
      <w:r w:rsidRPr="00290F5F">
        <w:t xml:space="preserve"> (15:4), pp 336-355.</w:t>
      </w:r>
      <w:bookmarkEnd w:id="81"/>
    </w:p>
    <w:p w14:paraId="6FB47A42" w14:textId="701DB066" w:rsidR="00290F5F" w:rsidRPr="00290F5F" w:rsidRDefault="00290F5F" w:rsidP="00290F5F">
      <w:pPr>
        <w:pStyle w:val="EndNoteBibliography"/>
        <w:ind w:left="720" w:hanging="720"/>
      </w:pPr>
      <w:bookmarkStart w:id="82" w:name="_ENREF_52"/>
      <w:r w:rsidRPr="00290F5F">
        <w:t xml:space="preserve">Markoff, J. 2008. "Larger prey are targets of phishing," in </w:t>
      </w:r>
      <w:r w:rsidRPr="00290F5F">
        <w:rPr>
          <w:i/>
        </w:rPr>
        <w:t>New York Times</w:t>
      </w:r>
      <w:r w:rsidRPr="00290F5F">
        <w:t xml:space="preserve">, </w:t>
      </w:r>
      <w:hyperlink r:id="rId16" w:history="1">
        <w:r w:rsidRPr="00290F5F">
          <w:rPr>
            <w:rStyle w:val="Hyperlink"/>
          </w:rPr>
          <w:t>http://www.nytimes.com/2008/04/16/technology/16whale.html:</w:t>
        </w:r>
      </w:hyperlink>
      <w:r w:rsidRPr="00290F5F">
        <w:t xml:space="preserve"> New York, NY.</w:t>
      </w:r>
      <w:bookmarkEnd w:id="82"/>
    </w:p>
    <w:p w14:paraId="4D987BC6" w14:textId="77777777" w:rsidR="00290F5F" w:rsidRPr="00290F5F" w:rsidRDefault="00290F5F" w:rsidP="00290F5F">
      <w:pPr>
        <w:pStyle w:val="EndNoteBibliography"/>
        <w:ind w:left="720" w:hanging="720"/>
      </w:pPr>
      <w:bookmarkStart w:id="83" w:name="_ENREF_53"/>
      <w:r w:rsidRPr="00290F5F">
        <w:t xml:space="preserve">Mayer, R. E. 1979. "Can advance organizers influence meaningful learning?," </w:t>
      </w:r>
      <w:r w:rsidRPr="00290F5F">
        <w:rPr>
          <w:i/>
        </w:rPr>
        <w:t>Review of educational research</w:t>
      </w:r>
      <w:r w:rsidRPr="00290F5F">
        <w:t xml:space="preserve"> (49:2), pp 371-383.</w:t>
      </w:r>
      <w:bookmarkEnd w:id="83"/>
    </w:p>
    <w:p w14:paraId="52D30652" w14:textId="77777777" w:rsidR="00290F5F" w:rsidRPr="00290F5F" w:rsidRDefault="00290F5F" w:rsidP="00290F5F">
      <w:pPr>
        <w:pStyle w:val="EndNoteBibliography"/>
        <w:ind w:left="720" w:hanging="720"/>
      </w:pPr>
      <w:bookmarkStart w:id="84" w:name="_ENREF_54"/>
      <w:r w:rsidRPr="00290F5F">
        <w:t xml:space="preserve">Mayer, R. E. 2001. </w:t>
      </w:r>
      <w:r w:rsidRPr="00290F5F">
        <w:rPr>
          <w:i/>
        </w:rPr>
        <w:t>Multimedia Learning</w:t>
      </w:r>
      <w:r w:rsidRPr="00290F5F">
        <w:t>, (Cambridge University Press: Cambridge.</w:t>
      </w:r>
      <w:bookmarkEnd w:id="84"/>
    </w:p>
    <w:p w14:paraId="7CBE71D6" w14:textId="77777777" w:rsidR="00290F5F" w:rsidRPr="00290F5F" w:rsidRDefault="00290F5F" w:rsidP="00290F5F">
      <w:pPr>
        <w:pStyle w:val="EndNoteBibliography"/>
        <w:ind w:left="720" w:hanging="720"/>
      </w:pPr>
      <w:bookmarkStart w:id="85" w:name="_ENREF_55"/>
      <w:r w:rsidRPr="00290F5F">
        <w:t xml:space="preserve">Mayer, R. E., and Greeno, J. G. 1972. "Structural differences between outcomes produced by different instructional methods," </w:t>
      </w:r>
      <w:r w:rsidRPr="00290F5F">
        <w:rPr>
          <w:i/>
        </w:rPr>
        <w:t>Journal of educational psychology</w:t>
      </w:r>
      <w:r w:rsidRPr="00290F5F">
        <w:t xml:space="preserve"> (63:2), p 165.</w:t>
      </w:r>
      <w:bookmarkEnd w:id="85"/>
    </w:p>
    <w:p w14:paraId="1E4B6126" w14:textId="77777777" w:rsidR="00290F5F" w:rsidRPr="00290F5F" w:rsidRDefault="00290F5F" w:rsidP="00290F5F">
      <w:pPr>
        <w:pStyle w:val="EndNoteBibliography"/>
        <w:ind w:left="720" w:hanging="720"/>
      </w:pPr>
      <w:bookmarkStart w:id="86" w:name="_ENREF_56"/>
      <w:r w:rsidRPr="00290F5F">
        <w:lastRenderedPageBreak/>
        <w:t>Moore, T., and Clayton, R. Year. "Examining the impact of website take-down on phishing," Proceedings of the anti-phishing working groups 2nd annual eCrime researchers summit, ACM2007, pp. 1-13.</w:t>
      </w:r>
      <w:bookmarkEnd w:id="86"/>
    </w:p>
    <w:p w14:paraId="5B9421B1" w14:textId="77777777" w:rsidR="00290F5F" w:rsidRPr="00290F5F" w:rsidRDefault="00290F5F" w:rsidP="00290F5F">
      <w:pPr>
        <w:pStyle w:val="EndNoteBibliography"/>
        <w:ind w:left="720" w:hanging="720"/>
      </w:pPr>
      <w:bookmarkStart w:id="87" w:name="_ENREF_57"/>
      <w:r w:rsidRPr="00290F5F">
        <w:t xml:space="preserve">Myers, S. 2007. "Introduction to phishing," in </w:t>
      </w:r>
      <w:r w:rsidRPr="00290F5F">
        <w:rPr>
          <w:i/>
        </w:rPr>
        <w:t>Phishing and Countermeasures: Understanding the Increasing Problem of Electronic Identity Theft,</w:t>
      </w:r>
      <w:r w:rsidRPr="00290F5F">
        <w:t xml:space="preserve"> M. Jakobsson and S. Myers (eds.), Wiley: Hoboken, NJ, pp. 1-29.</w:t>
      </w:r>
      <w:bookmarkEnd w:id="87"/>
    </w:p>
    <w:p w14:paraId="34E8ED21" w14:textId="77777777" w:rsidR="00290F5F" w:rsidRPr="00290F5F" w:rsidRDefault="00290F5F" w:rsidP="00290F5F">
      <w:pPr>
        <w:pStyle w:val="EndNoteBibliography"/>
        <w:ind w:left="720" w:hanging="720"/>
      </w:pPr>
      <w:bookmarkStart w:id="88" w:name="_ENREF_58"/>
      <w:r w:rsidRPr="00290F5F">
        <w:t xml:space="preserve">Norton, E. C., Wang, H., and Ai, C. 2004. "Computing interaction effects and standard errors in logit and probit models," </w:t>
      </w:r>
      <w:r w:rsidRPr="00290F5F">
        <w:rPr>
          <w:i/>
        </w:rPr>
        <w:t>The Stata Journal</w:t>
      </w:r>
      <w:r w:rsidRPr="00290F5F">
        <w:t xml:space="preserve"> (4:2), pp 154-167.</w:t>
      </w:r>
      <w:bookmarkEnd w:id="88"/>
    </w:p>
    <w:p w14:paraId="527FFA39" w14:textId="77777777" w:rsidR="00290F5F" w:rsidRPr="00290F5F" w:rsidRDefault="00290F5F" w:rsidP="00290F5F">
      <w:pPr>
        <w:pStyle w:val="EndNoteBibliography"/>
        <w:ind w:left="720" w:hanging="720"/>
      </w:pPr>
      <w:bookmarkStart w:id="89" w:name="_ENREF_59"/>
      <w:r w:rsidRPr="00290F5F">
        <w:t xml:space="preserve">Pavlou, P. A., and Gefen, D. 2004. "Building effective online marketplaces with institution-based trust," </w:t>
      </w:r>
      <w:r w:rsidRPr="00290F5F">
        <w:rPr>
          <w:i/>
        </w:rPr>
        <w:t>Information Systems Research</w:t>
      </w:r>
      <w:r w:rsidRPr="00290F5F">
        <w:t xml:space="preserve"> (15:1), pp 37-59.</w:t>
      </w:r>
      <w:bookmarkEnd w:id="89"/>
    </w:p>
    <w:p w14:paraId="687E7700" w14:textId="77777777" w:rsidR="00290F5F" w:rsidRPr="00290F5F" w:rsidRDefault="00290F5F" w:rsidP="00290F5F">
      <w:pPr>
        <w:pStyle w:val="EndNoteBibliography"/>
        <w:ind w:left="720" w:hanging="720"/>
      </w:pPr>
      <w:bookmarkStart w:id="90" w:name="_ENREF_60"/>
      <w:r w:rsidRPr="00290F5F">
        <w:t>Perlroth, N. 2012. "That was fast: Criminals exploit linkedIn breach for phishing attacks."</w:t>
      </w:r>
      <w:bookmarkEnd w:id="90"/>
    </w:p>
    <w:p w14:paraId="00B133B8" w14:textId="77777777" w:rsidR="00290F5F" w:rsidRPr="00290F5F" w:rsidRDefault="00290F5F" w:rsidP="00290F5F">
      <w:pPr>
        <w:pStyle w:val="EndNoteBibliography"/>
        <w:ind w:left="720" w:hanging="720"/>
      </w:pPr>
      <w:bookmarkStart w:id="91" w:name="_ENREF_61"/>
      <w:r w:rsidRPr="00290F5F">
        <w:t xml:space="preserve">Petersen, T. 1985. "A comment on presenting results from logit and probit models," </w:t>
      </w:r>
      <w:r w:rsidRPr="00290F5F">
        <w:rPr>
          <w:i/>
        </w:rPr>
        <w:t>American Sociological Review</w:t>
      </w:r>
      <w:r w:rsidRPr="00290F5F">
        <w:t xml:space="preserve"> (50:1), pp 130-131.</w:t>
      </w:r>
      <w:bookmarkEnd w:id="91"/>
    </w:p>
    <w:p w14:paraId="6C63E5C7" w14:textId="77777777" w:rsidR="00290F5F" w:rsidRPr="00290F5F" w:rsidRDefault="00290F5F" w:rsidP="00290F5F">
      <w:pPr>
        <w:pStyle w:val="EndNoteBibliography"/>
        <w:ind w:left="720" w:hanging="720"/>
      </w:pPr>
      <w:bookmarkStart w:id="92" w:name="_ENREF_62"/>
      <w:r w:rsidRPr="00290F5F">
        <w:t xml:space="preserve">Polites, G., Roberts, N., and Thatcher, J. 2012. "Conceptualizing Models Using Multidimensional Constructs: A Conceptual Review and Guidelines for their Use," </w:t>
      </w:r>
      <w:r w:rsidRPr="00290F5F">
        <w:rPr>
          <w:i/>
        </w:rPr>
        <w:t>European Journal of Information Systems</w:t>
      </w:r>
      <w:r w:rsidRPr="00290F5F">
        <w:t xml:space="preserve"> (21:1), pp 22-48.</w:t>
      </w:r>
      <w:bookmarkEnd w:id="92"/>
    </w:p>
    <w:p w14:paraId="5F1C19FF" w14:textId="77777777" w:rsidR="00290F5F" w:rsidRPr="00290F5F" w:rsidRDefault="00290F5F" w:rsidP="00290F5F">
      <w:pPr>
        <w:pStyle w:val="EndNoteBibliography"/>
        <w:ind w:left="720" w:hanging="720"/>
      </w:pPr>
      <w:bookmarkStart w:id="93" w:name="_ENREF_63"/>
      <w:r w:rsidRPr="00290F5F">
        <w:t xml:space="preserve">Santhanam, R., Mun, Y., Sasidharan, S., and Park, S. in press. "Toward an integrative understanding of information technology training research across information systems and human computer interaction: A comprehensive review," </w:t>
      </w:r>
      <w:r w:rsidRPr="00290F5F">
        <w:rPr>
          <w:i/>
        </w:rPr>
        <w:t>AIS Transaction on Human-Computer Interaction</w:t>
      </w:r>
      <w:r w:rsidRPr="00290F5F">
        <w:t>).</w:t>
      </w:r>
      <w:bookmarkEnd w:id="93"/>
    </w:p>
    <w:p w14:paraId="340C7903" w14:textId="77777777" w:rsidR="00290F5F" w:rsidRPr="00290F5F" w:rsidRDefault="00290F5F" w:rsidP="00290F5F">
      <w:pPr>
        <w:pStyle w:val="EndNoteBibliography"/>
        <w:ind w:left="720" w:hanging="720"/>
      </w:pPr>
      <w:bookmarkStart w:id="94" w:name="_ENREF_64"/>
      <w:r w:rsidRPr="00290F5F">
        <w:t xml:space="preserve">Santhanam, R., Sasidharan, S., and Webster, J. 2008. "Using self-regulatory learning to enhance e-learning-based information technology training," </w:t>
      </w:r>
      <w:r w:rsidRPr="00290F5F">
        <w:rPr>
          <w:i/>
        </w:rPr>
        <w:t>Information Systems Research</w:t>
      </w:r>
      <w:r w:rsidRPr="00290F5F">
        <w:t xml:space="preserve"> (19:1), pp 26-47.</w:t>
      </w:r>
      <w:bookmarkEnd w:id="94"/>
    </w:p>
    <w:p w14:paraId="4275B8BF" w14:textId="77777777" w:rsidR="00290F5F" w:rsidRPr="00290F5F" w:rsidRDefault="00290F5F" w:rsidP="00290F5F">
      <w:pPr>
        <w:pStyle w:val="EndNoteBibliography"/>
        <w:ind w:left="720" w:hanging="720"/>
      </w:pPr>
      <w:bookmarkStart w:id="95" w:name="_ENREF_65"/>
      <w:r w:rsidRPr="00290F5F">
        <w:t xml:space="preserve">Santhanam, R., and Sein, M. K. 1994. "Improving end-user proficiency: Effects of conceptual training and nature of interaction," </w:t>
      </w:r>
      <w:r w:rsidRPr="00290F5F">
        <w:rPr>
          <w:i/>
        </w:rPr>
        <w:t>Information Systems Research</w:t>
      </w:r>
      <w:r w:rsidRPr="00290F5F">
        <w:t xml:space="preserve"> (5:4), pp 378-399.</w:t>
      </w:r>
      <w:bookmarkEnd w:id="95"/>
    </w:p>
    <w:p w14:paraId="1F2E6A1D" w14:textId="77777777" w:rsidR="00290F5F" w:rsidRPr="00290F5F" w:rsidRDefault="00290F5F" w:rsidP="00290F5F">
      <w:pPr>
        <w:pStyle w:val="EndNoteBibliography"/>
        <w:ind w:left="720" w:hanging="720"/>
      </w:pPr>
      <w:bookmarkStart w:id="96" w:name="_ENREF_66"/>
      <w:r w:rsidRPr="00290F5F">
        <w:t xml:space="preserve">Segars, A. 1997. "Assessing the Unidimensionality of Measurement: A Paradigm and Illustration Within the Context of Information Systems Research," </w:t>
      </w:r>
      <w:r w:rsidRPr="00290F5F">
        <w:rPr>
          <w:i/>
        </w:rPr>
        <w:t>Omega</w:t>
      </w:r>
      <w:r w:rsidRPr="00290F5F">
        <w:t xml:space="preserve"> (25:1), pp 107-121.</w:t>
      </w:r>
      <w:bookmarkEnd w:id="96"/>
    </w:p>
    <w:p w14:paraId="5270E27B" w14:textId="77777777" w:rsidR="00290F5F" w:rsidRPr="00290F5F" w:rsidRDefault="00290F5F" w:rsidP="00290F5F">
      <w:pPr>
        <w:pStyle w:val="EndNoteBibliography"/>
        <w:ind w:left="720" w:hanging="720"/>
      </w:pPr>
      <w:bookmarkStart w:id="97" w:name="_ENREF_67"/>
      <w:r w:rsidRPr="00290F5F">
        <w:t xml:space="preserve">Sein, M. K., and Bostrom, R. P. 1989. "Individual differences and conceptual models in training novice users," </w:t>
      </w:r>
      <w:r w:rsidRPr="00290F5F">
        <w:rPr>
          <w:i/>
        </w:rPr>
        <w:t>Human-Computer Interaction</w:t>
      </w:r>
      <w:r w:rsidRPr="00290F5F">
        <w:t xml:space="preserve"> (4:3), pp 197-229.</w:t>
      </w:r>
      <w:bookmarkEnd w:id="97"/>
    </w:p>
    <w:p w14:paraId="48D1EA0D" w14:textId="77777777" w:rsidR="00290F5F" w:rsidRPr="00290F5F" w:rsidRDefault="00290F5F" w:rsidP="00290F5F">
      <w:pPr>
        <w:pStyle w:val="EndNoteBibliography"/>
        <w:ind w:left="720" w:hanging="720"/>
      </w:pPr>
      <w:bookmarkStart w:id="98" w:name="_ENREF_68"/>
      <w:r w:rsidRPr="00290F5F">
        <w:t xml:space="preserve">Shapiro, S. L., Schwartz, G. E., and Bonner, G. 1998. "Effects of mindfulness-based stress reduction on medical and premedical Students," </w:t>
      </w:r>
      <w:r w:rsidRPr="00290F5F">
        <w:rPr>
          <w:i/>
        </w:rPr>
        <w:t>Journal of Behavioral Medicine</w:t>
      </w:r>
      <w:r w:rsidRPr="00290F5F">
        <w:t xml:space="preserve"> (21:6), pp 581-599.</w:t>
      </w:r>
      <w:bookmarkEnd w:id="98"/>
    </w:p>
    <w:p w14:paraId="22268F6C" w14:textId="77777777" w:rsidR="00290F5F" w:rsidRPr="00290F5F" w:rsidRDefault="00290F5F" w:rsidP="00290F5F">
      <w:pPr>
        <w:pStyle w:val="EndNoteBibliography"/>
        <w:ind w:left="720" w:hanging="720"/>
      </w:pPr>
      <w:bookmarkStart w:id="99" w:name="_ENREF_69"/>
      <w:r w:rsidRPr="00290F5F">
        <w:t xml:space="preserve">Simon, S. J., Grover, V., Teng, J., and Whitcomb, K. 1996. "The relationship of information system training methods and cognitive ability to end-user satisfaction, comprehension, and skill transfer: A longitudinal field study," </w:t>
      </w:r>
      <w:r w:rsidRPr="00290F5F">
        <w:rPr>
          <w:i/>
        </w:rPr>
        <w:t>Information Systems Research</w:t>
      </w:r>
      <w:r w:rsidRPr="00290F5F">
        <w:t xml:space="preserve"> (7:4), pp 466-490.</w:t>
      </w:r>
      <w:bookmarkEnd w:id="99"/>
    </w:p>
    <w:p w14:paraId="1FF8F32B" w14:textId="77777777" w:rsidR="00290F5F" w:rsidRPr="00290F5F" w:rsidRDefault="00290F5F" w:rsidP="00290F5F">
      <w:pPr>
        <w:pStyle w:val="EndNoteBibliography"/>
        <w:ind w:left="720" w:hanging="720"/>
      </w:pPr>
      <w:bookmarkStart w:id="100" w:name="_ENREF_70"/>
      <w:r w:rsidRPr="00290F5F">
        <w:t xml:space="preserve">Speier, C. 2006. "The influence of information presentation formats on complex task decision-making performance," </w:t>
      </w:r>
      <w:r w:rsidRPr="00290F5F">
        <w:rPr>
          <w:i/>
        </w:rPr>
        <w:t>International Journal of Human-Computer Studies</w:t>
      </w:r>
      <w:r w:rsidRPr="00290F5F">
        <w:t xml:space="preserve"> (64:11) 11//, pp 1115-1131.</w:t>
      </w:r>
      <w:bookmarkEnd w:id="100"/>
    </w:p>
    <w:p w14:paraId="6CCAD256" w14:textId="77777777" w:rsidR="00290F5F" w:rsidRPr="00290F5F" w:rsidRDefault="00290F5F" w:rsidP="00290F5F">
      <w:pPr>
        <w:pStyle w:val="EndNoteBibliography"/>
        <w:ind w:left="720" w:hanging="720"/>
      </w:pPr>
      <w:bookmarkStart w:id="101" w:name="_ENREF_71"/>
      <w:r w:rsidRPr="00290F5F">
        <w:t xml:space="preserve">Srikwan, S., and Jakobsson, M. 2008. "Using cartoons to teach internet security," </w:t>
      </w:r>
      <w:r w:rsidRPr="00290F5F">
        <w:rPr>
          <w:i/>
        </w:rPr>
        <w:t>Cryptologia</w:t>
      </w:r>
      <w:r w:rsidRPr="00290F5F">
        <w:t xml:space="preserve"> (32:2), pp 137-154.</w:t>
      </w:r>
      <w:bookmarkEnd w:id="101"/>
    </w:p>
    <w:p w14:paraId="1D1972DC" w14:textId="77777777" w:rsidR="00290F5F" w:rsidRPr="00290F5F" w:rsidRDefault="00290F5F" w:rsidP="00290F5F">
      <w:pPr>
        <w:pStyle w:val="EndNoteBibliography"/>
        <w:ind w:left="720" w:hanging="720"/>
      </w:pPr>
      <w:bookmarkStart w:id="102" w:name="_ENREF_72"/>
      <w:r w:rsidRPr="00290F5F">
        <w:t>Symantec. 2014. "Internet Security Threat Report 2014.  Volume 189," Symantec.</w:t>
      </w:r>
      <w:bookmarkEnd w:id="102"/>
    </w:p>
    <w:p w14:paraId="4538CE66" w14:textId="77777777" w:rsidR="00290F5F" w:rsidRPr="00290F5F" w:rsidRDefault="00290F5F" w:rsidP="00290F5F">
      <w:pPr>
        <w:pStyle w:val="EndNoteBibliography"/>
        <w:ind w:left="720" w:hanging="720"/>
      </w:pPr>
      <w:bookmarkStart w:id="103" w:name="_ENREF_73"/>
      <w:r w:rsidRPr="00290F5F">
        <w:t xml:space="preserve">Taylor, P. J., Russ-Eft, D. F., and Chan, D. W. L. 2005. "A Meta-Analytic Review of Behavior Modeling Training," </w:t>
      </w:r>
      <w:r w:rsidRPr="00290F5F">
        <w:rPr>
          <w:i/>
        </w:rPr>
        <w:t>Journal of Applied Psychology</w:t>
      </w:r>
      <w:r w:rsidRPr="00290F5F">
        <w:t xml:space="preserve"> (90:4), pp 692-709.</w:t>
      </w:r>
      <w:bookmarkEnd w:id="103"/>
    </w:p>
    <w:p w14:paraId="16A4C627" w14:textId="77777777" w:rsidR="00290F5F" w:rsidRPr="00290F5F" w:rsidRDefault="00290F5F" w:rsidP="00290F5F">
      <w:pPr>
        <w:pStyle w:val="EndNoteBibliography"/>
        <w:ind w:left="720" w:hanging="720"/>
      </w:pPr>
      <w:bookmarkStart w:id="104" w:name="_ENREF_74"/>
      <w:r w:rsidRPr="00290F5F">
        <w:t xml:space="preserve">Teasdale, J. D., Williams, J. M. G., Soulsby, J. M., Segal, Z. V., Ridgeway, V. A., and Lau, M. A. 2000. "Prevention of Relapse/Recurrance in Major Depression by Mindfulness-Based Cognitive Therapy," </w:t>
      </w:r>
      <w:r w:rsidRPr="00290F5F">
        <w:rPr>
          <w:i/>
        </w:rPr>
        <w:t>Journal of Consulting and Clinical Psychology</w:t>
      </w:r>
      <w:r w:rsidRPr="00290F5F">
        <w:t xml:space="preserve"> (68:4), pp 615-623.</w:t>
      </w:r>
      <w:bookmarkEnd w:id="104"/>
    </w:p>
    <w:p w14:paraId="1553A9BA" w14:textId="77777777" w:rsidR="00290F5F" w:rsidRPr="00290F5F" w:rsidRDefault="00290F5F" w:rsidP="00290F5F">
      <w:pPr>
        <w:pStyle w:val="EndNoteBibliography"/>
        <w:ind w:left="720" w:hanging="720"/>
      </w:pPr>
      <w:bookmarkStart w:id="105" w:name="_ENREF_75"/>
      <w:r w:rsidRPr="00290F5F">
        <w:t xml:space="preserve">Tractinsky, N., and Meyer, J. 1999. "Chartjunk or goldgraph? Effects of persenataion objectives and content desirability on information presentation: effects of presentation objectives and content desirability on information presentation," </w:t>
      </w:r>
      <w:r w:rsidRPr="00290F5F">
        <w:rPr>
          <w:i/>
        </w:rPr>
        <w:t>MIS Q.</w:t>
      </w:r>
      <w:r w:rsidRPr="00290F5F">
        <w:t xml:space="preserve"> (23:3), pp 397-420.</w:t>
      </w:r>
      <w:bookmarkEnd w:id="105"/>
    </w:p>
    <w:p w14:paraId="795EFBBB" w14:textId="77777777" w:rsidR="00290F5F" w:rsidRPr="00290F5F" w:rsidRDefault="00290F5F" w:rsidP="00290F5F">
      <w:pPr>
        <w:pStyle w:val="EndNoteBibliography"/>
        <w:ind w:left="720" w:hanging="720"/>
      </w:pPr>
      <w:bookmarkStart w:id="106" w:name="_ENREF_76"/>
      <w:r w:rsidRPr="00290F5F">
        <w:t xml:space="preserve">Vance, A., Elie-Dit-Cosaque, C., and Straub, D. W. 2008. "Examining trust in information technology artifacts: the effects of system quality and culture," </w:t>
      </w:r>
      <w:r w:rsidRPr="00290F5F">
        <w:rPr>
          <w:i/>
        </w:rPr>
        <w:t>Journal of Management Information Systems</w:t>
      </w:r>
      <w:r w:rsidRPr="00290F5F">
        <w:t xml:space="preserve"> (24:4), pp 73-100.</w:t>
      </w:r>
      <w:bookmarkEnd w:id="106"/>
    </w:p>
    <w:p w14:paraId="41601EA2" w14:textId="77777777" w:rsidR="00290F5F" w:rsidRPr="00290F5F" w:rsidRDefault="00290F5F" w:rsidP="00290F5F">
      <w:pPr>
        <w:pStyle w:val="EndNoteBibliography"/>
        <w:ind w:left="720" w:hanging="720"/>
      </w:pPr>
      <w:bookmarkStart w:id="107" w:name="_ENREF_77"/>
      <w:r w:rsidRPr="00290F5F">
        <w:t xml:space="preserve">Vessey, I., and Galletta, D. 1991. "Cognitive Fit: An Empirical Study of Information Acquisition," </w:t>
      </w:r>
      <w:r w:rsidRPr="00290F5F">
        <w:rPr>
          <w:i/>
        </w:rPr>
        <w:t>Information Systems Research</w:t>
      </w:r>
      <w:r w:rsidRPr="00290F5F">
        <w:t xml:space="preserve"> (2:1), pp 63-84.</w:t>
      </w:r>
      <w:bookmarkEnd w:id="107"/>
    </w:p>
    <w:p w14:paraId="6486C1C6" w14:textId="77777777" w:rsidR="00290F5F" w:rsidRPr="00290F5F" w:rsidRDefault="00290F5F" w:rsidP="00290F5F">
      <w:pPr>
        <w:pStyle w:val="EndNoteBibliography"/>
        <w:ind w:left="720" w:hanging="720"/>
      </w:pPr>
      <w:bookmarkStart w:id="108" w:name="_ENREF_78"/>
      <w:r w:rsidRPr="00290F5F">
        <w:lastRenderedPageBreak/>
        <w:t xml:space="preserve">Vishwanath, A., Herath, T., Chen, R., Wang, J., and Rao, H. R. 2011. "Why do people get phished? Testing individual differences in phishing vulnerability within an integrated, information processing model," </w:t>
      </w:r>
      <w:r w:rsidRPr="00290F5F">
        <w:rPr>
          <w:i/>
        </w:rPr>
        <w:t>Decision Support Systems</w:t>
      </w:r>
      <w:r w:rsidRPr="00290F5F">
        <w:t xml:space="preserve"> (51:3), pp 576-586.</w:t>
      </w:r>
      <w:bookmarkEnd w:id="108"/>
    </w:p>
    <w:p w14:paraId="29174821" w14:textId="77777777" w:rsidR="00290F5F" w:rsidRPr="00290F5F" w:rsidRDefault="00290F5F" w:rsidP="00290F5F">
      <w:pPr>
        <w:pStyle w:val="EndNoteBibliography"/>
        <w:ind w:left="720" w:hanging="720"/>
      </w:pPr>
      <w:bookmarkStart w:id="109" w:name="_ENREF_79"/>
      <w:r w:rsidRPr="00290F5F">
        <w:t xml:space="preserve">Vrij, A. 2006. "Nonverbal communication and deception," in </w:t>
      </w:r>
      <w:r w:rsidRPr="00290F5F">
        <w:rPr>
          <w:i/>
        </w:rPr>
        <w:t>The Sage Handbook of Nonverbal Communication.,</w:t>
      </w:r>
      <w:r w:rsidRPr="00290F5F">
        <w:t xml:space="preserve"> V. Manusov and M. L. Patterson (eds.), Sage Publications, Inc: Thousand Oaks, CA, pp. 341-359.</w:t>
      </w:r>
      <w:bookmarkEnd w:id="109"/>
    </w:p>
    <w:p w14:paraId="7CD2B927" w14:textId="77777777" w:rsidR="00290F5F" w:rsidRPr="00290F5F" w:rsidRDefault="00290F5F" w:rsidP="00290F5F">
      <w:pPr>
        <w:pStyle w:val="EndNoteBibliography"/>
        <w:ind w:left="720" w:hanging="720"/>
      </w:pPr>
      <w:bookmarkStart w:id="110" w:name="_ENREF_80"/>
      <w:r w:rsidRPr="00290F5F">
        <w:t xml:space="preserve">Webber, C., Lima, M. d. F. W. d. P., and Hepp, F. 2012. "Testing phishing detection criteria and methods " in </w:t>
      </w:r>
      <w:r w:rsidRPr="00290F5F">
        <w:rPr>
          <w:i/>
        </w:rPr>
        <w:t>Frontiers in Computer Education,</w:t>
      </w:r>
      <w:r w:rsidRPr="00290F5F">
        <w:t xml:space="preserve"> S. Sambath and E. Zhu (eds.), Springer Berlin / Heidelberg, pp. 853-858.</w:t>
      </w:r>
      <w:bookmarkEnd w:id="110"/>
    </w:p>
    <w:p w14:paraId="59D4D2C5" w14:textId="77777777" w:rsidR="00290F5F" w:rsidRPr="00290F5F" w:rsidRDefault="00290F5F" w:rsidP="00290F5F">
      <w:pPr>
        <w:pStyle w:val="EndNoteBibliography"/>
        <w:ind w:left="720" w:hanging="720"/>
      </w:pPr>
      <w:bookmarkStart w:id="111" w:name="_ENREF_81"/>
      <w:r w:rsidRPr="00290F5F">
        <w:t xml:space="preserve">Werts, C. E., Linn, R. L., and Joreskog, K. 1974. "Interclass Reliability Estimates: Testing Structural Assumptions," </w:t>
      </w:r>
      <w:r w:rsidRPr="00290F5F">
        <w:rPr>
          <w:i/>
        </w:rPr>
        <w:t>Educational and Psychological Measurement</w:t>
      </w:r>
      <w:r w:rsidRPr="00290F5F">
        <w:t xml:space="preserve"> (34:1), pp 25-33.</w:t>
      </w:r>
      <w:bookmarkEnd w:id="111"/>
    </w:p>
    <w:p w14:paraId="2494D656" w14:textId="77777777" w:rsidR="00290F5F" w:rsidRPr="00290F5F" w:rsidRDefault="00290F5F" w:rsidP="00290F5F">
      <w:pPr>
        <w:pStyle w:val="EndNoteBibliography"/>
        <w:ind w:left="720" w:hanging="720"/>
      </w:pPr>
      <w:bookmarkStart w:id="112" w:name="_ENREF_82"/>
      <w:r w:rsidRPr="00290F5F">
        <w:t xml:space="preserve">Wright, R., Chakraborty, S., Basoglu, A., and Marett, K. 2010a. "Where did they go right? Understanding the deception in phishing communications," </w:t>
      </w:r>
      <w:r w:rsidRPr="00290F5F">
        <w:rPr>
          <w:i/>
        </w:rPr>
        <w:t>Group Decision and Negotiation</w:t>
      </w:r>
      <w:r w:rsidRPr="00290F5F">
        <w:t xml:space="preserve"> (19:4), pp 391-416.</w:t>
      </w:r>
      <w:bookmarkEnd w:id="112"/>
    </w:p>
    <w:p w14:paraId="7C457E6D" w14:textId="77777777" w:rsidR="00290F5F" w:rsidRPr="00290F5F" w:rsidRDefault="00290F5F" w:rsidP="00290F5F">
      <w:pPr>
        <w:pStyle w:val="EndNoteBibliography"/>
        <w:ind w:left="720" w:hanging="720"/>
      </w:pPr>
      <w:bookmarkStart w:id="113" w:name="_ENREF_83"/>
      <w:r w:rsidRPr="00290F5F">
        <w:t xml:space="preserve">Wright, R. T., Campbell, D. E., Thatcher, J. B., and Roberts, N. 2012. "Operationalizing Multidimensional Constructs in Structural Equation Modeling: Recommendations for IS Research," </w:t>
      </w:r>
      <w:r w:rsidRPr="00290F5F">
        <w:rPr>
          <w:i/>
        </w:rPr>
        <w:t>Communications of the Association for Information Systems</w:t>
      </w:r>
      <w:r w:rsidRPr="00290F5F">
        <w:t xml:space="preserve"> (40), pp 367-412.</w:t>
      </w:r>
      <w:bookmarkEnd w:id="113"/>
    </w:p>
    <w:p w14:paraId="080234E1" w14:textId="77777777" w:rsidR="00290F5F" w:rsidRPr="00290F5F" w:rsidRDefault="00290F5F" w:rsidP="00290F5F">
      <w:pPr>
        <w:pStyle w:val="EndNoteBibliography"/>
        <w:ind w:left="720" w:hanging="720"/>
      </w:pPr>
      <w:bookmarkStart w:id="114" w:name="_ENREF_84"/>
      <w:r w:rsidRPr="00290F5F">
        <w:t xml:space="preserve">Wright, R. T., Jensen, M. J., Thatcher, J. B., Dinger, M., and Marett, K. Forthcoming. "Influence Techniques in Phishing Attacks: An Examination of Vulnerability and Resistance," </w:t>
      </w:r>
      <w:r w:rsidRPr="00290F5F">
        <w:rPr>
          <w:i/>
        </w:rPr>
        <w:t>Information Systems Research</w:t>
      </w:r>
      <w:r w:rsidRPr="00290F5F">
        <w:t xml:space="preserve"> (Forthcoming).</w:t>
      </w:r>
      <w:bookmarkEnd w:id="114"/>
    </w:p>
    <w:p w14:paraId="59969D87" w14:textId="77777777" w:rsidR="00290F5F" w:rsidRPr="00290F5F" w:rsidRDefault="00290F5F" w:rsidP="00290F5F">
      <w:pPr>
        <w:pStyle w:val="EndNoteBibliography"/>
        <w:ind w:left="720" w:hanging="720"/>
      </w:pPr>
      <w:bookmarkStart w:id="115" w:name="_ENREF_85"/>
      <w:r w:rsidRPr="00290F5F">
        <w:t xml:space="preserve">Wright, R. T., and Marett, K. 2010b. "The influence of experiential and dispositional factors in phishing: An empirical investigation of the deceived," </w:t>
      </w:r>
      <w:r w:rsidRPr="00290F5F">
        <w:rPr>
          <w:i/>
        </w:rPr>
        <w:t>Journal of Management Information Systems</w:t>
      </w:r>
      <w:r w:rsidRPr="00290F5F">
        <w:t xml:space="preserve"> (27:1), pp 273-303.</w:t>
      </w:r>
      <w:bookmarkEnd w:id="115"/>
    </w:p>
    <w:p w14:paraId="1A1311A1" w14:textId="77777777" w:rsidR="00290F5F" w:rsidRPr="00290F5F" w:rsidRDefault="00290F5F" w:rsidP="00290F5F">
      <w:pPr>
        <w:pStyle w:val="EndNoteBibliography"/>
        <w:ind w:left="720" w:hanging="720"/>
      </w:pPr>
      <w:bookmarkStart w:id="116" w:name="_ENREF_86"/>
      <w:r w:rsidRPr="00290F5F">
        <w:t xml:space="preserve">Yi, M. Y., and Davis, F. D. 2001. "Improving computer training effectiveness for decision technologies: Behavior modeling and retention enhancement," </w:t>
      </w:r>
      <w:r w:rsidRPr="00290F5F">
        <w:rPr>
          <w:i/>
        </w:rPr>
        <w:t>Decision Sciences</w:t>
      </w:r>
      <w:r w:rsidRPr="00290F5F">
        <w:t xml:space="preserve"> (32:3), pp 521-544.</w:t>
      </w:r>
      <w:bookmarkEnd w:id="116"/>
    </w:p>
    <w:p w14:paraId="3E83FEAE" w14:textId="77777777" w:rsidR="00290F5F" w:rsidRPr="00290F5F" w:rsidRDefault="00290F5F" w:rsidP="00290F5F">
      <w:pPr>
        <w:pStyle w:val="EndNoteBibliography"/>
        <w:ind w:left="720" w:hanging="720"/>
      </w:pPr>
      <w:bookmarkStart w:id="117" w:name="_ENREF_87"/>
      <w:r w:rsidRPr="00290F5F">
        <w:t xml:space="preserve">Zmud, R. W., Shaft, T., Zheng, W., and Croes, H. 2010. "Systematic differences in firm’s information technology signaling: Implications for research design," </w:t>
      </w:r>
      <w:r w:rsidRPr="00290F5F">
        <w:rPr>
          <w:i/>
        </w:rPr>
        <w:t>Journal of the Association for Information Systems</w:t>
      </w:r>
      <w:r w:rsidRPr="00290F5F">
        <w:t xml:space="preserve"> (11:3), p 1.</w:t>
      </w:r>
      <w:bookmarkEnd w:id="117"/>
    </w:p>
    <w:p w14:paraId="1D2EEC0E" w14:textId="2DD0CE38" w:rsidR="00F07B3A" w:rsidRDefault="00290F5F" w:rsidP="00687BF7">
      <w:r>
        <w:fldChar w:fldCharType="end"/>
      </w:r>
    </w:p>
    <w:sectPr w:rsidR="00F07B3A" w:rsidSect="00AF399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61F3E" w15:done="0"/>
  <w15:commentEx w15:paraId="22353ACC" w15:done="0"/>
  <w15:commentEx w15:paraId="479FC3A9" w15:done="0"/>
  <w15:commentEx w15:paraId="6BE8CCE1" w15:done="0"/>
  <w15:commentEx w15:paraId="7422A3BD" w15:done="0"/>
  <w15:commentEx w15:paraId="1BA3B4C3" w15:done="0"/>
  <w15:commentEx w15:paraId="7C2A042D" w15:done="0"/>
  <w15:commentEx w15:paraId="11DAF5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A2CCE" w14:textId="77777777" w:rsidR="00586718" w:rsidRDefault="00586718" w:rsidP="00687BF7">
      <w:r>
        <w:separator/>
      </w:r>
    </w:p>
  </w:endnote>
  <w:endnote w:type="continuationSeparator" w:id="0">
    <w:p w14:paraId="2CEE2C05" w14:textId="77777777" w:rsidR="00586718" w:rsidRDefault="00586718" w:rsidP="00687BF7">
      <w:r>
        <w:continuationSeparator/>
      </w:r>
    </w:p>
  </w:endnote>
  <w:endnote w:type="continuationNotice" w:id="1">
    <w:p w14:paraId="645A8A6F" w14:textId="77777777" w:rsidR="00586718" w:rsidRDefault="00586718" w:rsidP="00687B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15315" w14:textId="77777777" w:rsidR="007A791F" w:rsidRDefault="007A791F" w:rsidP="00687BF7">
    <w:pPr>
      <w:pStyle w:val="Footer"/>
    </w:pPr>
    <w:r>
      <w:fldChar w:fldCharType="begin"/>
    </w:r>
    <w:r>
      <w:instrText xml:space="preserve"> PAGE   \* MERGEFORMAT </w:instrText>
    </w:r>
    <w:r>
      <w:fldChar w:fldCharType="separate"/>
    </w:r>
    <w:r w:rsidR="00A30FB6">
      <w:rPr>
        <w:noProof/>
      </w:rPr>
      <w:t>16</w:t>
    </w:r>
    <w:r>
      <w:rPr>
        <w:noProof/>
      </w:rPr>
      <w:fldChar w:fldCharType="end"/>
    </w:r>
  </w:p>
  <w:p w14:paraId="3B9D38D3" w14:textId="77777777" w:rsidR="007A791F" w:rsidRDefault="007A791F" w:rsidP="00687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5D266" w14:textId="77777777" w:rsidR="00586718" w:rsidRDefault="00586718" w:rsidP="00687BF7">
      <w:r>
        <w:separator/>
      </w:r>
    </w:p>
  </w:footnote>
  <w:footnote w:type="continuationSeparator" w:id="0">
    <w:p w14:paraId="087A7CED" w14:textId="77777777" w:rsidR="00586718" w:rsidRDefault="00586718" w:rsidP="00687BF7">
      <w:r>
        <w:continuationSeparator/>
      </w:r>
    </w:p>
  </w:footnote>
  <w:footnote w:type="continuationNotice" w:id="1">
    <w:p w14:paraId="3FB5D6FC" w14:textId="77777777" w:rsidR="00586718" w:rsidRDefault="00586718" w:rsidP="00687BF7"/>
  </w:footnote>
  <w:footnote w:id="2">
    <w:p w14:paraId="4D04B883" w14:textId="77777777" w:rsidR="007A791F" w:rsidRDefault="007A791F" w:rsidP="0059507F">
      <w:pPr>
        <w:pStyle w:val="FootnoteText"/>
        <w:ind w:firstLine="0"/>
      </w:pPr>
      <w:r>
        <w:rPr>
          <w:rStyle w:val="FootnoteReference"/>
        </w:rPr>
        <w:footnoteRef/>
      </w:r>
      <w:r>
        <w:t xml:space="preserve"> Federal Trade Commission: http://www.ftc.gov/bcp/edu/pubs/consumer/alerts/alt127.shtm;</w:t>
      </w:r>
    </w:p>
    <w:p w14:paraId="49275C6C" w14:textId="77777777" w:rsidR="007A791F" w:rsidRDefault="007A791F" w:rsidP="0059507F">
      <w:pPr>
        <w:pStyle w:val="FootnoteText"/>
        <w:ind w:firstLine="0"/>
      </w:pPr>
      <w:r>
        <w:t>Microsoft: http://www.microsoft.com/security/online-privacy/phishing-symptoms.aspx;</w:t>
      </w:r>
    </w:p>
    <w:p w14:paraId="0611651E" w14:textId="02BE46FF" w:rsidR="007A791F" w:rsidRDefault="007A791F" w:rsidP="0059507F">
      <w:pPr>
        <w:pStyle w:val="FootnoteText"/>
        <w:ind w:firstLine="0"/>
      </w:pPr>
      <w:r>
        <w:t>Chase Bank: h</w:t>
      </w:r>
      <w:r w:rsidRPr="00DF5798">
        <w:t>ttps://www.chase.com/ccp/index.jsp?pg_name=ccpmapp/privacy_security/fraud/page/phishing</w:t>
      </w:r>
    </w:p>
    <w:p w14:paraId="6460E71E" w14:textId="58B65989" w:rsidR="007A791F" w:rsidRDefault="007A791F" w:rsidP="0059507F">
      <w:pPr>
        <w:pStyle w:val="FootnoteText"/>
        <w:ind w:firstLine="0"/>
      </w:pPr>
      <w:r>
        <w:t>Anti-Phishing Working Group: http://www.antiphishing.org/consumer_recs.html</w:t>
      </w:r>
    </w:p>
  </w:footnote>
  <w:footnote w:id="3">
    <w:p w14:paraId="06B3DB6A" w14:textId="77777777" w:rsidR="007A791F" w:rsidRPr="00856604" w:rsidRDefault="007A791F" w:rsidP="00AB13E3">
      <w:pPr>
        <w:pStyle w:val="FootnoteText"/>
        <w:ind w:firstLine="0"/>
      </w:pPr>
      <w:r>
        <w:rPr>
          <w:rStyle w:val="FootnoteReference"/>
        </w:rPr>
        <w:footnoteRef/>
      </w:r>
      <w:r>
        <w:t xml:space="preserve"> </w:t>
      </w:r>
      <w:r w:rsidRPr="00856604">
        <w:t>http://www.antiphishing.org/consumer_recs.html</w:t>
      </w:r>
    </w:p>
  </w:footnote>
  <w:footnote w:id="4">
    <w:p w14:paraId="3CF5225D" w14:textId="77777777" w:rsidR="007A791F" w:rsidRDefault="007A791F" w:rsidP="0059507F">
      <w:pPr>
        <w:pStyle w:val="FootnoteText"/>
        <w:ind w:firstLine="0"/>
      </w:pPr>
      <w:r>
        <w:rPr>
          <w:rStyle w:val="FootnoteReference"/>
        </w:rPr>
        <w:footnoteRef/>
      </w:r>
      <w:r>
        <w:t xml:space="preserve"> The university username and password grant access to university email and university resources (e.g., central IT resources, human resource records, academic records).</w:t>
      </w:r>
    </w:p>
  </w:footnote>
  <w:footnote w:id="5">
    <w:p w14:paraId="23340DBF" w14:textId="4F010D6F" w:rsidR="007A791F" w:rsidRDefault="007A791F" w:rsidP="0059507F">
      <w:pPr>
        <w:pStyle w:val="FootnoteText"/>
        <w:ind w:firstLine="0"/>
      </w:pPr>
      <w:r>
        <w:rPr>
          <w:rStyle w:val="FootnoteReference"/>
        </w:rPr>
        <w:footnoteRef/>
      </w:r>
      <w:r>
        <w:t xml:space="preserve"> The name of the university has been withheld to protect the privacy of the participants of the university.</w:t>
      </w:r>
    </w:p>
  </w:footnote>
  <w:footnote w:id="6">
    <w:p w14:paraId="6420DD6C" w14:textId="77777777" w:rsidR="007A791F" w:rsidRPr="00DF5798" w:rsidRDefault="007A791F" w:rsidP="00AB13E3">
      <w:pPr>
        <w:pStyle w:val="FootnoteText"/>
        <w:ind w:firstLine="0"/>
      </w:pPr>
      <w:r>
        <w:rPr>
          <w:rStyle w:val="FootnoteReference"/>
        </w:rPr>
        <w:footnoteRef/>
      </w:r>
      <w:r>
        <w:t xml:space="preserve"> </w:t>
      </w:r>
      <w:r w:rsidRPr="00DF5798">
        <w:t>http://www.ftc.gov/bcp/edu/pubs/consumer/alerts/alt127.shtm</w:t>
      </w:r>
    </w:p>
  </w:footnote>
  <w:footnote w:id="7">
    <w:p w14:paraId="5BDB7284" w14:textId="77777777" w:rsidR="007A791F" w:rsidRPr="00DF5798" w:rsidRDefault="007A791F" w:rsidP="00AB13E3">
      <w:pPr>
        <w:pStyle w:val="FootnoteText"/>
        <w:ind w:firstLine="0"/>
      </w:pPr>
      <w:r>
        <w:rPr>
          <w:rStyle w:val="FootnoteReference"/>
        </w:rPr>
        <w:footnoteRef/>
      </w:r>
      <w:r>
        <w:t xml:space="preserve"> </w:t>
      </w:r>
      <w:r w:rsidRPr="00DF5798">
        <w:t>http://www.antiphishing.org/consumer_recs.html</w:t>
      </w:r>
    </w:p>
  </w:footnote>
  <w:footnote w:id="8">
    <w:p w14:paraId="0CC51C94" w14:textId="77777777" w:rsidR="007A791F" w:rsidRPr="00DF5798" w:rsidRDefault="007A791F" w:rsidP="00AB13E3">
      <w:pPr>
        <w:pStyle w:val="FootnoteText"/>
        <w:ind w:firstLine="0"/>
      </w:pPr>
      <w:r>
        <w:rPr>
          <w:rStyle w:val="FootnoteReference"/>
        </w:rPr>
        <w:footnoteRef/>
      </w:r>
      <w:r>
        <w:t xml:space="preserve"> </w:t>
      </w:r>
      <w:r w:rsidRPr="00DF5798">
        <w:t>https://www.chase.com/ccp/index.jsp?pg_name=ccpmapp/privacy_security/fraud/page/phishing</w:t>
      </w:r>
    </w:p>
  </w:footnote>
  <w:footnote w:id="9">
    <w:p w14:paraId="00E61F74" w14:textId="77777777" w:rsidR="007A791F" w:rsidRPr="000201AF" w:rsidRDefault="007A791F" w:rsidP="00AB13E3">
      <w:pPr>
        <w:pStyle w:val="FootnoteText"/>
        <w:ind w:firstLine="0"/>
      </w:pPr>
      <w:r>
        <w:rPr>
          <w:rStyle w:val="FootnoteReference"/>
        </w:rPr>
        <w:footnoteRef/>
      </w:r>
      <w:r>
        <w:t xml:space="preserve"> The identification practice and knowledge test were scored out of 4. The question about the learning was “</w:t>
      </w:r>
      <w:r w:rsidRPr="00B90F2E">
        <w:t>This training helped me learn how to identify phishing messages.</w:t>
      </w:r>
      <w:r>
        <w:t>” and was scored on a 5 point scale with Strongly Disagree and Strongly Agree as the end points.</w:t>
      </w:r>
    </w:p>
  </w:footnote>
  <w:footnote w:id="10">
    <w:p w14:paraId="175155C6" w14:textId="77777777" w:rsidR="007A791F" w:rsidRDefault="007A791F" w:rsidP="00275073">
      <w:pPr>
        <w:spacing w:line="240" w:lineRule="auto"/>
        <w:ind w:firstLine="0"/>
      </w:pPr>
      <w:r w:rsidRPr="001204E5">
        <w:rPr>
          <w:rStyle w:val="FootnoteReference"/>
          <w:sz w:val="20"/>
          <w:szCs w:val="20"/>
        </w:rPr>
        <w:footnoteRef/>
      </w:r>
      <w:r w:rsidRPr="001204E5">
        <w:t xml:space="preserve"> Composite reliability scores were calculated as (</w:t>
      </w:r>
      <w:proofErr w:type="spellStart"/>
      <w:r w:rsidRPr="001204E5">
        <w:t>Σλi</w:t>
      </w:r>
      <w:proofErr w:type="spellEnd"/>
      <w:proofErr w:type="gramStart"/>
      <w:r w:rsidRPr="001204E5">
        <w:t>)2</w:t>
      </w:r>
      <w:proofErr w:type="gramEnd"/>
      <w:r w:rsidRPr="001204E5">
        <w:t>/[(</w:t>
      </w:r>
      <w:proofErr w:type="spellStart"/>
      <w:r w:rsidRPr="001204E5">
        <w:t>Σλi</w:t>
      </w:r>
      <w:proofErr w:type="spellEnd"/>
      <w:r w:rsidRPr="001204E5">
        <w:t xml:space="preserve">)2 + </w:t>
      </w:r>
      <w:proofErr w:type="spellStart"/>
      <w:r w:rsidRPr="001204E5">
        <w:t>ΣiVar</w:t>
      </w:r>
      <w:proofErr w:type="spellEnd"/>
      <w:r w:rsidRPr="001204E5">
        <w:t>(</w:t>
      </w:r>
      <w:proofErr w:type="spellStart"/>
      <w:r w:rsidRPr="001204E5">
        <w:t>εi</w:t>
      </w:r>
      <w:proofErr w:type="spellEnd"/>
      <w:r w:rsidRPr="001204E5">
        <w:t xml:space="preserve">)] where </w:t>
      </w:r>
      <w:proofErr w:type="spellStart"/>
      <w:r w:rsidRPr="001204E5">
        <w:t>λi</w:t>
      </w:r>
      <w:proofErr w:type="spellEnd"/>
      <w:r w:rsidRPr="001204E5">
        <w:t xml:space="preserve"> is the indicator loading and </w:t>
      </w:r>
      <w:proofErr w:type="spellStart"/>
      <w:r w:rsidRPr="001204E5">
        <w:t>Var</w:t>
      </w:r>
      <w:proofErr w:type="spellEnd"/>
      <w:r w:rsidRPr="001204E5">
        <w:t>(</w:t>
      </w:r>
      <w:proofErr w:type="spellStart"/>
      <w:r w:rsidRPr="001204E5">
        <w:t>εi</w:t>
      </w:r>
      <w:proofErr w:type="spellEnd"/>
      <w:r w:rsidRPr="001204E5">
        <w:t>) = 1- λi2.</w:t>
      </w:r>
      <w:r>
        <w:t xml:space="preserve"> </w:t>
      </w:r>
    </w:p>
    <w:p w14:paraId="26543BFD" w14:textId="77777777" w:rsidR="007A791F" w:rsidRPr="00841D14" w:rsidRDefault="007A791F" w:rsidP="00687BF7"/>
  </w:footnote>
  <w:footnote w:id="11">
    <w:p w14:paraId="088E1A97" w14:textId="77777777" w:rsidR="007A791F" w:rsidRPr="000201AF" w:rsidRDefault="007A791F" w:rsidP="00A12920">
      <w:pPr>
        <w:pStyle w:val="FootnoteText"/>
        <w:ind w:firstLine="0"/>
      </w:pPr>
      <w:r>
        <w:rPr>
          <w:rStyle w:val="FootnoteReference"/>
        </w:rPr>
        <w:footnoteRef/>
      </w:r>
      <w:r>
        <w:t xml:space="preserve"> The range is 1-5 with Strongly Agree and Strongly Disagree as endpoints. The items are reported in Appendix A under the phishing identification expertise.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9A2"/>
    <w:multiLevelType w:val="hybridMultilevel"/>
    <w:tmpl w:val="1848F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54D29"/>
    <w:multiLevelType w:val="hybridMultilevel"/>
    <w:tmpl w:val="C8D4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015FE"/>
    <w:multiLevelType w:val="hybridMultilevel"/>
    <w:tmpl w:val="EFD2F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317D3"/>
    <w:multiLevelType w:val="hybridMultilevel"/>
    <w:tmpl w:val="593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219BC"/>
    <w:multiLevelType w:val="hybridMultilevel"/>
    <w:tmpl w:val="9D1CA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47D3318"/>
    <w:multiLevelType w:val="hybridMultilevel"/>
    <w:tmpl w:val="F280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E28BC"/>
    <w:multiLevelType w:val="hybridMultilevel"/>
    <w:tmpl w:val="E02ED0BE"/>
    <w:lvl w:ilvl="0" w:tplc="817AC1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4E2C4D"/>
    <w:multiLevelType w:val="hybridMultilevel"/>
    <w:tmpl w:val="B0961954"/>
    <w:lvl w:ilvl="0" w:tplc="EF228B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A935EE"/>
    <w:multiLevelType w:val="hybridMultilevel"/>
    <w:tmpl w:val="7270C670"/>
    <w:lvl w:ilvl="0" w:tplc="A82644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8F4946"/>
    <w:multiLevelType w:val="hybridMultilevel"/>
    <w:tmpl w:val="102E3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47AE9"/>
    <w:multiLevelType w:val="hybridMultilevel"/>
    <w:tmpl w:val="216A4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B607FA"/>
    <w:multiLevelType w:val="hybridMultilevel"/>
    <w:tmpl w:val="1848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872178"/>
    <w:multiLevelType w:val="hybridMultilevel"/>
    <w:tmpl w:val="55FE760E"/>
    <w:lvl w:ilvl="0" w:tplc="51CEB3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361F3"/>
    <w:multiLevelType w:val="hybridMultilevel"/>
    <w:tmpl w:val="EB6C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D65AC"/>
    <w:multiLevelType w:val="hybridMultilevel"/>
    <w:tmpl w:val="C98C95D8"/>
    <w:lvl w:ilvl="0" w:tplc="51CEB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495B05"/>
    <w:multiLevelType w:val="hybridMultilevel"/>
    <w:tmpl w:val="2A5EDD9E"/>
    <w:lvl w:ilvl="0" w:tplc="F164219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FD5B99"/>
    <w:multiLevelType w:val="hybridMultilevel"/>
    <w:tmpl w:val="F280A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53323E"/>
    <w:multiLevelType w:val="hybridMultilevel"/>
    <w:tmpl w:val="9608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61EC9"/>
    <w:multiLevelType w:val="hybridMultilevel"/>
    <w:tmpl w:val="8A1CD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F761D"/>
    <w:multiLevelType w:val="hybridMultilevel"/>
    <w:tmpl w:val="28E68948"/>
    <w:lvl w:ilvl="0" w:tplc="F7B6907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B25F0"/>
    <w:multiLevelType w:val="hybridMultilevel"/>
    <w:tmpl w:val="2278CFB8"/>
    <w:lvl w:ilvl="0" w:tplc="51CEB3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AF0AF7"/>
    <w:multiLevelType w:val="hybridMultilevel"/>
    <w:tmpl w:val="91FE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A02CB"/>
    <w:multiLevelType w:val="hybridMultilevel"/>
    <w:tmpl w:val="85F2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8045A2"/>
    <w:multiLevelType w:val="hybridMultilevel"/>
    <w:tmpl w:val="E454179C"/>
    <w:lvl w:ilvl="0" w:tplc="A82644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24007"/>
    <w:multiLevelType w:val="hybridMultilevel"/>
    <w:tmpl w:val="440C0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82BE7"/>
    <w:multiLevelType w:val="hybridMultilevel"/>
    <w:tmpl w:val="105293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176E28"/>
    <w:multiLevelType w:val="hybridMultilevel"/>
    <w:tmpl w:val="8E246AFE"/>
    <w:lvl w:ilvl="0" w:tplc="51CEB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683D5C"/>
    <w:multiLevelType w:val="hybridMultilevel"/>
    <w:tmpl w:val="82FC6510"/>
    <w:lvl w:ilvl="0" w:tplc="A826449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89702A"/>
    <w:multiLevelType w:val="hybridMultilevel"/>
    <w:tmpl w:val="3F4E0F7E"/>
    <w:lvl w:ilvl="0" w:tplc="19FAD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87A96"/>
    <w:multiLevelType w:val="hybridMultilevel"/>
    <w:tmpl w:val="208638C8"/>
    <w:lvl w:ilvl="0" w:tplc="51CEB39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3A3C2B"/>
    <w:multiLevelType w:val="hybridMultilevel"/>
    <w:tmpl w:val="F056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71A70"/>
    <w:multiLevelType w:val="hybridMultilevel"/>
    <w:tmpl w:val="4AFE4D6E"/>
    <w:lvl w:ilvl="0" w:tplc="BFDE42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E16AEE"/>
    <w:multiLevelType w:val="hybridMultilevel"/>
    <w:tmpl w:val="FF32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F7288"/>
    <w:multiLevelType w:val="hybridMultilevel"/>
    <w:tmpl w:val="EE1A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DD4456"/>
    <w:multiLevelType w:val="hybridMultilevel"/>
    <w:tmpl w:val="C16AAC06"/>
    <w:lvl w:ilvl="0" w:tplc="51CEB39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FA77BA4"/>
    <w:multiLevelType w:val="hybridMultilevel"/>
    <w:tmpl w:val="3CBC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35"/>
  </w:num>
  <w:num w:numId="4">
    <w:abstractNumId w:val="23"/>
  </w:num>
  <w:num w:numId="5">
    <w:abstractNumId w:val="27"/>
  </w:num>
  <w:num w:numId="6">
    <w:abstractNumId w:val="8"/>
  </w:num>
  <w:num w:numId="7">
    <w:abstractNumId w:val="31"/>
  </w:num>
  <w:num w:numId="8">
    <w:abstractNumId w:val="32"/>
  </w:num>
  <w:num w:numId="9">
    <w:abstractNumId w:val="22"/>
  </w:num>
  <w:num w:numId="10">
    <w:abstractNumId w:val="15"/>
  </w:num>
  <w:num w:numId="11">
    <w:abstractNumId w:val="17"/>
  </w:num>
  <w:num w:numId="12">
    <w:abstractNumId w:val="33"/>
  </w:num>
  <w:num w:numId="13">
    <w:abstractNumId w:val="24"/>
  </w:num>
  <w:num w:numId="14">
    <w:abstractNumId w:val="19"/>
  </w:num>
  <w:num w:numId="15">
    <w:abstractNumId w:val="21"/>
  </w:num>
  <w:num w:numId="16">
    <w:abstractNumId w:val="14"/>
  </w:num>
  <w:num w:numId="17">
    <w:abstractNumId w:val="34"/>
  </w:num>
  <w:num w:numId="18">
    <w:abstractNumId w:val="12"/>
  </w:num>
  <w:num w:numId="19">
    <w:abstractNumId w:val="29"/>
  </w:num>
  <w:num w:numId="20">
    <w:abstractNumId w:val="20"/>
  </w:num>
  <w:num w:numId="21">
    <w:abstractNumId w:val="26"/>
  </w:num>
  <w:num w:numId="22">
    <w:abstractNumId w:val="25"/>
  </w:num>
  <w:num w:numId="23">
    <w:abstractNumId w:val="7"/>
  </w:num>
  <w:num w:numId="24">
    <w:abstractNumId w:val="3"/>
  </w:num>
  <w:num w:numId="25">
    <w:abstractNumId w:val="13"/>
  </w:num>
  <w:num w:numId="26">
    <w:abstractNumId w:val="5"/>
  </w:num>
  <w:num w:numId="27">
    <w:abstractNumId w:val="2"/>
  </w:num>
  <w:num w:numId="28">
    <w:abstractNumId w:val="16"/>
  </w:num>
  <w:num w:numId="29">
    <w:abstractNumId w:val="0"/>
  </w:num>
  <w:num w:numId="30">
    <w:abstractNumId w:val="11"/>
  </w:num>
  <w:num w:numId="31">
    <w:abstractNumId w:val="30"/>
  </w:num>
  <w:num w:numId="32">
    <w:abstractNumId w:val="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oNotDisplayPageBoundarie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IS Quarterl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r0s0sp0vrpe5ze5tetxvwwnp5xd9aaezsd9&quot;&gt;ALL&lt;record-ids&gt;&lt;item&gt;126&lt;/item&gt;&lt;item&gt;687&lt;/item&gt;&lt;item&gt;724&lt;/item&gt;&lt;item&gt;744&lt;/item&gt;&lt;item&gt;767&lt;/item&gt;&lt;item&gt;821&lt;/item&gt;&lt;item&gt;993&lt;/item&gt;&lt;item&gt;1046&lt;/item&gt;&lt;item&gt;1192&lt;/item&gt;&lt;item&gt;2308&lt;/item&gt;&lt;item&gt;2346&lt;/item&gt;&lt;item&gt;2713&lt;/item&gt;&lt;item&gt;2714&lt;/item&gt;&lt;item&gt;2719&lt;/item&gt;&lt;item&gt;2884&lt;/item&gt;&lt;item&gt;3337&lt;/item&gt;&lt;item&gt;3915&lt;/item&gt;&lt;item&gt;4397&lt;/item&gt;&lt;item&gt;4399&lt;/item&gt;&lt;item&gt;4404&lt;/item&gt;&lt;item&gt;4405&lt;/item&gt;&lt;item&gt;4406&lt;/item&gt;&lt;item&gt;4407&lt;/item&gt;&lt;item&gt;4408&lt;/item&gt;&lt;item&gt;4409&lt;/item&gt;&lt;item&gt;4534&lt;/item&gt;&lt;item&gt;4535&lt;/item&gt;&lt;item&gt;4677&lt;/item&gt;&lt;item&gt;4679&lt;/item&gt;&lt;item&gt;4680&lt;/item&gt;&lt;item&gt;4681&lt;/item&gt;&lt;item&gt;4682&lt;/item&gt;&lt;item&gt;4683&lt;/item&gt;&lt;item&gt;4684&lt;/item&gt;&lt;item&gt;4685&lt;/item&gt;&lt;item&gt;4686&lt;/item&gt;&lt;item&gt;4687&lt;/item&gt;&lt;item&gt;4688&lt;/item&gt;&lt;item&gt;4689&lt;/item&gt;&lt;item&gt;4690&lt;/item&gt;&lt;item&gt;4691&lt;/item&gt;&lt;item&gt;4692&lt;/item&gt;&lt;item&gt;4693&lt;/item&gt;&lt;item&gt;4694&lt;/item&gt;&lt;item&gt;4695&lt;/item&gt;&lt;item&gt;4696&lt;/item&gt;&lt;item&gt;4697&lt;/item&gt;&lt;item&gt;4698&lt;/item&gt;&lt;item&gt;4699&lt;/item&gt;&lt;item&gt;4700&lt;/item&gt;&lt;item&gt;4701&lt;/item&gt;&lt;item&gt;4702&lt;/item&gt;&lt;item&gt;4703&lt;/item&gt;&lt;item&gt;4704&lt;/item&gt;&lt;item&gt;4705&lt;/item&gt;&lt;item&gt;4706&lt;/item&gt;&lt;item&gt;4707&lt;/item&gt;&lt;item&gt;4708&lt;/item&gt;&lt;item&gt;4709&lt;/item&gt;&lt;item&gt;4710&lt;/item&gt;&lt;item&gt;4711&lt;/item&gt;&lt;item&gt;4712&lt;/item&gt;&lt;item&gt;4713&lt;/item&gt;&lt;item&gt;4714&lt;/item&gt;&lt;item&gt;4715&lt;/item&gt;&lt;item&gt;4716&lt;/item&gt;&lt;item&gt;4717&lt;/item&gt;&lt;item&gt;4718&lt;/item&gt;&lt;item&gt;4719&lt;/item&gt;&lt;item&gt;4720&lt;/item&gt;&lt;item&gt;4721&lt;/item&gt;&lt;/record-ids&gt;&lt;/item&gt;&lt;/Libraries&gt;"/>
  </w:docVars>
  <w:rsids>
    <w:rsidRoot w:val="00337677"/>
    <w:rsid w:val="0000047F"/>
    <w:rsid w:val="000021C0"/>
    <w:rsid w:val="00002292"/>
    <w:rsid w:val="00002639"/>
    <w:rsid w:val="00002787"/>
    <w:rsid w:val="00002C7D"/>
    <w:rsid w:val="0000332D"/>
    <w:rsid w:val="000035B1"/>
    <w:rsid w:val="00003ABA"/>
    <w:rsid w:val="00003DA1"/>
    <w:rsid w:val="000049A9"/>
    <w:rsid w:val="00004D88"/>
    <w:rsid w:val="000052B0"/>
    <w:rsid w:val="0000689B"/>
    <w:rsid w:val="00010553"/>
    <w:rsid w:val="00011763"/>
    <w:rsid w:val="00011873"/>
    <w:rsid w:val="00011E9D"/>
    <w:rsid w:val="00012A2D"/>
    <w:rsid w:val="00012B48"/>
    <w:rsid w:val="00012E23"/>
    <w:rsid w:val="00013338"/>
    <w:rsid w:val="00013493"/>
    <w:rsid w:val="0001370A"/>
    <w:rsid w:val="00013B86"/>
    <w:rsid w:val="000149E7"/>
    <w:rsid w:val="00014F16"/>
    <w:rsid w:val="00015AA3"/>
    <w:rsid w:val="00015BC9"/>
    <w:rsid w:val="00016400"/>
    <w:rsid w:val="00016B54"/>
    <w:rsid w:val="00017E8C"/>
    <w:rsid w:val="000203F9"/>
    <w:rsid w:val="00020508"/>
    <w:rsid w:val="00020A94"/>
    <w:rsid w:val="00020AC1"/>
    <w:rsid w:val="00021257"/>
    <w:rsid w:val="0002125B"/>
    <w:rsid w:val="000219D7"/>
    <w:rsid w:val="00021DBC"/>
    <w:rsid w:val="00022963"/>
    <w:rsid w:val="000235B7"/>
    <w:rsid w:val="00024D39"/>
    <w:rsid w:val="0002525F"/>
    <w:rsid w:val="00025A9F"/>
    <w:rsid w:val="00025B70"/>
    <w:rsid w:val="00025FF6"/>
    <w:rsid w:val="00027023"/>
    <w:rsid w:val="0002716A"/>
    <w:rsid w:val="000276AA"/>
    <w:rsid w:val="0002789B"/>
    <w:rsid w:val="0003029B"/>
    <w:rsid w:val="000304D7"/>
    <w:rsid w:val="00030A9D"/>
    <w:rsid w:val="000316F5"/>
    <w:rsid w:val="0003227B"/>
    <w:rsid w:val="00032773"/>
    <w:rsid w:val="000329E2"/>
    <w:rsid w:val="00032B37"/>
    <w:rsid w:val="00032DB7"/>
    <w:rsid w:val="00032E64"/>
    <w:rsid w:val="00032E73"/>
    <w:rsid w:val="00032F3B"/>
    <w:rsid w:val="000331AD"/>
    <w:rsid w:val="00033364"/>
    <w:rsid w:val="000333A1"/>
    <w:rsid w:val="00033B27"/>
    <w:rsid w:val="000342CA"/>
    <w:rsid w:val="00034D10"/>
    <w:rsid w:val="00035CB8"/>
    <w:rsid w:val="0003608E"/>
    <w:rsid w:val="0003672F"/>
    <w:rsid w:val="000367A0"/>
    <w:rsid w:val="00036CAA"/>
    <w:rsid w:val="00036F63"/>
    <w:rsid w:val="0003712F"/>
    <w:rsid w:val="00037AD1"/>
    <w:rsid w:val="00037EE1"/>
    <w:rsid w:val="000405BD"/>
    <w:rsid w:val="00040638"/>
    <w:rsid w:val="00040F59"/>
    <w:rsid w:val="00040F93"/>
    <w:rsid w:val="000429AC"/>
    <w:rsid w:val="00042F93"/>
    <w:rsid w:val="00043753"/>
    <w:rsid w:val="00043D21"/>
    <w:rsid w:val="00043D97"/>
    <w:rsid w:val="0004418E"/>
    <w:rsid w:val="00044EC8"/>
    <w:rsid w:val="00045653"/>
    <w:rsid w:val="00046045"/>
    <w:rsid w:val="00046FF6"/>
    <w:rsid w:val="00047995"/>
    <w:rsid w:val="000479EF"/>
    <w:rsid w:val="00050340"/>
    <w:rsid w:val="00050383"/>
    <w:rsid w:val="00050593"/>
    <w:rsid w:val="00050E26"/>
    <w:rsid w:val="00051535"/>
    <w:rsid w:val="00051563"/>
    <w:rsid w:val="0005174E"/>
    <w:rsid w:val="000521DC"/>
    <w:rsid w:val="000522F1"/>
    <w:rsid w:val="000526A6"/>
    <w:rsid w:val="00052B59"/>
    <w:rsid w:val="00052CDC"/>
    <w:rsid w:val="00053781"/>
    <w:rsid w:val="00053927"/>
    <w:rsid w:val="000546E8"/>
    <w:rsid w:val="00054F7C"/>
    <w:rsid w:val="00055D4F"/>
    <w:rsid w:val="00055F7F"/>
    <w:rsid w:val="0005681D"/>
    <w:rsid w:val="00056A9A"/>
    <w:rsid w:val="000576DA"/>
    <w:rsid w:val="00057A3A"/>
    <w:rsid w:val="00060008"/>
    <w:rsid w:val="00060A45"/>
    <w:rsid w:val="000611B8"/>
    <w:rsid w:val="00061B2C"/>
    <w:rsid w:val="00061CC0"/>
    <w:rsid w:val="000621DB"/>
    <w:rsid w:val="00062CE0"/>
    <w:rsid w:val="00062FB9"/>
    <w:rsid w:val="00063585"/>
    <w:rsid w:val="0006414C"/>
    <w:rsid w:val="00064523"/>
    <w:rsid w:val="00064D91"/>
    <w:rsid w:val="00065063"/>
    <w:rsid w:val="000653E2"/>
    <w:rsid w:val="00065A0B"/>
    <w:rsid w:val="0006647D"/>
    <w:rsid w:val="00066BB7"/>
    <w:rsid w:val="000678B6"/>
    <w:rsid w:val="00067BEB"/>
    <w:rsid w:val="00070440"/>
    <w:rsid w:val="000707F0"/>
    <w:rsid w:val="000709F4"/>
    <w:rsid w:val="00070E90"/>
    <w:rsid w:val="00071CC6"/>
    <w:rsid w:val="0007297F"/>
    <w:rsid w:val="00072D4B"/>
    <w:rsid w:val="00073009"/>
    <w:rsid w:val="000730A1"/>
    <w:rsid w:val="00073AFB"/>
    <w:rsid w:val="00073E85"/>
    <w:rsid w:val="00074590"/>
    <w:rsid w:val="00074747"/>
    <w:rsid w:val="00074A3E"/>
    <w:rsid w:val="00076FC8"/>
    <w:rsid w:val="00080077"/>
    <w:rsid w:val="0008008F"/>
    <w:rsid w:val="0008070D"/>
    <w:rsid w:val="000824FC"/>
    <w:rsid w:val="00082D03"/>
    <w:rsid w:val="000849AF"/>
    <w:rsid w:val="0008554E"/>
    <w:rsid w:val="000857F4"/>
    <w:rsid w:val="00085D0E"/>
    <w:rsid w:val="00086A99"/>
    <w:rsid w:val="00086C48"/>
    <w:rsid w:val="00086D76"/>
    <w:rsid w:val="00090723"/>
    <w:rsid w:val="000908E1"/>
    <w:rsid w:val="000908F6"/>
    <w:rsid w:val="00090C46"/>
    <w:rsid w:val="00091CAA"/>
    <w:rsid w:val="000923AB"/>
    <w:rsid w:val="000923BB"/>
    <w:rsid w:val="000927D4"/>
    <w:rsid w:val="00093CAB"/>
    <w:rsid w:val="00093CBA"/>
    <w:rsid w:val="0009606D"/>
    <w:rsid w:val="00096B18"/>
    <w:rsid w:val="00096F80"/>
    <w:rsid w:val="00097092"/>
    <w:rsid w:val="000971E9"/>
    <w:rsid w:val="000972EF"/>
    <w:rsid w:val="00097573"/>
    <w:rsid w:val="00097AE1"/>
    <w:rsid w:val="000A026E"/>
    <w:rsid w:val="000A0421"/>
    <w:rsid w:val="000A0939"/>
    <w:rsid w:val="000A1284"/>
    <w:rsid w:val="000A155C"/>
    <w:rsid w:val="000A2336"/>
    <w:rsid w:val="000A3022"/>
    <w:rsid w:val="000A343C"/>
    <w:rsid w:val="000A3746"/>
    <w:rsid w:val="000A3DDA"/>
    <w:rsid w:val="000A427E"/>
    <w:rsid w:val="000A49F3"/>
    <w:rsid w:val="000A53A6"/>
    <w:rsid w:val="000A600C"/>
    <w:rsid w:val="000A62EF"/>
    <w:rsid w:val="000A6F5F"/>
    <w:rsid w:val="000A72FA"/>
    <w:rsid w:val="000A7FDD"/>
    <w:rsid w:val="000B01D6"/>
    <w:rsid w:val="000B17B3"/>
    <w:rsid w:val="000B1DA3"/>
    <w:rsid w:val="000B20FA"/>
    <w:rsid w:val="000B3CB9"/>
    <w:rsid w:val="000B41D1"/>
    <w:rsid w:val="000B46C9"/>
    <w:rsid w:val="000B533F"/>
    <w:rsid w:val="000B55DA"/>
    <w:rsid w:val="000B5B93"/>
    <w:rsid w:val="000B5FED"/>
    <w:rsid w:val="000B63A6"/>
    <w:rsid w:val="000B6B84"/>
    <w:rsid w:val="000B7159"/>
    <w:rsid w:val="000B79F0"/>
    <w:rsid w:val="000C0005"/>
    <w:rsid w:val="000C01DA"/>
    <w:rsid w:val="000C0FC0"/>
    <w:rsid w:val="000C1177"/>
    <w:rsid w:val="000C17BD"/>
    <w:rsid w:val="000C25AE"/>
    <w:rsid w:val="000C266B"/>
    <w:rsid w:val="000C2A3D"/>
    <w:rsid w:val="000C37FF"/>
    <w:rsid w:val="000C3B1B"/>
    <w:rsid w:val="000C3C93"/>
    <w:rsid w:val="000C44B9"/>
    <w:rsid w:val="000C45EE"/>
    <w:rsid w:val="000C4ABD"/>
    <w:rsid w:val="000C4CA7"/>
    <w:rsid w:val="000C5EC8"/>
    <w:rsid w:val="000C6EDD"/>
    <w:rsid w:val="000C74A7"/>
    <w:rsid w:val="000C789A"/>
    <w:rsid w:val="000C7C6D"/>
    <w:rsid w:val="000D01E9"/>
    <w:rsid w:val="000D03F6"/>
    <w:rsid w:val="000D0477"/>
    <w:rsid w:val="000D0865"/>
    <w:rsid w:val="000D1189"/>
    <w:rsid w:val="000D11D1"/>
    <w:rsid w:val="000D2367"/>
    <w:rsid w:val="000D31CB"/>
    <w:rsid w:val="000D3F5E"/>
    <w:rsid w:val="000D46EE"/>
    <w:rsid w:val="000D4F27"/>
    <w:rsid w:val="000D4FDF"/>
    <w:rsid w:val="000D5005"/>
    <w:rsid w:val="000D52A7"/>
    <w:rsid w:val="000D5444"/>
    <w:rsid w:val="000D5716"/>
    <w:rsid w:val="000D57E2"/>
    <w:rsid w:val="000D59C9"/>
    <w:rsid w:val="000D5DB7"/>
    <w:rsid w:val="000D6011"/>
    <w:rsid w:val="000D63CE"/>
    <w:rsid w:val="000D7B3A"/>
    <w:rsid w:val="000E03D8"/>
    <w:rsid w:val="000E0625"/>
    <w:rsid w:val="000E0B50"/>
    <w:rsid w:val="000E103B"/>
    <w:rsid w:val="000E1375"/>
    <w:rsid w:val="000E1401"/>
    <w:rsid w:val="000E2222"/>
    <w:rsid w:val="000E3E4F"/>
    <w:rsid w:val="000E4309"/>
    <w:rsid w:val="000E43F7"/>
    <w:rsid w:val="000E443E"/>
    <w:rsid w:val="000E46D8"/>
    <w:rsid w:val="000E4809"/>
    <w:rsid w:val="000E480E"/>
    <w:rsid w:val="000E48D2"/>
    <w:rsid w:val="000E4FC5"/>
    <w:rsid w:val="000E7819"/>
    <w:rsid w:val="000E79A5"/>
    <w:rsid w:val="000F01A9"/>
    <w:rsid w:val="000F1251"/>
    <w:rsid w:val="000F2153"/>
    <w:rsid w:val="000F287A"/>
    <w:rsid w:val="000F3013"/>
    <w:rsid w:val="000F56E5"/>
    <w:rsid w:val="000F59B1"/>
    <w:rsid w:val="000F5ADA"/>
    <w:rsid w:val="000F617D"/>
    <w:rsid w:val="000F6263"/>
    <w:rsid w:val="000F6273"/>
    <w:rsid w:val="000F64D2"/>
    <w:rsid w:val="000F67A6"/>
    <w:rsid w:val="000F6A46"/>
    <w:rsid w:val="000F6B55"/>
    <w:rsid w:val="000F6FF2"/>
    <w:rsid w:val="000F7682"/>
    <w:rsid w:val="001007E3"/>
    <w:rsid w:val="001016AA"/>
    <w:rsid w:val="001018FF"/>
    <w:rsid w:val="00102333"/>
    <w:rsid w:val="0010279E"/>
    <w:rsid w:val="0010287C"/>
    <w:rsid w:val="001030A5"/>
    <w:rsid w:val="00104063"/>
    <w:rsid w:val="001041EA"/>
    <w:rsid w:val="001049B1"/>
    <w:rsid w:val="0010563F"/>
    <w:rsid w:val="00105FE7"/>
    <w:rsid w:val="001067D0"/>
    <w:rsid w:val="001072E3"/>
    <w:rsid w:val="001075BB"/>
    <w:rsid w:val="00107D50"/>
    <w:rsid w:val="00107E76"/>
    <w:rsid w:val="00111955"/>
    <w:rsid w:val="00111967"/>
    <w:rsid w:val="0011368F"/>
    <w:rsid w:val="00113762"/>
    <w:rsid w:val="00114C8C"/>
    <w:rsid w:val="00114D14"/>
    <w:rsid w:val="00116307"/>
    <w:rsid w:val="00116D52"/>
    <w:rsid w:val="00117347"/>
    <w:rsid w:val="0011788D"/>
    <w:rsid w:val="00117E32"/>
    <w:rsid w:val="00120377"/>
    <w:rsid w:val="001204C3"/>
    <w:rsid w:val="00120A25"/>
    <w:rsid w:val="00121815"/>
    <w:rsid w:val="0012191A"/>
    <w:rsid w:val="00121FCC"/>
    <w:rsid w:val="00121FD1"/>
    <w:rsid w:val="00122657"/>
    <w:rsid w:val="00122997"/>
    <w:rsid w:val="0012348D"/>
    <w:rsid w:val="001243DC"/>
    <w:rsid w:val="001244CB"/>
    <w:rsid w:val="0012454D"/>
    <w:rsid w:val="0012620B"/>
    <w:rsid w:val="0012668A"/>
    <w:rsid w:val="001268DB"/>
    <w:rsid w:val="00127C97"/>
    <w:rsid w:val="00130E7A"/>
    <w:rsid w:val="0013146F"/>
    <w:rsid w:val="001317F6"/>
    <w:rsid w:val="001344D3"/>
    <w:rsid w:val="00134F78"/>
    <w:rsid w:val="001351C1"/>
    <w:rsid w:val="00135771"/>
    <w:rsid w:val="00135F50"/>
    <w:rsid w:val="00137442"/>
    <w:rsid w:val="00137AE4"/>
    <w:rsid w:val="00137B62"/>
    <w:rsid w:val="0014016A"/>
    <w:rsid w:val="0014206D"/>
    <w:rsid w:val="001423A4"/>
    <w:rsid w:val="00142887"/>
    <w:rsid w:val="00143EF1"/>
    <w:rsid w:val="0014428C"/>
    <w:rsid w:val="00144599"/>
    <w:rsid w:val="0014459F"/>
    <w:rsid w:val="0014475C"/>
    <w:rsid w:val="00144BCE"/>
    <w:rsid w:val="00145793"/>
    <w:rsid w:val="00146908"/>
    <w:rsid w:val="00147400"/>
    <w:rsid w:val="0014788D"/>
    <w:rsid w:val="00150693"/>
    <w:rsid w:val="00150F22"/>
    <w:rsid w:val="00151D5C"/>
    <w:rsid w:val="00152343"/>
    <w:rsid w:val="001529FA"/>
    <w:rsid w:val="00153E29"/>
    <w:rsid w:val="00153FB6"/>
    <w:rsid w:val="00155BBB"/>
    <w:rsid w:val="0015626F"/>
    <w:rsid w:val="0015726B"/>
    <w:rsid w:val="001575FA"/>
    <w:rsid w:val="001576ED"/>
    <w:rsid w:val="00157A16"/>
    <w:rsid w:val="00160131"/>
    <w:rsid w:val="00160DCD"/>
    <w:rsid w:val="0016151D"/>
    <w:rsid w:val="001624A2"/>
    <w:rsid w:val="00162688"/>
    <w:rsid w:val="0016372F"/>
    <w:rsid w:val="001651B5"/>
    <w:rsid w:val="0016549A"/>
    <w:rsid w:val="00166177"/>
    <w:rsid w:val="00166434"/>
    <w:rsid w:val="00167177"/>
    <w:rsid w:val="001673EA"/>
    <w:rsid w:val="00167556"/>
    <w:rsid w:val="00170DF9"/>
    <w:rsid w:val="00172969"/>
    <w:rsid w:val="00173372"/>
    <w:rsid w:val="001756EE"/>
    <w:rsid w:val="00175BDE"/>
    <w:rsid w:val="00175DE9"/>
    <w:rsid w:val="00176447"/>
    <w:rsid w:val="00177398"/>
    <w:rsid w:val="00177B66"/>
    <w:rsid w:val="00177BA4"/>
    <w:rsid w:val="00177C66"/>
    <w:rsid w:val="00177E1A"/>
    <w:rsid w:val="0018014E"/>
    <w:rsid w:val="00180C81"/>
    <w:rsid w:val="00180CBA"/>
    <w:rsid w:val="00180F9E"/>
    <w:rsid w:val="001819BE"/>
    <w:rsid w:val="00181E1B"/>
    <w:rsid w:val="0018320F"/>
    <w:rsid w:val="0018363C"/>
    <w:rsid w:val="0018369F"/>
    <w:rsid w:val="00183847"/>
    <w:rsid w:val="00184395"/>
    <w:rsid w:val="0018563C"/>
    <w:rsid w:val="001857B3"/>
    <w:rsid w:val="00185E8A"/>
    <w:rsid w:val="00186491"/>
    <w:rsid w:val="001868AB"/>
    <w:rsid w:val="0018757C"/>
    <w:rsid w:val="0018779E"/>
    <w:rsid w:val="00187A2C"/>
    <w:rsid w:val="0019012A"/>
    <w:rsid w:val="00190141"/>
    <w:rsid w:val="001910B8"/>
    <w:rsid w:val="001918E2"/>
    <w:rsid w:val="00191AEA"/>
    <w:rsid w:val="001923C7"/>
    <w:rsid w:val="0019279A"/>
    <w:rsid w:val="00192F3F"/>
    <w:rsid w:val="0019378A"/>
    <w:rsid w:val="00193835"/>
    <w:rsid w:val="00193B24"/>
    <w:rsid w:val="00193CAB"/>
    <w:rsid w:val="00193E96"/>
    <w:rsid w:val="00196650"/>
    <w:rsid w:val="0019754B"/>
    <w:rsid w:val="0019761D"/>
    <w:rsid w:val="0019778A"/>
    <w:rsid w:val="001A0525"/>
    <w:rsid w:val="001A0FEC"/>
    <w:rsid w:val="001A136B"/>
    <w:rsid w:val="001A1529"/>
    <w:rsid w:val="001A2852"/>
    <w:rsid w:val="001A2BFF"/>
    <w:rsid w:val="001A31E2"/>
    <w:rsid w:val="001A332E"/>
    <w:rsid w:val="001A41D6"/>
    <w:rsid w:val="001A4B58"/>
    <w:rsid w:val="001A4E7B"/>
    <w:rsid w:val="001A52BF"/>
    <w:rsid w:val="001A5682"/>
    <w:rsid w:val="001A6E2D"/>
    <w:rsid w:val="001A6F6A"/>
    <w:rsid w:val="001A6FE1"/>
    <w:rsid w:val="001A7887"/>
    <w:rsid w:val="001B0045"/>
    <w:rsid w:val="001B0C50"/>
    <w:rsid w:val="001B0D4A"/>
    <w:rsid w:val="001B1724"/>
    <w:rsid w:val="001B33A8"/>
    <w:rsid w:val="001B4823"/>
    <w:rsid w:val="001B4AB2"/>
    <w:rsid w:val="001B5E97"/>
    <w:rsid w:val="001B5ECE"/>
    <w:rsid w:val="001B7BFD"/>
    <w:rsid w:val="001C0317"/>
    <w:rsid w:val="001C094A"/>
    <w:rsid w:val="001C0C40"/>
    <w:rsid w:val="001C0E92"/>
    <w:rsid w:val="001C1CBE"/>
    <w:rsid w:val="001C210C"/>
    <w:rsid w:val="001C25CE"/>
    <w:rsid w:val="001C2FDF"/>
    <w:rsid w:val="001C3214"/>
    <w:rsid w:val="001C3718"/>
    <w:rsid w:val="001C404D"/>
    <w:rsid w:val="001C422C"/>
    <w:rsid w:val="001C4375"/>
    <w:rsid w:val="001C46BC"/>
    <w:rsid w:val="001C4F46"/>
    <w:rsid w:val="001C5C95"/>
    <w:rsid w:val="001C5DAD"/>
    <w:rsid w:val="001C6226"/>
    <w:rsid w:val="001C629F"/>
    <w:rsid w:val="001C655C"/>
    <w:rsid w:val="001C69CA"/>
    <w:rsid w:val="001C69E2"/>
    <w:rsid w:val="001C75E2"/>
    <w:rsid w:val="001D0242"/>
    <w:rsid w:val="001D02D9"/>
    <w:rsid w:val="001D1196"/>
    <w:rsid w:val="001D12CC"/>
    <w:rsid w:val="001D1383"/>
    <w:rsid w:val="001D19FA"/>
    <w:rsid w:val="001D24C1"/>
    <w:rsid w:val="001D2742"/>
    <w:rsid w:val="001D346B"/>
    <w:rsid w:val="001D3603"/>
    <w:rsid w:val="001D38E0"/>
    <w:rsid w:val="001D3B10"/>
    <w:rsid w:val="001D4111"/>
    <w:rsid w:val="001D525F"/>
    <w:rsid w:val="001D5486"/>
    <w:rsid w:val="001D57C2"/>
    <w:rsid w:val="001D58CB"/>
    <w:rsid w:val="001D6C8A"/>
    <w:rsid w:val="001D7514"/>
    <w:rsid w:val="001D770A"/>
    <w:rsid w:val="001D7742"/>
    <w:rsid w:val="001E0FBF"/>
    <w:rsid w:val="001E1C45"/>
    <w:rsid w:val="001E2DDA"/>
    <w:rsid w:val="001E3178"/>
    <w:rsid w:val="001E4A68"/>
    <w:rsid w:val="001E4DC3"/>
    <w:rsid w:val="001E51D6"/>
    <w:rsid w:val="001E5817"/>
    <w:rsid w:val="001E6878"/>
    <w:rsid w:val="001E6D5D"/>
    <w:rsid w:val="001E6EB3"/>
    <w:rsid w:val="001E7461"/>
    <w:rsid w:val="001E749D"/>
    <w:rsid w:val="001E74C6"/>
    <w:rsid w:val="001E75FD"/>
    <w:rsid w:val="001E77A4"/>
    <w:rsid w:val="001E7C71"/>
    <w:rsid w:val="001F010F"/>
    <w:rsid w:val="001F0176"/>
    <w:rsid w:val="001F0811"/>
    <w:rsid w:val="001F0819"/>
    <w:rsid w:val="001F0958"/>
    <w:rsid w:val="001F0AF7"/>
    <w:rsid w:val="001F0EFC"/>
    <w:rsid w:val="001F0FAD"/>
    <w:rsid w:val="001F126E"/>
    <w:rsid w:val="001F1DBD"/>
    <w:rsid w:val="001F24D1"/>
    <w:rsid w:val="001F2D4A"/>
    <w:rsid w:val="001F33F9"/>
    <w:rsid w:val="001F3D5A"/>
    <w:rsid w:val="001F5AEF"/>
    <w:rsid w:val="001F5B6E"/>
    <w:rsid w:val="001F63D9"/>
    <w:rsid w:val="001F6F53"/>
    <w:rsid w:val="001F7067"/>
    <w:rsid w:val="001F7C44"/>
    <w:rsid w:val="001F7D31"/>
    <w:rsid w:val="00202BE9"/>
    <w:rsid w:val="0020310C"/>
    <w:rsid w:val="00203F2F"/>
    <w:rsid w:val="00204012"/>
    <w:rsid w:val="002042AB"/>
    <w:rsid w:val="002047BC"/>
    <w:rsid w:val="00204FDF"/>
    <w:rsid w:val="0020585D"/>
    <w:rsid w:val="0020589F"/>
    <w:rsid w:val="00205D72"/>
    <w:rsid w:val="00206589"/>
    <w:rsid w:val="00207332"/>
    <w:rsid w:val="002106F7"/>
    <w:rsid w:val="00210B0D"/>
    <w:rsid w:val="0021138C"/>
    <w:rsid w:val="00211835"/>
    <w:rsid w:val="00211D32"/>
    <w:rsid w:val="0021250C"/>
    <w:rsid w:val="0021265A"/>
    <w:rsid w:val="002126A5"/>
    <w:rsid w:val="002126D0"/>
    <w:rsid w:val="00212800"/>
    <w:rsid w:val="002128D8"/>
    <w:rsid w:val="00213A9F"/>
    <w:rsid w:val="00213B57"/>
    <w:rsid w:val="00213B6F"/>
    <w:rsid w:val="002144EE"/>
    <w:rsid w:val="00214DFE"/>
    <w:rsid w:val="0021569A"/>
    <w:rsid w:val="00215BDA"/>
    <w:rsid w:val="002166D5"/>
    <w:rsid w:val="0021698B"/>
    <w:rsid w:val="00217B23"/>
    <w:rsid w:val="00220949"/>
    <w:rsid w:val="00220BE0"/>
    <w:rsid w:val="00220DCA"/>
    <w:rsid w:val="00221BB2"/>
    <w:rsid w:val="00221DDD"/>
    <w:rsid w:val="00222396"/>
    <w:rsid w:val="00223348"/>
    <w:rsid w:val="00224B74"/>
    <w:rsid w:val="002251D2"/>
    <w:rsid w:val="0022577E"/>
    <w:rsid w:val="00226189"/>
    <w:rsid w:val="00227F28"/>
    <w:rsid w:val="00230BB4"/>
    <w:rsid w:val="00231264"/>
    <w:rsid w:val="00231309"/>
    <w:rsid w:val="002323C9"/>
    <w:rsid w:val="00232BAC"/>
    <w:rsid w:val="00232DB5"/>
    <w:rsid w:val="0023352E"/>
    <w:rsid w:val="00234611"/>
    <w:rsid w:val="00235683"/>
    <w:rsid w:val="002357F2"/>
    <w:rsid w:val="0023598A"/>
    <w:rsid w:val="00235C20"/>
    <w:rsid w:val="0023651E"/>
    <w:rsid w:val="00237802"/>
    <w:rsid w:val="00237CFD"/>
    <w:rsid w:val="00237E0E"/>
    <w:rsid w:val="0024015E"/>
    <w:rsid w:val="00240326"/>
    <w:rsid w:val="0024119D"/>
    <w:rsid w:val="00241A4C"/>
    <w:rsid w:val="002421B8"/>
    <w:rsid w:val="00242881"/>
    <w:rsid w:val="00242D6F"/>
    <w:rsid w:val="0024305A"/>
    <w:rsid w:val="00243528"/>
    <w:rsid w:val="002436C8"/>
    <w:rsid w:val="00243890"/>
    <w:rsid w:val="00243D37"/>
    <w:rsid w:val="00244268"/>
    <w:rsid w:val="00244334"/>
    <w:rsid w:val="00244A44"/>
    <w:rsid w:val="002473A1"/>
    <w:rsid w:val="002478A2"/>
    <w:rsid w:val="00247D07"/>
    <w:rsid w:val="00250450"/>
    <w:rsid w:val="002510C6"/>
    <w:rsid w:val="00251188"/>
    <w:rsid w:val="002516C8"/>
    <w:rsid w:val="00251B9B"/>
    <w:rsid w:val="002522D5"/>
    <w:rsid w:val="00253AF1"/>
    <w:rsid w:val="00253AFB"/>
    <w:rsid w:val="00253CD4"/>
    <w:rsid w:val="00254745"/>
    <w:rsid w:val="00254B27"/>
    <w:rsid w:val="00254C59"/>
    <w:rsid w:val="00254F53"/>
    <w:rsid w:val="00255249"/>
    <w:rsid w:val="0025602F"/>
    <w:rsid w:val="002566AE"/>
    <w:rsid w:val="0025702A"/>
    <w:rsid w:val="00257237"/>
    <w:rsid w:val="002573A0"/>
    <w:rsid w:val="00260BF8"/>
    <w:rsid w:val="00261081"/>
    <w:rsid w:val="0026175E"/>
    <w:rsid w:val="002628BF"/>
    <w:rsid w:val="0026296A"/>
    <w:rsid w:val="00262B7A"/>
    <w:rsid w:val="002631DB"/>
    <w:rsid w:val="002631E0"/>
    <w:rsid w:val="00263303"/>
    <w:rsid w:val="00263593"/>
    <w:rsid w:val="00263B15"/>
    <w:rsid w:val="00264046"/>
    <w:rsid w:val="00264122"/>
    <w:rsid w:val="00264412"/>
    <w:rsid w:val="00265263"/>
    <w:rsid w:val="00265AB1"/>
    <w:rsid w:val="00265EB6"/>
    <w:rsid w:val="002663BF"/>
    <w:rsid w:val="0026663D"/>
    <w:rsid w:val="00267821"/>
    <w:rsid w:val="00270BB0"/>
    <w:rsid w:val="00272271"/>
    <w:rsid w:val="002726F3"/>
    <w:rsid w:val="002737F3"/>
    <w:rsid w:val="00273D04"/>
    <w:rsid w:val="00273D41"/>
    <w:rsid w:val="00274CA7"/>
    <w:rsid w:val="00274CAF"/>
    <w:rsid w:val="00275073"/>
    <w:rsid w:val="00276C6A"/>
    <w:rsid w:val="00277CD3"/>
    <w:rsid w:val="00277CE6"/>
    <w:rsid w:val="002806BE"/>
    <w:rsid w:val="002808D3"/>
    <w:rsid w:val="00280FA5"/>
    <w:rsid w:val="0028147D"/>
    <w:rsid w:val="00281485"/>
    <w:rsid w:val="00281640"/>
    <w:rsid w:val="002817CF"/>
    <w:rsid w:val="002819CF"/>
    <w:rsid w:val="00281B07"/>
    <w:rsid w:val="00281B85"/>
    <w:rsid w:val="00282663"/>
    <w:rsid w:val="00283B60"/>
    <w:rsid w:val="0028467B"/>
    <w:rsid w:val="00284760"/>
    <w:rsid w:val="0028498A"/>
    <w:rsid w:val="0028544C"/>
    <w:rsid w:val="0028573A"/>
    <w:rsid w:val="0028630A"/>
    <w:rsid w:val="00286735"/>
    <w:rsid w:val="00286830"/>
    <w:rsid w:val="00286C62"/>
    <w:rsid w:val="00286D3F"/>
    <w:rsid w:val="0028716E"/>
    <w:rsid w:val="002879EC"/>
    <w:rsid w:val="00287C43"/>
    <w:rsid w:val="00290F5F"/>
    <w:rsid w:val="00291538"/>
    <w:rsid w:val="00291EF5"/>
    <w:rsid w:val="00291F8F"/>
    <w:rsid w:val="00292121"/>
    <w:rsid w:val="00292534"/>
    <w:rsid w:val="00292A94"/>
    <w:rsid w:val="00293BA8"/>
    <w:rsid w:val="00293CC5"/>
    <w:rsid w:val="002948DC"/>
    <w:rsid w:val="002952DB"/>
    <w:rsid w:val="0029533E"/>
    <w:rsid w:val="00295F69"/>
    <w:rsid w:val="00297164"/>
    <w:rsid w:val="00297A3A"/>
    <w:rsid w:val="00297B91"/>
    <w:rsid w:val="00297DE9"/>
    <w:rsid w:val="00297EAB"/>
    <w:rsid w:val="002A0F2C"/>
    <w:rsid w:val="002A200F"/>
    <w:rsid w:val="002A257F"/>
    <w:rsid w:val="002A30F4"/>
    <w:rsid w:val="002A320D"/>
    <w:rsid w:val="002A35DC"/>
    <w:rsid w:val="002A3E52"/>
    <w:rsid w:val="002A3F83"/>
    <w:rsid w:val="002A3FCF"/>
    <w:rsid w:val="002A48DF"/>
    <w:rsid w:val="002A4C37"/>
    <w:rsid w:val="002A54CA"/>
    <w:rsid w:val="002A5A23"/>
    <w:rsid w:val="002A5AAA"/>
    <w:rsid w:val="002A5F48"/>
    <w:rsid w:val="002A6749"/>
    <w:rsid w:val="002A6823"/>
    <w:rsid w:val="002A7D82"/>
    <w:rsid w:val="002B1021"/>
    <w:rsid w:val="002B2AEF"/>
    <w:rsid w:val="002B3297"/>
    <w:rsid w:val="002B3A17"/>
    <w:rsid w:val="002B4851"/>
    <w:rsid w:val="002B4A99"/>
    <w:rsid w:val="002B52CA"/>
    <w:rsid w:val="002B55A3"/>
    <w:rsid w:val="002B57B9"/>
    <w:rsid w:val="002B5E58"/>
    <w:rsid w:val="002B61C5"/>
    <w:rsid w:val="002B64D7"/>
    <w:rsid w:val="002B6D66"/>
    <w:rsid w:val="002B7092"/>
    <w:rsid w:val="002B74A4"/>
    <w:rsid w:val="002B7A34"/>
    <w:rsid w:val="002B7B30"/>
    <w:rsid w:val="002C0090"/>
    <w:rsid w:val="002C1136"/>
    <w:rsid w:val="002C1D40"/>
    <w:rsid w:val="002C2B0F"/>
    <w:rsid w:val="002C36B5"/>
    <w:rsid w:val="002C399B"/>
    <w:rsid w:val="002C4065"/>
    <w:rsid w:val="002C43FD"/>
    <w:rsid w:val="002C4458"/>
    <w:rsid w:val="002C495B"/>
    <w:rsid w:val="002C5655"/>
    <w:rsid w:val="002C5E0A"/>
    <w:rsid w:val="002C5FE1"/>
    <w:rsid w:val="002C60BD"/>
    <w:rsid w:val="002C775C"/>
    <w:rsid w:val="002C7C6A"/>
    <w:rsid w:val="002D074E"/>
    <w:rsid w:val="002D1818"/>
    <w:rsid w:val="002D1B96"/>
    <w:rsid w:val="002D2675"/>
    <w:rsid w:val="002D28BA"/>
    <w:rsid w:val="002D4F86"/>
    <w:rsid w:val="002D5573"/>
    <w:rsid w:val="002D5F7D"/>
    <w:rsid w:val="002D6B88"/>
    <w:rsid w:val="002D7087"/>
    <w:rsid w:val="002D781A"/>
    <w:rsid w:val="002D79BB"/>
    <w:rsid w:val="002E025E"/>
    <w:rsid w:val="002E06E9"/>
    <w:rsid w:val="002E0827"/>
    <w:rsid w:val="002E0F7D"/>
    <w:rsid w:val="002E1F03"/>
    <w:rsid w:val="002E236E"/>
    <w:rsid w:val="002E28F8"/>
    <w:rsid w:val="002E2EBE"/>
    <w:rsid w:val="002E2F29"/>
    <w:rsid w:val="002E34F2"/>
    <w:rsid w:val="002E3C86"/>
    <w:rsid w:val="002E4822"/>
    <w:rsid w:val="002E4E4B"/>
    <w:rsid w:val="002E5408"/>
    <w:rsid w:val="002E6317"/>
    <w:rsid w:val="002E70A9"/>
    <w:rsid w:val="002E7ABB"/>
    <w:rsid w:val="002E7F3A"/>
    <w:rsid w:val="002F0D51"/>
    <w:rsid w:val="002F11E0"/>
    <w:rsid w:val="002F210A"/>
    <w:rsid w:val="002F26C0"/>
    <w:rsid w:val="002F2D57"/>
    <w:rsid w:val="002F3419"/>
    <w:rsid w:val="002F384B"/>
    <w:rsid w:val="002F39CE"/>
    <w:rsid w:val="002F3B87"/>
    <w:rsid w:val="002F3FA3"/>
    <w:rsid w:val="002F4309"/>
    <w:rsid w:val="002F430F"/>
    <w:rsid w:val="002F456B"/>
    <w:rsid w:val="002F534F"/>
    <w:rsid w:val="002F5E36"/>
    <w:rsid w:val="002F6E7E"/>
    <w:rsid w:val="002F7012"/>
    <w:rsid w:val="002F7418"/>
    <w:rsid w:val="002F787E"/>
    <w:rsid w:val="002F7F98"/>
    <w:rsid w:val="003011ED"/>
    <w:rsid w:val="00301305"/>
    <w:rsid w:val="00301E2B"/>
    <w:rsid w:val="00302916"/>
    <w:rsid w:val="00303581"/>
    <w:rsid w:val="00303651"/>
    <w:rsid w:val="003045F2"/>
    <w:rsid w:val="00304AEE"/>
    <w:rsid w:val="00304DD0"/>
    <w:rsid w:val="00304F99"/>
    <w:rsid w:val="00305288"/>
    <w:rsid w:val="003056A5"/>
    <w:rsid w:val="00305C63"/>
    <w:rsid w:val="003063E3"/>
    <w:rsid w:val="00306A29"/>
    <w:rsid w:val="003073B7"/>
    <w:rsid w:val="00307565"/>
    <w:rsid w:val="0031095F"/>
    <w:rsid w:val="00310E77"/>
    <w:rsid w:val="0031175B"/>
    <w:rsid w:val="00312E56"/>
    <w:rsid w:val="00312EDD"/>
    <w:rsid w:val="00313A12"/>
    <w:rsid w:val="00313E76"/>
    <w:rsid w:val="0031446E"/>
    <w:rsid w:val="003144AD"/>
    <w:rsid w:val="00314927"/>
    <w:rsid w:val="00314CD6"/>
    <w:rsid w:val="00314D84"/>
    <w:rsid w:val="0031581E"/>
    <w:rsid w:val="003162C6"/>
    <w:rsid w:val="003171AA"/>
    <w:rsid w:val="00317332"/>
    <w:rsid w:val="003174E0"/>
    <w:rsid w:val="00320BCB"/>
    <w:rsid w:val="00320DF0"/>
    <w:rsid w:val="00321290"/>
    <w:rsid w:val="003212A3"/>
    <w:rsid w:val="00321593"/>
    <w:rsid w:val="003224A0"/>
    <w:rsid w:val="00322D33"/>
    <w:rsid w:val="00324080"/>
    <w:rsid w:val="00324E24"/>
    <w:rsid w:val="003253BA"/>
    <w:rsid w:val="00326075"/>
    <w:rsid w:val="00326565"/>
    <w:rsid w:val="003269BB"/>
    <w:rsid w:val="00326F67"/>
    <w:rsid w:val="00327709"/>
    <w:rsid w:val="00327C65"/>
    <w:rsid w:val="0033000F"/>
    <w:rsid w:val="00330A1D"/>
    <w:rsid w:val="00330A98"/>
    <w:rsid w:val="003318ED"/>
    <w:rsid w:val="00331F04"/>
    <w:rsid w:val="00332145"/>
    <w:rsid w:val="00332363"/>
    <w:rsid w:val="00332444"/>
    <w:rsid w:val="00332A77"/>
    <w:rsid w:val="0033325B"/>
    <w:rsid w:val="003332B9"/>
    <w:rsid w:val="00333CB6"/>
    <w:rsid w:val="00333D51"/>
    <w:rsid w:val="00333FCA"/>
    <w:rsid w:val="00334D0A"/>
    <w:rsid w:val="00334E5A"/>
    <w:rsid w:val="00337677"/>
    <w:rsid w:val="003377DD"/>
    <w:rsid w:val="00340090"/>
    <w:rsid w:val="00340B9C"/>
    <w:rsid w:val="0034128E"/>
    <w:rsid w:val="00341B6B"/>
    <w:rsid w:val="003421A1"/>
    <w:rsid w:val="00342978"/>
    <w:rsid w:val="003432D0"/>
    <w:rsid w:val="003436D8"/>
    <w:rsid w:val="003438F1"/>
    <w:rsid w:val="00343ADB"/>
    <w:rsid w:val="0034403E"/>
    <w:rsid w:val="00345C96"/>
    <w:rsid w:val="00346111"/>
    <w:rsid w:val="00346FD6"/>
    <w:rsid w:val="003471AA"/>
    <w:rsid w:val="00347B1B"/>
    <w:rsid w:val="00347D23"/>
    <w:rsid w:val="0035044F"/>
    <w:rsid w:val="00350613"/>
    <w:rsid w:val="003507F7"/>
    <w:rsid w:val="00350A2A"/>
    <w:rsid w:val="00351118"/>
    <w:rsid w:val="00351695"/>
    <w:rsid w:val="003518D7"/>
    <w:rsid w:val="00351953"/>
    <w:rsid w:val="00351CEF"/>
    <w:rsid w:val="00352493"/>
    <w:rsid w:val="00352BD7"/>
    <w:rsid w:val="0035438B"/>
    <w:rsid w:val="00354725"/>
    <w:rsid w:val="0035507F"/>
    <w:rsid w:val="00355151"/>
    <w:rsid w:val="00355F72"/>
    <w:rsid w:val="00356074"/>
    <w:rsid w:val="00356448"/>
    <w:rsid w:val="003568EA"/>
    <w:rsid w:val="00356E4D"/>
    <w:rsid w:val="00357635"/>
    <w:rsid w:val="00360DD4"/>
    <w:rsid w:val="00362E56"/>
    <w:rsid w:val="00362EB8"/>
    <w:rsid w:val="00363168"/>
    <w:rsid w:val="00363DD7"/>
    <w:rsid w:val="00364D4E"/>
    <w:rsid w:val="00364FD5"/>
    <w:rsid w:val="00367332"/>
    <w:rsid w:val="003679CF"/>
    <w:rsid w:val="00367A72"/>
    <w:rsid w:val="00367B43"/>
    <w:rsid w:val="00367E89"/>
    <w:rsid w:val="00367F62"/>
    <w:rsid w:val="003702C0"/>
    <w:rsid w:val="0037057C"/>
    <w:rsid w:val="00370DC0"/>
    <w:rsid w:val="003713B7"/>
    <w:rsid w:val="0037325F"/>
    <w:rsid w:val="00373563"/>
    <w:rsid w:val="00373845"/>
    <w:rsid w:val="00373F4B"/>
    <w:rsid w:val="00374342"/>
    <w:rsid w:val="003743B1"/>
    <w:rsid w:val="003748A9"/>
    <w:rsid w:val="00375514"/>
    <w:rsid w:val="00375DAB"/>
    <w:rsid w:val="00375E35"/>
    <w:rsid w:val="0037642C"/>
    <w:rsid w:val="003767A0"/>
    <w:rsid w:val="003770B3"/>
    <w:rsid w:val="00377560"/>
    <w:rsid w:val="00377D0F"/>
    <w:rsid w:val="00380389"/>
    <w:rsid w:val="00380E57"/>
    <w:rsid w:val="0038105A"/>
    <w:rsid w:val="00381F47"/>
    <w:rsid w:val="0038265C"/>
    <w:rsid w:val="00382A35"/>
    <w:rsid w:val="00383186"/>
    <w:rsid w:val="003838EC"/>
    <w:rsid w:val="00386024"/>
    <w:rsid w:val="003860D2"/>
    <w:rsid w:val="00390397"/>
    <w:rsid w:val="00390BEC"/>
    <w:rsid w:val="003920EE"/>
    <w:rsid w:val="00392387"/>
    <w:rsid w:val="00392484"/>
    <w:rsid w:val="0039269B"/>
    <w:rsid w:val="0039270F"/>
    <w:rsid w:val="0039329A"/>
    <w:rsid w:val="00393AF8"/>
    <w:rsid w:val="00393C2D"/>
    <w:rsid w:val="00394478"/>
    <w:rsid w:val="0039551A"/>
    <w:rsid w:val="00395574"/>
    <w:rsid w:val="003959F1"/>
    <w:rsid w:val="0039620C"/>
    <w:rsid w:val="0039629F"/>
    <w:rsid w:val="00396307"/>
    <w:rsid w:val="00397065"/>
    <w:rsid w:val="003975AB"/>
    <w:rsid w:val="003978D4"/>
    <w:rsid w:val="00397AFD"/>
    <w:rsid w:val="00397B7E"/>
    <w:rsid w:val="003A0169"/>
    <w:rsid w:val="003A074D"/>
    <w:rsid w:val="003A2205"/>
    <w:rsid w:val="003A2972"/>
    <w:rsid w:val="003A2A7D"/>
    <w:rsid w:val="003A2A8A"/>
    <w:rsid w:val="003A2EE5"/>
    <w:rsid w:val="003A2FBB"/>
    <w:rsid w:val="003A3644"/>
    <w:rsid w:val="003A3847"/>
    <w:rsid w:val="003A42E8"/>
    <w:rsid w:val="003A4501"/>
    <w:rsid w:val="003A4B42"/>
    <w:rsid w:val="003A51E1"/>
    <w:rsid w:val="003A5BC9"/>
    <w:rsid w:val="003A68D6"/>
    <w:rsid w:val="003A6D62"/>
    <w:rsid w:val="003A6F65"/>
    <w:rsid w:val="003A753A"/>
    <w:rsid w:val="003A7BAC"/>
    <w:rsid w:val="003A7DB7"/>
    <w:rsid w:val="003B0031"/>
    <w:rsid w:val="003B007A"/>
    <w:rsid w:val="003B0D7D"/>
    <w:rsid w:val="003B1366"/>
    <w:rsid w:val="003B1793"/>
    <w:rsid w:val="003B1ACF"/>
    <w:rsid w:val="003B250F"/>
    <w:rsid w:val="003B32CD"/>
    <w:rsid w:val="003B3449"/>
    <w:rsid w:val="003B3696"/>
    <w:rsid w:val="003B39EF"/>
    <w:rsid w:val="003B3B50"/>
    <w:rsid w:val="003B3C2D"/>
    <w:rsid w:val="003B418A"/>
    <w:rsid w:val="003B44D8"/>
    <w:rsid w:val="003B457D"/>
    <w:rsid w:val="003B52C3"/>
    <w:rsid w:val="003B54ED"/>
    <w:rsid w:val="003B5594"/>
    <w:rsid w:val="003B55DE"/>
    <w:rsid w:val="003B60AC"/>
    <w:rsid w:val="003B66EF"/>
    <w:rsid w:val="003B7622"/>
    <w:rsid w:val="003B7899"/>
    <w:rsid w:val="003C03E7"/>
    <w:rsid w:val="003C0601"/>
    <w:rsid w:val="003C0640"/>
    <w:rsid w:val="003C1444"/>
    <w:rsid w:val="003C1B93"/>
    <w:rsid w:val="003C206A"/>
    <w:rsid w:val="003C3124"/>
    <w:rsid w:val="003C3E1C"/>
    <w:rsid w:val="003C3E96"/>
    <w:rsid w:val="003C525B"/>
    <w:rsid w:val="003C5CEF"/>
    <w:rsid w:val="003C602D"/>
    <w:rsid w:val="003C6E28"/>
    <w:rsid w:val="003C762E"/>
    <w:rsid w:val="003C792C"/>
    <w:rsid w:val="003C79FC"/>
    <w:rsid w:val="003D07BD"/>
    <w:rsid w:val="003D237F"/>
    <w:rsid w:val="003D2637"/>
    <w:rsid w:val="003D26D8"/>
    <w:rsid w:val="003D27DD"/>
    <w:rsid w:val="003D28AA"/>
    <w:rsid w:val="003D3F80"/>
    <w:rsid w:val="003D446B"/>
    <w:rsid w:val="003D45D1"/>
    <w:rsid w:val="003D4915"/>
    <w:rsid w:val="003D4F31"/>
    <w:rsid w:val="003D5704"/>
    <w:rsid w:val="003D5EE9"/>
    <w:rsid w:val="003D65F9"/>
    <w:rsid w:val="003D6FD2"/>
    <w:rsid w:val="003D7084"/>
    <w:rsid w:val="003D7213"/>
    <w:rsid w:val="003D7325"/>
    <w:rsid w:val="003D7A22"/>
    <w:rsid w:val="003D7CAB"/>
    <w:rsid w:val="003D7E52"/>
    <w:rsid w:val="003E025C"/>
    <w:rsid w:val="003E083E"/>
    <w:rsid w:val="003E1A89"/>
    <w:rsid w:val="003E31E3"/>
    <w:rsid w:val="003E4775"/>
    <w:rsid w:val="003E52C2"/>
    <w:rsid w:val="003E5DF7"/>
    <w:rsid w:val="003E63DD"/>
    <w:rsid w:val="003E686D"/>
    <w:rsid w:val="003E69F7"/>
    <w:rsid w:val="003E6B56"/>
    <w:rsid w:val="003E71EE"/>
    <w:rsid w:val="003E733A"/>
    <w:rsid w:val="003E769E"/>
    <w:rsid w:val="003E7FD8"/>
    <w:rsid w:val="003F05B5"/>
    <w:rsid w:val="003F0949"/>
    <w:rsid w:val="003F0C76"/>
    <w:rsid w:val="003F10AA"/>
    <w:rsid w:val="003F10CD"/>
    <w:rsid w:val="003F171E"/>
    <w:rsid w:val="003F2057"/>
    <w:rsid w:val="003F24BC"/>
    <w:rsid w:val="003F2D5A"/>
    <w:rsid w:val="003F3716"/>
    <w:rsid w:val="003F3AA6"/>
    <w:rsid w:val="003F49AC"/>
    <w:rsid w:val="003F4FA8"/>
    <w:rsid w:val="003F586D"/>
    <w:rsid w:val="003F5E99"/>
    <w:rsid w:val="003F6C33"/>
    <w:rsid w:val="003F78B3"/>
    <w:rsid w:val="003F78DF"/>
    <w:rsid w:val="00400087"/>
    <w:rsid w:val="004003F2"/>
    <w:rsid w:val="004014A4"/>
    <w:rsid w:val="00401AAA"/>
    <w:rsid w:val="00402457"/>
    <w:rsid w:val="00403BEB"/>
    <w:rsid w:val="0040431C"/>
    <w:rsid w:val="0040449C"/>
    <w:rsid w:val="0040468F"/>
    <w:rsid w:val="00404767"/>
    <w:rsid w:val="00404813"/>
    <w:rsid w:val="00404A97"/>
    <w:rsid w:val="00405B23"/>
    <w:rsid w:val="004065CC"/>
    <w:rsid w:val="004067A0"/>
    <w:rsid w:val="0040702D"/>
    <w:rsid w:val="00407C5C"/>
    <w:rsid w:val="00407FDC"/>
    <w:rsid w:val="00410393"/>
    <w:rsid w:val="004106A8"/>
    <w:rsid w:val="004115E9"/>
    <w:rsid w:val="0041276E"/>
    <w:rsid w:val="00412950"/>
    <w:rsid w:val="0041305D"/>
    <w:rsid w:val="0041351D"/>
    <w:rsid w:val="004151AD"/>
    <w:rsid w:val="0041659C"/>
    <w:rsid w:val="00416FFE"/>
    <w:rsid w:val="00417C4B"/>
    <w:rsid w:val="00417F4D"/>
    <w:rsid w:val="004206CF"/>
    <w:rsid w:val="004216FC"/>
    <w:rsid w:val="00421C49"/>
    <w:rsid w:val="004225D5"/>
    <w:rsid w:val="00423549"/>
    <w:rsid w:val="00423762"/>
    <w:rsid w:val="004239BD"/>
    <w:rsid w:val="00423ABE"/>
    <w:rsid w:val="00423EA6"/>
    <w:rsid w:val="00423FE9"/>
    <w:rsid w:val="0042416D"/>
    <w:rsid w:val="004247A8"/>
    <w:rsid w:val="00425294"/>
    <w:rsid w:val="00425390"/>
    <w:rsid w:val="00425529"/>
    <w:rsid w:val="004265FC"/>
    <w:rsid w:val="0042663D"/>
    <w:rsid w:val="00427BAB"/>
    <w:rsid w:val="00427CCF"/>
    <w:rsid w:val="00427D98"/>
    <w:rsid w:val="004305C6"/>
    <w:rsid w:val="004306D1"/>
    <w:rsid w:val="00430AE6"/>
    <w:rsid w:val="00431AC2"/>
    <w:rsid w:val="00431AFC"/>
    <w:rsid w:val="004327CD"/>
    <w:rsid w:val="00433121"/>
    <w:rsid w:val="004333F7"/>
    <w:rsid w:val="00433D09"/>
    <w:rsid w:val="004343DE"/>
    <w:rsid w:val="00434455"/>
    <w:rsid w:val="004344FB"/>
    <w:rsid w:val="00435584"/>
    <w:rsid w:val="004361DA"/>
    <w:rsid w:val="0043632F"/>
    <w:rsid w:val="0043645C"/>
    <w:rsid w:val="00436CEB"/>
    <w:rsid w:val="004377ED"/>
    <w:rsid w:val="0044018B"/>
    <w:rsid w:val="00440E00"/>
    <w:rsid w:val="004419D8"/>
    <w:rsid w:val="00441F4B"/>
    <w:rsid w:val="0044210B"/>
    <w:rsid w:val="00442BE3"/>
    <w:rsid w:val="00442F01"/>
    <w:rsid w:val="004431B1"/>
    <w:rsid w:val="004436E2"/>
    <w:rsid w:val="00443A9F"/>
    <w:rsid w:val="00444888"/>
    <w:rsid w:val="00445B77"/>
    <w:rsid w:val="00446738"/>
    <w:rsid w:val="00446BB5"/>
    <w:rsid w:val="00450B9E"/>
    <w:rsid w:val="00450BF1"/>
    <w:rsid w:val="0045151E"/>
    <w:rsid w:val="00451E85"/>
    <w:rsid w:val="00452439"/>
    <w:rsid w:val="00452491"/>
    <w:rsid w:val="0045273B"/>
    <w:rsid w:val="00453873"/>
    <w:rsid w:val="00454537"/>
    <w:rsid w:val="00454CB0"/>
    <w:rsid w:val="00455E44"/>
    <w:rsid w:val="00455F82"/>
    <w:rsid w:val="00456455"/>
    <w:rsid w:val="004564F2"/>
    <w:rsid w:val="004567B4"/>
    <w:rsid w:val="00457217"/>
    <w:rsid w:val="0045772B"/>
    <w:rsid w:val="00460C7C"/>
    <w:rsid w:val="00460DB6"/>
    <w:rsid w:val="00460E0D"/>
    <w:rsid w:val="0046142F"/>
    <w:rsid w:val="00461ABE"/>
    <w:rsid w:val="00462037"/>
    <w:rsid w:val="004624AB"/>
    <w:rsid w:val="00462532"/>
    <w:rsid w:val="004626F5"/>
    <w:rsid w:val="00462B45"/>
    <w:rsid w:val="00462B9A"/>
    <w:rsid w:val="00462D54"/>
    <w:rsid w:val="0046314B"/>
    <w:rsid w:val="00463267"/>
    <w:rsid w:val="00463E48"/>
    <w:rsid w:val="00463E83"/>
    <w:rsid w:val="00463EB3"/>
    <w:rsid w:val="0046441F"/>
    <w:rsid w:val="00464E6E"/>
    <w:rsid w:val="00464FEA"/>
    <w:rsid w:val="0046557D"/>
    <w:rsid w:val="00465705"/>
    <w:rsid w:val="0046647B"/>
    <w:rsid w:val="0046689A"/>
    <w:rsid w:val="00466E0F"/>
    <w:rsid w:val="00467C5C"/>
    <w:rsid w:val="0047047F"/>
    <w:rsid w:val="00470827"/>
    <w:rsid w:val="00470910"/>
    <w:rsid w:val="00470B1D"/>
    <w:rsid w:val="0047151C"/>
    <w:rsid w:val="004718C6"/>
    <w:rsid w:val="00471AD0"/>
    <w:rsid w:val="00471D7B"/>
    <w:rsid w:val="00471E8B"/>
    <w:rsid w:val="00471FF2"/>
    <w:rsid w:val="004720B4"/>
    <w:rsid w:val="00472227"/>
    <w:rsid w:val="004724F7"/>
    <w:rsid w:val="00472584"/>
    <w:rsid w:val="004731E5"/>
    <w:rsid w:val="0047396B"/>
    <w:rsid w:val="004743E2"/>
    <w:rsid w:val="00474C7F"/>
    <w:rsid w:val="00474EEF"/>
    <w:rsid w:val="004763FD"/>
    <w:rsid w:val="00476B9F"/>
    <w:rsid w:val="00476C9F"/>
    <w:rsid w:val="004775AA"/>
    <w:rsid w:val="0047789E"/>
    <w:rsid w:val="00477A7C"/>
    <w:rsid w:val="00477AB3"/>
    <w:rsid w:val="00477D7A"/>
    <w:rsid w:val="00480AA0"/>
    <w:rsid w:val="00480D1B"/>
    <w:rsid w:val="00481A47"/>
    <w:rsid w:val="00481A97"/>
    <w:rsid w:val="0048203C"/>
    <w:rsid w:val="004821C6"/>
    <w:rsid w:val="00482214"/>
    <w:rsid w:val="0048244C"/>
    <w:rsid w:val="004828B5"/>
    <w:rsid w:val="00482E96"/>
    <w:rsid w:val="004831D4"/>
    <w:rsid w:val="00483FE6"/>
    <w:rsid w:val="0048415E"/>
    <w:rsid w:val="00484BD1"/>
    <w:rsid w:val="00485A5B"/>
    <w:rsid w:val="00485F7D"/>
    <w:rsid w:val="004861F4"/>
    <w:rsid w:val="00486718"/>
    <w:rsid w:val="00486E52"/>
    <w:rsid w:val="004876B5"/>
    <w:rsid w:val="00487BF1"/>
    <w:rsid w:val="00490162"/>
    <w:rsid w:val="00491974"/>
    <w:rsid w:val="004920A5"/>
    <w:rsid w:val="00494047"/>
    <w:rsid w:val="004940C3"/>
    <w:rsid w:val="004948F3"/>
    <w:rsid w:val="00495C73"/>
    <w:rsid w:val="00495CC6"/>
    <w:rsid w:val="00496463"/>
    <w:rsid w:val="00496907"/>
    <w:rsid w:val="00496A4B"/>
    <w:rsid w:val="00497124"/>
    <w:rsid w:val="004A05A7"/>
    <w:rsid w:val="004A0B4F"/>
    <w:rsid w:val="004A0F73"/>
    <w:rsid w:val="004A10CC"/>
    <w:rsid w:val="004A18C2"/>
    <w:rsid w:val="004A1CBC"/>
    <w:rsid w:val="004A2331"/>
    <w:rsid w:val="004A233A"/>
    <w:rsid w:val="004A2502"/>
    <w:rsid w:val="004A256A"/>
    <w:rsid w:val="004A260D"/>
    <w:rsid w:val="004A26DA"/>
    <w:rsid w:val="004A311D"/>
    <w:rsid w:val="004A3F86"/>
    <w:rsid w:val="004A40F8"/>
    <w:rsid w:val="004A4BBA"/>
    <w:rsid w:val="004A5D4A"/>
    <w:rsid w:val="004A7384"/>
    <w:rsid w:val="004A796E"/>
    <w:rsid w:val="004A7AC2"/>
    <w:rsid w:val="004B0261"/>
    <w:rsid w:val="004B0DC4"/>
    <w:rsid w:val="004B1F2E"/>
    <w:rsid w:val="004B2068"/>
    <w:rsid w:val="004B34E7"/>
    <w:rsid w:val="004B450B"/>
    <w:rsid w:val="004B6503"/>
    <w:rsid w:val="004B6D14"/>
    <w:rsid w:val="004B708C"/>
    <w:rsid w:val="004B7442"/>
    <w:rsid w:val="004B765B"/>
    <w:rsid w:val="004B7720"/>
    <w:rsid w:val="004B7ABE"/>
    <w:rsid w:val="004B7AF0"/>
    <w:rsid w:val="004C0163"/>
    <w:rsid w:val="004C017A"/>
    <w:rsid w:val="004C0411"/>
    <w:rsid w:val="004C0E6B"/>
    <w:rsid w:val="004C0EB7"/>
    <w:rsid w:val="004C118B"/>
    <w:rsid w:val="004C199F"/>
    <w:rsid w:val="004C1A1B"/>
    <w:rsid w:val="004C1C27"/>
    <w:rsid w:val="004C1F82"/>
    <w:rsid w:val="004C1FB9"/>
    <w:rsid w:val="004C2989"/>
    <w:rsid w:val="004C29A5"/>
    <w:rsid w:val="004C337A"/>
    <w:rsid w:val="004C36D3"/>
    <w:rsid w:val="004C408E"/>
    <w:rsid w:val="004C4275"/>
    <w:rsid w:val="004C4667"/>
    <w:rsid w:val="004C4E2E"/>
    <w:rsid w:val="004C53CF"/>
    <w:rsid w:val="004C58B9"/>
    <w:rsid w:val="004C71F1"/>
    <w:rsid w:val="004C7233"/>
    <w:rsid w:val="004C7308"/>
    <w:rsid w:val="004C78ED"/>
    <w:rsid w:val="004C7E83"/>
    <w:rsid w:val="004C7F5B"/>
    <w:rsid w:val="004D0C29"/>
    <w:rsid w:val="004D16CD"/>
    <w:rsid w:val="004D2158"/>
    <w:rsid w:val="004D216E"/>
    <w:rsid w:val="004D2232"/>
    <w:rsid w:val="004D3C49"/>
    <w:rsid w:val="004D3F9A"/>
    <w:rsid w:val="004D445D"/>
    <w:rsid w:val="004D50C0"/>
    <w:rsid w:val="004D50E2"/>
    <w:rsid w:val="004D5D36"/>
    <w:rsid w:val="004D692A"/>
    <w:rsid w:val="004D73E4"/>
    <w:rsid w:val="004D7ADB"/>
    <w:rsid w:val="004E01B1"/>
    <w:rsid w:val="004E1EED"/>
    <w:rsid w:val="004E22D8"/>
    <w:rsid w:val="004E277B"/>
    <w:rsid w:val="004E28A2"/>
    <w:rsid w:val="004E2BDA"/>
    <w:rsid w:val="004E2E9E"/>
    <w:rsid w:val="004E2EA8"/>
    <w:rsid w:val="004E307E"/>
    <w:rsid w:val="004E4DB8"/>
    <w:rsid w:val="004E5ED4"/>
    <w:rsid w:val="004E5FF1"/>
    <w:rsid w:val="004E668A"/>
    <w:rsid w:val="004E6BF4"/>
    <w:rsid w:val="004E6C71"/>
    <w:rsid w:val="004E6D9E"/>
    <w:rsid w:val="004E6F5C"/>
    <w:rsid w:val="004E726B"/>
    <w:rsid w:val="004F0802"/>
    <w:rsid w:val="004F0DB9"/>
    <w:rsid w:val="004F18B7"/>
    <w:rsid w:val="004F1C3E"/>
    <w:rsid w:val="004F2D5F"/>
    <w:rsid w:val="004F31A0"/>
    <w:rsid w:val="004F3D03"/>
    <w:rsid w:val="004F4615"/>
    <w:rsid w:val="004F49E9"/>
    <w:rsid w:val="004F55C9"/>
    <w:rsid w:val="004F5770"/>
    <w:rsid w:val="004F5E64"/>
    <w:rsid w:val="004F6680"/>
    <w:rsid w:val="004F6BE6"/>
    <w:rsid w:val="004F7045"/>
    <w:rsid w:val="004F75EA"/>
    <w:rsid w:val="004F78F4"/>
    <w:rsid w:val="004F7B80"/>
    <w:rsid w:val="00501C1E"/>
    <w:rsid w:val="00502626"/>
    <w:rsid w:val="00502B9F"/>
    <w:rsid w:val="005035B6"/>
    <w:rsid w:val="00504ADF"/>
    <w:rsid w:val="005051EA"/>
    <w:rsid w:val="0050520E"/>
    <w:rsid w:val="005055E4"/>
    <w:rsid w:val="00505798"/>
    <w:rsid w:val="00505938"/>
    <w:rsid w:val="00505A17"/>
    <w:rsid w:val="00505C66"/>
    <w:rsid w:val="00505C6B"/>
    <w:rsid w:val="0050724A"/>
    <w:rsid w:val="00507E6C"/>
    <w:rsid w:val="00507F2C"/>
    <w:rsid w:val="00510477"/>
    <w:rsid w:val="00510482"/>
    <w:rsid w:val="00510B6E"/>
    <w:rsid w:val="00512389"/>
    <w:rsid w:val="0051332A"/>
    <w:rsid w:val="0051356C"/>
    <w:rsid w:val="00513969"/>
    <w:rsid w:val="00514C58"/>
    <w:rsid w:val="00515227"/>
    <w:rsid w:val="0051575C"/>
    <w:rsid w:val="00515A88"/>
    <w:rsid w:val="0051602A"/>
    <w:rsid w:val="0051649A"/>
    <w:rsid w:val="005165DD"/>
    <w:rsid w:val="005170B7"/>
    <w:rsid w:val="005179CB"/>
    <w:rsid w:val="00517A4A"/>
    <w:rsid w:val="00520287"/>
    <w:rsid w:val="00520E0F"/>
    <w:rsid w:val="00521173"/>
    <w:rsid w:val="0052192B"/>
    <w:rsid w:val="00521F8F"/>
    <w:rsid w:val="00522E8A"/>
    <w:rsid w:val="00522FB3"/>
    <w:rsid w:val="00523180"/>
    <w:rsid w:val="0052334A"/>
    <w:rsid w:val="00523358"/>
    <w:rsid w:val="005245A5"/>
    <w:rsid w:val="0052460F"/>
    <w:rsid w:val="005258F4"/>
    <w:rsid w:val="00525B5F"/>
    <w:rsid w:val="00525EBB"/>
    <w:rsid w:val="0052681F"/>
    <w:rsid w:val="005268A6"/>
    <w:rsid w:val="0052799B"/>
    <w:rsid w:val="00527CE5"/>
    <w:rsid w:val="00527FFC"/>
    <w:rsid w:val="0053007D"/>
    <w:rsid w:val="00530B00"/>
    <w:rsid w:val="00530BC4"/>
    <w:rsid w:val="00531091"/>
    <w:rsid w:val="00531440"/>
    <w:rsid w:val="0053173C"/>
    <w:rsid w:val="00531BA4"/>
    <w:rsid w:val="00532274"/>
    <w:rsid w:val="0053335F"/>
    <w:rsid w:val="00533983"/>
    <w:rsid w:val="00533A47"/>
    <w:rsid w:val="00533EA2"/>
    <w:rsid w:val="0053460D"/>
    <w:rsid w:val="005346B7"/>
    <w:rsid w:val="00534C35"/>
    <w:rsid w:val="00534E1B"/>
    <w:rsid w:val="005361A3"/>
    <w:rsid w:val="00536A8B"/>
    <w:rsid w:val="00536C16"/>
    <w:rsid w:val="00536F1B"/>
    <w:rsid w:val="00537CB9"/>
    <w:rsid w:val="00537FC6"/>
    <w:rsid w:val="00540B2C"/>
    <w:rsid w:val="00540B6E"/>
    <w:rsid w:val="005420D9"/>
    <w:rsid w:val="005429D2"/>
    <w:rsid w:val="0054371A"/>
    <w:rsid w:val="00543894"/>
    <w:rsid w:val="00544566"/>
    <w:rsid w:val="00544BA5"/>
    <w:rsid w:val="00544E6F"/>
    <w:rsid w:val="00545AF8"/>
    <w:rsid w:val="00545CE7"/>
    <w:rsid w:val="00545E30"/>
    <w:rsid w:val="0054715E"/>
    <w:rsid w:val="005475E6"/>
    <w:rsid w:val="00551A4A"/>
    <w:rsid w:val="00552093"/>
    <w:rsid w:val="005525A2"/>
    <w:rsid w:val="00552B7A"/>
    <w:rsid w:val="0055407B"/>
    <w:rsid w:val="0055477C"/>
    <w:rsid w:val="00554BF0"/>
    <w:rsid w:val="00554D8A"/>
    <w:rsid w:val="00554E76"/>
    <w:rsid w:val="00555842"/>
    <w:rsid w:val="00555DE7"/>
    <w:rsid w:val="00555F61"/>
    <w:rsid w:val="00556B49"/>
    <w:rsid w:val="005570C7"/>
    <w:rsid w:val="005572F2"/>
    <w:rsid w:val="00557CB5"/>
    <w:rsid w:val="00561261"/>
    <w:rsid w:val="005616D9"/>
    <w:rsid w:val="00561F6B"/>
    <w:rsid w:val="005620AF"/>
    <w:rsid w:val="00562565"/>
    <w:rsid w:val="005625AB"/>
    <w:rsid w:val="005630F6"/>
    <w:rsid w:val="005639CA"/>
    <w:rsid w:val="00563A78"/>
    <w:rsid w:val="00563A9A"/>
    <w:rsid w:val="00564106"/>
    <w:rsid w:val="00564CD2"/>
    <w:rsid w:val="00565866"/>
    <w:rsid w:val="00565BEB"/>
    <w:rsid w:val="00566519"/>
    <w:rsid w:val="005667EA"/>
    <w:rsid w:val="0056684B"/>
    <w:rsid w:val="00566B41"/>
    <w:rsid w:val="00566DD0"/>
    <w:rsid w:val="005675AA"/>
    <w:rsid w:val="00567E45"/>
    <w:rsid w:val="005705A6"/>
    <w:rsid w:val="00570F3F"/>
    <w:rsid w:val="00571A9A"/>
    <w:rsid w:val="00571E97"/>
    <w:rsid w:val="005729B7"/>
    <w:rsid w:val="00574B6B"/>
    <w:rsid w:val="00574C0D"/>
    <w:rsid w:val="005753EA"/>
    <w:rsid w:val="00575A0D"/>
    <w:rsid w:val="0057618B"/>
    <w:rsid w:val="005762EE"/>
    <w:rsid w:val="005769BA"/>
    <w:rsid w:val="00576A03"/>
    <w:rsid w:val="0057700E"/>
    <w:rsid w:val="005770A5"/>
    <w:rsid w:val="00577619"/>
    <w:rsid w:val="00577AEC"/>
    <w:rsid w:val="00577B00"/>
    <w:rsid w:val="0058007E"/>
    <w:rsid w:val="00580656"/>
    <w:rsid w:val="00580F4B"/>
    <w:rsid w:val="005818C2"/>
    <w:rsid w:val="00581A42"/>
    <w:rsid w:val="005830A8"/>
    <w:rsid w:val="005837FA"/>
    <w:rsid w:val="00583D45"/>
    <w:rsid w:val="00583E13"/>
    <w:rsid w:val="00583E5D"/>
    <w:rsid w:val="00584D49"/>
    <w:rsid w:val="00585E45"/>
    <w:rsid w:val="00586718"/>
    <w:rsid w:val="00586D76"/>
    <w:rsid w:val="00586DCD"/>
    <w:rsid w:val="00590223"/>
    <w:rsid w:val="005911E0"/>
    <w:rsid w:val="0059210F"/>
    <w:rsid w:val="00592356"/>
    <w:rsid w:val="005925DB"/>
    <w:rsid w:val="00592C3D"/>
    <w:rsid w:val="005931C9"/>
    <w:rsid w:val="0059364E"/>
    <w:rsid w:val="005941AC"/>
    <w:rsid w:val="0059471F"/>
    <w:rsid w:val="00594F1C"/>
    <w:rsid w:val="0059507F"/>
    <w:rsid w:val="00596527"/>
    <w:rsid w:val="00596AF5"/>
    <w:rsid w:val="00596E29"/>
    <w:rsid w:val="0059759B"/>
    <w:rsid w:val="00597E50"/>
    <w:rsid w:val="005A01B7"/>
    <w:rsid w:val="005A11D7"/>
    <w:rsid w:val="005A1836"/>
    <w:rsid w:val="005A187C"/>
    <w:rsid w:val="005A1F5E"/>
    <w:rsid w:val="005A2EB6"/>
    <w:rsid w:val="005A3DC7"/>
    <w:rsid w:val="005A3FE9"/>
    <w:rsid w:val="005A4B57"/>
    <w:rsid w:val="005A5121"/>
    <w:rsid w:val="005A58D4"/>
    <w:rsid w:val="005A5F33"/>
    <w:rsid w:val="005A6725"/>
    <w:rsid w:val="005A68C7"/>
    <w:rsid w:val="005A6AE5"/>
    <w:rsid w:val="005A6DD2"/>
    <w:rsid w:val="005A6E5F"/>
    <w:rsid w:val="005A7F4B"/>
    <w:rsid w:val="005B04DC"/>
    <w:rsid w:val="005B08B7"/>
    <w:rsid w:val="005B178D"/>
    <w:rsid w:val="005B20F5"/>
    <w:rsid w:val="005B2B1C"/>
    <w:rsid w:val="005B2B6C"/>
    <w:rsid w:val="005B37A6"/>
    <w:rsid w:val="005B3DD1"/>
    <w:rsid w:val="005B45B9"/>
    <w:rsid w:val="005B4B41"/>
    <w:rsid w:val="005B4C46"/>
    <w:rsid w:val="005B6108"/>
    <w:rsid w:val="005B612E"/>
    <w:rsid w:val="005B720D"/>
    <w:rsid w:val="005B7383"/>
    <w:rsid w:val="005C05A7"/>
    <w:rsid w:val="005C07B8"/>
    <w:rsid w:val="005C0C34"/>
    <w:rsid w:val="005C0C42"/>
    <w:rsid w:val="005C121B"/>
    <w:rsid w:val="005C1D9E"/>
    <w:rsid w:val="005C268D"/>
    <w:rsid w:val="005C289F"/>
    <w:rsid w:val="005C2E16"/>
    <w:rsid w:val="005C3AD2"/>
    <w:rsid w:val="005C5605"/>
    <w:rsid w:val="005C6FFB"/>
    <w:rsid w:val="005C7207"/>
    <w:rsid w:val="005C7321"/>
    <w:rsid w:val="005C7E5A"/>
    <w:rsid w:val="005D0700"/>
    <w:rsid w:val="005D0EA9"/>
    <w:rsid w:val="005D19DD"/>
    <w:rsid w:val="005D23FC"/>
    <w:rsid w:val="005D329E"/>
    <w:rsid w:val="005D35D5"/>
    <w:rsid w:val="005D3A30"/>
    <w:rsid w:val="005D486B"/>
    <w:rsid w:val="005D50BE"/>
    <w:rsid w:val="005D5179"/>
    <w:rsid w:val="005D5A80"/>
    <w:rsid w:val="005D5E7C"/>
    <w:rsid w:val="005D63A6"/>
    <w:rsid w:val="005D6FA4"/>
    <w:rsid w:val="005D70B8"/>
    <w:rsid w:val="005D7183"/>
    <w:rsid w:val="005D73BB"/>
    <w:rsid w:val="005D7AA4"/>
    <w:rsid w:val="005D7F16"/>
    <w:rsid w:val="005E0237"/>
    <w:rsid w:val="005E08DE"/>
    <w:rsid w:val="005E0A37"/>
    <w:rsid w:val="005E0B1C"/>
    <w:rsid w:val="005E0B3C"/>
    <w:rsid w:val="005E103B"/>
    <w:rsid w:val="005E1B7C"/>
    <w:rsid w:val="005E1FA4"/>
    <w:rsid w:val="005E218B"/>
    <w:rsid w:val="005E21FC"/>
    <w:rsid w:val="005E37DA"/>
    <w:rsid w:val="005E42E9"/>
    <w:rsid w:val="005E44B5"/>
    <w:rsid w:val="005E4647"/>
    <w:rsid w:val="005E47AF"/>
    <w:rsid w:val="005E47DB"/>
    <w:rsid w:val="005E4AAE"/>
    <w:rsid w:val="005E4C5E"/>
    <w:rsid w:val="005E5342"/>
    <w:rsid w:val="005E6101"/>
    <w:rsid w:val="005E6583"/>
    <w:rsid w:val="005E6ED3"/>
    <w:rsid w:val="005E7356"/>
    <w:rsid w:val="005E787C"/>
    <w:rsid w:val="005F080A"/>
    <w:rsid w:val="005F1206"/>
    <w:rsid w:val="005F13A0"/>
    <w:rsid w:val="005F1E5E"/>
    <w:rsid w:val="005F2BB0"/>
    <w:rsid w:val="005F3E20"/>
    <w:rsid w:val="005F47B6"/>
    <w:rsid w:val="005F48CC"/>
    <w:rsid w:val="005F4C4D"/>
    <w:rsid w:val="005F4E38"/>
    <w:rsid w:val="005F5C34"/>
    <w:rsid w:val="005F5DA9"/>
    <w:rsid w:val="005F6F6E"/>
    <w:rsid w:val="005F7488"/>
    <w:rsid w:val="005F75A0"/>
    <w:rsid w:val="00600427"/>
    <w:rsid w:val="006007DA"/>
    <w:rsid w:val="0060181C"/>
    <w:rsid w:val="00601848"/>
    <w:rsid w:val="0060191E"/>
    <w:rsid w:val="00601F7B"/>
    <w:rsid w:val="006021EE"/>
    <w:rsid w:val="00602FFA"/>
    <w:rsid w:val="00603E4E"/>
    <w:rsid w:val="00604AFA"/>
    <w:rsid w:val="00604C4B"/>
    <w:rsid w:val="00604CF6"/>
    <w:rsid w:val="00604E7B"/>
    <w:rsid w:val="006052C5"/>
    <w:rsid w:val="006052D0"/>
    <w:rsid w:val="006055EE"/>
    <w:rsid w:val="006065E2"/>
    <w:rsid w:val="006067EB"/>
    <w:rsid w:val="006070BB"/>
    <w:rsid w:val="006102EA"/>
    <w:rsid w:val="0061043A"/>
    <w:rsid w:val="00611304"/>
    <w:rsid w:val="00611610"/>
    <w:rsid w:val="00611FA4"/>
    <w:rsid w:val="00612059"/>
    <w:rsid w:val="0061274D"/>
    <w:rsid w:val="00613C47"/>
    <w:rsid w:val="00613C80"/>
    <w:rsid w:val="006142A2"/>
    <w:rsid w:val="00614BE9"/>
    <w:rsid w:val="00614CE3"/>
    <w:rsid w:val="006150A2"/>
    <w:rsid w:val="00615275"/>
    <w:rsid w:val="00615414"/>
    <w:rsid w:val="006154C3"/>
    <w:rsid w:val="00615BB8"/>
    <w:rsid w:val="00616B94"/>
    <w:rsid w:val="00620482"/>
    <w:rsid w:val="0062048A"/>
    <w:rsid w:val="0062061E"/>
    <w:rsid w:val="00620ABF"/>
    <w:rsid w:val="00620C92"/>
    <w:rsid w:val="0062178C"/>
    <w:rsid w:val="00621A70"/>
    <w:rsid w:val="00622A4F"/>
    <w:rsid w:val="00622AD9"/>
    <w:rsid w:val="0062353E"/>
    <w:rsid w:val="00623E26"/>
    <w:rsid w:val="00624607"/>
    <w:rsid w:val="006249D4"/>
    <w:rsid w:val="00624CF1"/>
    <w:rsid w:val="00625729"/>
    <w:rsid w:val="0062591F"/>
    <w:rsid w:val="0062621F"/>
    <w:rsid w:val="0062633C"/>
    <w:rsid w:val="006275B8"/>
    <w:rsid w:val="00627603"/>
    <w:rsid w:val="0063007E"/>
    <w:rsid w:val="00630CCC"/>
    <w:rsid w:val="00631190"/>
    <w:rsid w:val="0063139F"/>
    <w:rsid w:val="0063248A"/>
    <w:rsid w:val="00632500"/>
    <w:rsid w:val="00633210"/>
    <w:rsid w:val="00633C47"/>
    <w:rsid w:val="00634B82"/>
    <w:rsid w:val="0063501E"/>
    <w:rsid w:val="0063509A"/>
    <w:rsid w:val="0063543B"/>
    <w:rsid w:val="0063592C"/>
    <w:rsid w:val="00635FE7"/>
    <w:rsid w:val="00636C43"/>
    <w:rsid w:val="006377B1"/>
    <w:rsid w:val="00637E43"/>
    <w:rsid w:val="006401B5"/>
    <w:rsid w:val="006415E5"/>
    <w:rsid w:val="0064196B"/>
    <w:rsid w:val="0064314F"/>
    <w:rsid w:val="00643347"/>
    <w:rsid w:val="0064339A"/>
    <w:rsid w:val="00644698"/>
    <w:rsid w:val="006446CB"/>
    <w:rsid w:val="0064519E"/>
    <w:rsid w:val="006456FA"/>
    <w:rsid w:val="00645A84"/>
    <w:rsid w:val="00645EED"/>
    <w:rsid w:val="00646D07"/>
    <w:rsid w:val="0064709D"/>
    <w:rsid w:val="006470AC"/>
    <w:rsid w:val="0064723D"/>
    <w:rsid w:val="00650136"/>
    <w:rsid w:val="0065056F"/>
    <w:rsid w:val="006510FE"/>
    <w:rsid w:val="00651A96"/>
    <w:rsid w:val="00651F80"/>
    <w:rsid w:val="006529C0"/>
    <w:rsid w:val="00652B56"/>
    <w:rsid w:val="00652CDF"/>
    <w:rsid w:val="00652E1B"/>
    <w:rsid w:val="00652F7D"/>
    <w:rsid w:val="006533A7"/>
    <w:rsid w:val="006539BA"/>
    <w:rsid w:val="00654437"/>
    <w:rsid w:val="00654A29"/>
    <w:rsid w:val="00655016"/>
    <w:rsid w:val="00655426"/>
    <w:rsid w:val="00656022"/>
    <w:rsid w:val="0065664E"/>
    <w:rsid w:val="00656998"/>
    <w:rsid w:val="00657903"/>
    <w:rsid w:val="00660180"/>
    <w:rsid w:val="00660859"/>
    <w:rsid w:val="00661049"/>
    <w:rsid w:val="00661465"/>
    <w:rsid w:val="00661B10"/>
    <w:rsid w:val="006621EA"/>
    <w:rsid w:val="00662370"/>
    <w:rsid w:val="0066293A"/>
    <w:rsid w:val="00662D3C"/>
    <w:rsid w:val="0066306D"/>
    <w:rsid w:val="00663E34"/>
    <w:rsid w:val="006649EC"/>
    <w:rsid w:val="00664D0B"/>
    <w:rsid w:val="00665B2F"/>
    <w:rsid w:val="00666200"/>
    <w:rsid w:val="00666297"/>
    <w:rsid w:val="00666529"/>
    <w:rsid w:val="00666B5D"/>
    <w:rsid w:val="00667028"/>
    <w:rsid w:val="00667686"/>
    <w:rsid w:val="006678F0"/>
    <w:rsid w:val="006679A3"/>
    <w:rsid w:val="00667B12"/>
    <w:rsid w:val="0067067D"/>
    <w:rsid w:val="00670AE4"/>
    <w:rsid w:val="00670C7E"/>
    <w:rsid w:val="006710DC"/>
    <w:rsid w:val="00671D42"/>
    <w:rsid w:val="00672224"/>
    <w:rsid w:val="00673A01"/>
    <w:rsid w:val="00673C9D"/>
    <w:rsid w:val="00673CDF"/>
    <w:rsid w:val="006754A1"/>
    <w:rsid w:val="006761D6"/>
    <w:rsid w:val="006763B6"/>
    <w:rsid w:val="0067657C"/>
    <w:rsid w:val="00676EB3"/>
    <w:rsid w:val="006775E5"/>
    <w:rsid w:val="00677FEF"/>
    <w:rsid w:val="0068043C"/>
    <w:rsid w:val="0068045A"/>
    <w:rsid w:val="00680DA8"/>
    <w:rsid w:val="00681099"/>
    <w:rsid w:val="00681D53"/>
    <w:rsid w:val="0068390E"/>
    <w:rsid w:val="00683F76"/>
    <w:rsid w:val="00685134"/>
    <w:rsid w:val="00685227"/>
    <w:rsid w:val="00685A0F"/>
    <w:rsid w:val="0068613B"/>
    <w:rsid w:val="0068690C"/>
    <w:rsid w:val="006874BC"/>
    <w:rsid w:val="00687BF7"/>
    <w:rsid w:val="006919D7"/>
    <w:rsid w:val="0069299C"/>
    <w:rsid w:val="00692DA9"/>
    <w:rsid w:val="00693159"/>
    <w:rsid w:val="0069386F"/>
    <w:rsid w:val="00693FE3"/>
    <w:rsid w:val="00694AD2"/>
    <w:rsid w:val="00694C1D"/>
    <w:rsid w:val="00694D36"/>
    <w:rsid w:val="00695DA6"/>
    <w:rsid w:val="00696B65"/>
    <w:rsid w:val="00696FA8"/>
    <w:rsid w:val="0069723D"/>
    <w:rsid w:val="00697ECD"/>
    <w:rsid w:val="006A03AC"/>
    <w:rsid w:val="006A1A72"/>
    <w:rsid w:val="006A1C3D"/>
    <w:rsid w:val="006A2D61"/>
    <w:rsid w:val="006A3372"/>
    <w:rsid w:val="006A4898"/>
    <w:rsid w:val="006A503E"/>
    <w:rsid w:val="006A543F"/>
    <w:rsid w:val="006A584A"/>
    <w:rsid w:val="006A6994"/>
    <w:rsid w:val="006A7374"/>
    <w:rsid w:val="006A7718"/>
    <w:rsid w:val="006B1216"/>
    <w:rsid w:val="006B3087"/>
    <w:rsid w:val="006B3631"/>
    <w:rsid w:val="006B3716"/>
    <w:rsid w:val="006B59C1"/>
    <w:rsid w:val="006B64B4"/>
    <w:rsid w:val="006B7222"/>
    <w:rsid w:val="006B7704"/>
    <w:rsid w:val="006B7B54"/>
    <w:rsid w:val="006B7D8C"/>
    <w:rsid w:val="006C06CA"/>
    <w:rsid w:val="006C0BF9"/>
    <w:rsid w:val="006C25DF"/>
    <w:rsid w:val="006C3007"/>
    <w:rsid w:val="006C3B89"/>
    <w:rsid w:val="006C3C83"/>
    <w:rsid w:val="006C3CEE"/>
    <w:rsid w:val="006C4C16"/>
    <w:rsid w:val="006C5969"/>
    <w:rsid w:val="006C6321"/>
    <w:rsid w:val="006C7329"/>
    <w:rsid w:val="006C76EB"/>
    <w:rsid w:val="006C7779"/>
    <w:rsid w:val="006D0464"/>
    <w:rsid w:val="006D083A"/>
    <w:rsid w:val="006D1C15"/>
    <w:rsid w:val="006D1CA8"/>
    <w:rsid w:val="006D1D30"/>
    <w:rsid w:val="006D1D9A"/>
    <w:rsid w:val="006D215E"/>
    <w:rsid w:val="006D36C2"/>
    <w:rsid w:val="006D3920"/>
    <w:rsid w:val="006D4CE8"/>
    <w:rsid w:val="006D4E44"/>
    <w:rsid w:val="006D5B57"/>
    <w:rsid w:val="006D61A2"/>
    <w:rsid w:val="006D61F6"/>
    <w:rsid w:val="006D69E0"/>
    <w:rsid w:val="006D6A50"/>
    <w:rsid w:val="006D6D9B"/>
    <w:rsid w:val="006D6E75"/>
    <w:rsid w:val="006D72B6"/>
    <w:rsid w:val="006D77CC"/>
    <w:rsid w:val="006E01BA"/>
    <w:rsid w:val="006E023A"/>
    <w:rsid w:val="006E043B"/>
    <w:rsid w:val="006E080E"/>
    <w:rsid w:val="006E0F4A"/>
    <w:rsid w:val="006E15F2"/>
    <w:rsid w:val="006E1799"/>
    <w:rsid w:val="006E193B"/>
    <w:rsid w:val="006E295D"/>
    <w:rsid w:val="006E2C4A"/>
    <w:rsid w:val="006E3979"/>
    <w:rsid w:val="006E4679"/>
    <w:rsid w:val="006E4989"/>
    <w:rsid w:val="006E56C9"/>
    <w:rsid w:val="006E5769"/>
    <w:rsid w:val="006E60A6"/>
    <w:rsid w:val="006E6D8C"/>
    <w:rsid w:val="006E75B4"/>
    <w:rsid w:val="006E75D7"/>
    <w:rsid w:val="006E7827"/>
    <w:rsid w:val="006F06E9"/>
    <w:rsid w:val="006F0E1E"/>
    <w:rsid w:val="006F2290"/>
    <w:rsid w:val="006F23F0"/>
    <w:rsid w:val="006F24EE"/>
    <w:rsid w:val="006F26CA"/>
    <w:rsid w:val="006F34F2"/>
    <w:rsid w:val="006F3F8F"/>
    <w:rsid w:val="006F447D"/>
    <w:rsid w:val="006F448C"/>
    <w:rsid w:val="006F47DF"/>
    <w:rsid w:val="006F48B3"/>
    <w:rsid w:val="006F4DCB"/>
    <w:rsid w:val="006F5FB5"/>
    <w:rsid w:val="006F64B3"/>
    <w:rsid w:val="006F6A32"/>
    <w:rsid w:val="006F6CAE"/>
    <w:rsid w:val="006F6F22"/>
    <w:rsid w:val="00701909"/>
    <w:rsid w:val="007019DF"/>
    <w:rsid w:val="007020E5"/>
    <w:rsid w:val="00704441"/>
    <w:rsid w:val="0070593D"/>
    <w:rsid w:val="007059C3"/>
    <w:rsid w:val="00705C3F"/>
    <w:rsid w:val="00705D33"/>
    <w:rsid w:val="00706174"/>
    <w:rsid w:val="00706187"/>
    <w:rsid w:val="00707046"/>
    <w:rsid w:val="007070B5"/>
    <w:rsid w:val="00707939"/>
    <w:rsid w:val="007079E6"/>
    <w:rsid w:val="00712962"/>
    <w:rsid w:val="00712BBE"/>
    <w:rsid w:val="0071365B"/>
    <w:rsid w:val="007141A0"/>
    <w:rsid w:val="00714979"/>
    <w:rsid w:val="00714B36"/>
    <w:rsid w:val="0071607F"/>
    <w:rsid w:val="007167A7"/>
    <w:rsid w:val="00717191"/>
    <w:rsid w:val="00717E2D"/>
    <w:rsid w:val="00720719"/>
    <w:rsid w:val="007215AB"/>
    <w:rsid w:val="00721641"/>
    <w:rsid w:val="00721BCE"/>
    <w:rsid w:val="00721D79"/>
    <w:rsid w:val="00723647"/>
    <w:rsid w:val="00723E84"/>
    <w:rsid w:val="00724264"/>
    <w:rsid w:val="007250C9"/>
    <w:rsid w:val="007259D2"/>
    <w:rsid w:val="00726227"/>
    <w:rsid w:val="007268A6"/>
    <w:rsid w:val="00726EA9"/>
    <w:rsid w:val="00726F3F"/>
    <w:rsid w:val="007302EF"/>
    <w:rsid w:val="007313DF"/>
    <w:rsid w:val="00731FDD"/>
    <w:rsid w:val="00732783"/>
    <w:rsid w:val="00732D7D"/>
    <w:rsid w:val="00733C2C"/>
    <w:rsid w:val="00733E97"/>
    <w:rsid w:val="00734205"/>
    <w:rsid w:val="00735C63"/>
    <w:rsid w:val="007372E7"/>
    <w:rsid w:val="00737911"/>
    <w:rsid w:val="00737D29"/>
    <w:rsid w:val="0074013E"/>
    <w:rsid w:val="00740CDA"/>
    <w:rsid w:val="00740ED1"/>
    <w:rsid w:val="00740FA7"/>
    <w:rsid w:val="00742241"/>
    <w:rsid w:val="00742281"/>
    <w:rsid w:val="00742614"/>
    <w:rsid w:val="0074275B"/>
    <w:rsid w:val="007429BC"/>
    <w:rsid w:val="00743076"/>
    <w:rsid w:val="007432A4"/>
    <w:rsid w:val="00744447"/>
    <w:rsid w:val="00744617"/>
    <w:rsid w:val="00744740"/>
    <w:rsid w:val="007455A5"/>
    <w:rsid w:val="00745B86"/>
    <w:rsid w:val="00746197"/>
    <w:rsid w:val="007467B4"/>
    <w:rsid w:val="0074700E"/>
    <w:rsid w:val="00747042"/>
    <w:rsid w:val="0075118E"/>
    <w:rsid w:val="00752F91"/>
    <w:rsid w:val="007537F9"/>
    <w:rsid w:val="007538D8"/>
    <w:rsid w:val="00753D6B"/>
    <w:rsid w:val="00754131"/>
    <w:rsid w:val="00754552"/>
    <w:rsid w:val="00754947"/>
    <w:rsid w:val="00754A4C"/>
    <w:rsid w:val="0075546F"/>
    <w:rsid w:val="00755A22"/>
    <w:rsid w:val="00755BD4"/>
    <w:rsid w:val="00756316"/>
    <w:rsid w:val="00756B46"/>
    <w:rsid w:val="007573DC"/>
    <w:rsid w:val="007602C3"/>
    <w:rsid w:val="00760855"/>
    <w:rsid w:val="00760979"/>
    <w:rsid w:val="00760CFD"/>
    <w:rsid w:val="00762476"/>
    <w:rsid w:val="00763517"/>
    <w:rsid w:val="00763A4C"/>
    <w:rsid w:val="00763E01"/>
    <w:rsid w:val="00764088"/>
    <w:rsid w:val="00765001"/>
    <w:rsid w:val="00765F07"/>
    <w:rsid w:val="00765F8E"/>
    <w:rsid w:val="00766D89"/>
    <w:rsid w:val="00767888"/>
    <w:rsid w:val="00770217"/>
    <w:rsid w:val="007715B4"/>
    <w:rsid w:val="007716D7"/>
    <w:rsid w:val="00771C27"/>
    <w:rsid w:val="007727A6"/>
    <w:rsid w:val="00772966"/>
    <w:rsid w:val="00772A7B"/>
    <w:rsid w:val="00772AC4"/>
    <w:rsid w:val="0077301E"/>
    <w:rsid w:val="0077302C"/>
    <w:rsid w:val="00773309"/>
    <w:rsid w:val="00773F03"/>
    <w:rsid w:val="00774087"/>
    <w:rsid w:val="0077490B"/>
    <w:rsid w:val="00774D31"/>
    <w:rsid w:val="007752C0"/>
    <w:rsid w:val="0077588D"/>
    <w:rsid w:val="007763BC"/>
    <w:rsid w:val="00776843"/>
    <w:rsid w:val="00777AA2"/>
    <w:rsid w:val="00780E84"/>
    <w:rsid w:val="00781B07"/>
    <w:rsid w:val="00781DA4"/>
    <w:rsid w:val="00781FBE"/>
    <w:rsid w:val="00782A3D"/>
    <w:rsid w:val="00782D1B"/>
    <w:rsid w:val="007835A4"/>
    <w:rsid w:val="0078394D"/>
    <w:rsid w:val="00783C10"/>
    <w:rsid w:val="00784A85"/>
    <w:rsid w:val="00784B77"/>
    <w:rsid w:val="00784C2C"/>
    <w:rsid w:val="007856BF"/>
    <w:rsid w:val="00785E4C"/>
    <w:rsid w:val="0078627A"/>
    <w:rsid w:val="00786986"/>
    <w:rsid w:val="007869B5"/>
    <w:rsid w:val="007874EE"/>
    <w:rsid w:val="00787624"/>
    <w:rsid w:val="00787738"/>
    <w:rsid w:val="00790554"/>
    <w:rsid w:val="0079108D"/>
    <w:rsid w:val="00792847"/>
    <w:rsid w:val="00792E69"/>
    <w:rsid w:val="00792F71"/>
    <w:rsid w:val="00793D46"/>
    <w:rsid w:val="00793DA5"/>
    <w:rsid w:val="00794A1D"/>
    <w:rsid w:val="00794C91"/>
    <w:rsid w:val="007950F3"/>
    <w:rsid w:val="00795BC6"/>
    <w:rsid w:val="00795F52"/>
    <w:rsid w:val="00796511"/>
    <w:rsid w:val="00796A22"/>
    <w:rsid w:val="00796A31"/>
    <w:rsid w:val="007971AF"/>
    <w:rsid w:val="0079754F"/>
    <w:rsid w:val="00797F10"/>
    <w:rsid w:val="007A2B1C"/>
    <w:rsid w:val="007A2F8B"/>
    <w:rsid w:val="007A35E0"/>
    <w:rsid w:val="007A4C54"/>
    <w:rsid w:val="007A5035"/>
    <w:rsid w:val="007A5173"/>
    <w:rsid w:val="007A5A9A"/>
    <w:rsid w:val="007A5C90"/>
    <w:rsid w:val="007A5E75"/>
    <w:rsid w:val="007A6800"/>
    <w:rsid w:val="007A6A90"/>
    <w:rsid w:val="007A6F8D"/>
    <w:rsid w:val="007A6FC0"/>
    <w:rsid w:val="007A7030"/>
    <w:rsid w:val="007A791F"/>
    <w:rsid w:val="007B0B3A"/>
    <w:rsid w:val="007B0C45"/>
    <w:rsid w:val="007B1331"/>
    <w:rsid w:val="007B265A"/>
    <w:rsid w:val="007B27C0"/>
    <w:rsid w:val="007B2C5F"/>
    <w:rsid w:val="007B2DEE"/>
    <w:rsid w:val="007B2ED7"/>
    <w:rsid w:val="007B2F39"/>
    <w:rsid w:val="007B30AF"/>
    <w:rsid w:val="007B3CBC"/>
    <w:rsid w:val="007B4907"/>
    <w:rsid w:val="007B4FB9"/>
    <w:rsid w:val="007B57A8"/>
    <w:rsid w:val="007B59D6"/>
    <w:rsid w:val="007B6848"/>
    <w:rsid w:val="007B6B9A"/>
    <w:rsid w:val="007C0F4B"/>
    <w:rsid w:val="007C1043"/>
    <w:rsid w:val="007C1F36"/>
    <w:rsid w:val="007C244C"/>
    <w:rsid w:val="007C4532"/>
    <w:rsid w:val="007C4668"/>
    <w:rsid w:val="007C529C"/>
    <w:rsid w:val="007C53F4"/>
    <w:rsid w:val="007C58FD"/>
    <w:rsid w:val="007C5FC7"/>
    <w:rsid w:val="007C663A"/>
    <w:rsid w:val="007C7466"/>
    <w:rsid w:val="007C75AB"/>
    <w:rsid w:val="007C75F2"/>
    <w:rsid w:val="007D0C79"/>
    <w:rsid w:val="007D1925"/>
    <w:rsid w:val="007D2104"/>
    <w:rsid w:val="007D46D7"/>
    <w:rsid w:val="007D46DD"/>
    <w:rsid w:val="007D4B2C"/>
    <w:rsid w:val="007D4BF4"/>
    <w:rsid w:val="007D54B0"/>
    <w:rsid w:val="007D6198"/>
    <w:rsid w:val="007D6592"/>
    <w:rsid w:val="007D6A1F"/>
    <w:rsid w:val="007D6EDD"/>
    <w:rsid w:val="007D7B79"/>
    <w:rsid w:val="007E0CE3"/>
    <w:rsid w:val="007E1405"/>
    <w:rsid w:val="007E195E"/>
    <w:rsid w:val="007E2FC9"/>
    <w:rsid w:val="007E3C85"/>
    <w:rsid w:val="007E3E48"/>
    <w:rsid w:val="007E405E"/>
    <w:rsid w:val="007E4BD6"/>
    <w:rsid w:val="007E5266"/>
    <w:rsid w:val="007E61E6"/>
    <w:rsid w:val="007E7CEC"/>
    <w:rsid w:val="007E7DDE"/>
    <w:rsid w:val="007F07D9"/>
    <w:rsid w:val="007F0EAE"/>
    <w:rsid w:val="007F0FBD"/>
    <w:rsid w:val="007F2650"/>
    <w:rsid w:val="007F2C56"/>
    <w:rsid w:val="007F2CF9"/>
    <w:rsid w:val="007F3C06"/>
    <w:rsid w:val="007F418F"/>
    <w:rsid w:val="007F4261"/>
    <w:rsid w:val="007F4538"/>
    <w:rsid w:val="007F482D"/>
    <w:rsid w:val="007F491D"/>
    <w:rsid w:val="007F4A40"/>
    <w:rsid w:val="007F51F5"/>
    <w:rsid w:val="007F6322"/>
    <w:rsid w:val="007F693B"/>
    <w:rsid w:val="007F731C"/>
    <w:rsid w:val="00801362"/>
    <w:rsid w:val="00801CDE"/>
    <w:rsid w:val="00801F6D"/>
    <w:rsid w:val="008023BD"/>
    <w:rsid w:val="008028F9"/>
    <w:rsid w:val="0080369F"/>
    <w:rsid w:val="00803F68"/>
    <w:rsid w:val="00804077"/>
    <w:rsid w:val="00804101"/>
    <w:rsid w:val="00804F2D"/>
    <w:rsid w:val="008057D2"/>
    <w:rsid w:val="00805DE4"/>
    <w:rsid w:val="0080626C"/>
    <w:rsid w:val="0080634B"/>
    <w:rsid w:val="008071BA"/>
    <w:rsid w:val="00807593"/>
    <w:rsid w:val="00807BFD"/>
    <w:rsid w:val="00807E14"/>
    <w:rsid w:val="00810172"/>
    <w:rsid w:val="00810D0C"/>
    <w:rsid w:val="00811248"/>
    <w:rsid w:val="00812825"/>
    <w:rsid w:val="00814A8B"/>
    <w:rsid w:val="008157A6"/>
    <w:rsid w:val="008157FF"/>
    <w:rsid w:val="0081634B"/>
    <w:rsid w:val="00816D92"/>
    <w:rsid w:val="00816F4F"/>
    <w:rsid w:val="00817EE4"/>
    <w:rsid w:val="008208EB"/>
    <w:rsid w:val="0082134A"/>
    <w:rsid w:val="00821400"/>
    <w:rsid w:val="00821733"/>
    <w:rsid w:val="008222CF"/>
    <w:rsid w:val="0082283A"/>
    <w:rsid w:val="008235F7"/>
    <w:rsid w:val="00823C89"/>
    <w:rsid w:val="0082439A"/>
    <w:rsid w:val="008243C6"/>
    <w:rsid w:val="008246E0"/>
    <w:rsid w:val="00824845"/>
    <w:rsid w:val="00824CEA"/>
    <w:rsid w:val="00824E13"/>
    <w:rsid w:val="00825E12"/>
    <w:rsid w:val="00826211"/>
    <w:rsid w:val="00826443"/>
    <w:rsid w:val="0082654F"/>
    <w:rsid w:val="00827067"/>
    <w:rsid w:val="00827ECA"/>
    <w:rsid w:val="00831164"/>
    <w:rsid w:val="00831296"/>
    <w:rsid w:val="00831811"/>
    <w:rsid w:val="00831BF4"/>
    <w:rsid w:val="00831FB6"/>
    <w:rsid w:val="008320F1"/>
    <w:rsid w:val="008321BA"/>
    <w:rsid w:val="00834741"/>
    <w:rsid w:val="00834764"/>
    <w:rsid w:val="00834975"/>
    <w:rsid w:val="00834C20"/>
    <w:rsid w:val="00834EB2"/>
    <w:rsid w:val="008353D9"/>
    <w:rsid w:val="008353EA"/>
    <w:rsid w:val="00835D2F"/>
    <w:rsid w:val="0083632A"/>
    <w:rsid w:val="00836BC7"/>
    <w:rsid w:val="0083719C"/>
    <w:rsid w:val="00840203"/>
    <w:rsid w:val="00841F86"/>
    <w:rsid w:val="008420C3"/>
    <w:rsid w:val="00842330"/>
    <w:rsid w:val="00842C7E"/>
    <w:rsid w:val="00842EF1"/>
    <w:rsid w:val="00843197"/>
    <w:rsid w:val="008437D9"/>
    <w:rsid w:val="008450E0"/>
    <w:rsid w:val="008459D6"/>
    <w:rsid w:val="00845A6D"/>
    <w:rsid w:val="0084621F"/>
    <w:rsid w:val="0084659C"/>
    <w:rsid w:val="00846BAC"/>
    <w:rsid w:val="00846EC0"/>
    <w:rsid w:val="00847379"/>
    <w:rsid w:val="008475DC"/>
    <w:rsid w:val="00847677"/>
    <w:rsid w:val="00847DD4"/>
    <w:rsid w:val="00847DE6"/>
    <w:rsid w:val="00851877"/>
    <w:rsid w:val="00851979"/>
    <w:rsid w:val="00852185"/>
    <w:rsid w:val="0085250A"/>
    <w:rsid w:val="00852BEA"/>
    <w:rsid w:val="00852CD0"/>
    <w:rsid w:val="00852F1C"/>
    <w:rsid w:val="00854D74"/>
    <w:rsid w:val="008551EA"/>
    <w:rsid w:val="00855591"/>
    <w:rsid w:val="00855AAF"/>
    <w:rsid w:val="00855DE8"/>
    <w:rsid w:val="00856604"/>
    <w:rsid w:val="00856B89"/>
    <w:rsid w:val="00856D4A"/>
    <w:rsid w:val="0085728C"/>
    <w:rsid w:val="00857A06"/>
    <w:rsid w:val="0086022A"/>
    <w:rsid w:val="00860D3F"/>
    <w:rsid w:val="00861155"/>
    <w:rsid w:val="00861EC3"/>
    <w:rsid w:val="00861EC7"/>
    <w:rsid w:val="00861EEA"/>
    <w:rsid w:val="00862350"/>
    <w:rsid w:val="0086257A"/>
    <w:rsid w:val="00863DC3"/>
    <w:rsid w:val="00863E17"/>
    <w:rsid w:val="00863E39"/>
    <w:rsid w:val="00863FB9"/>
    <w:rsid w:val="0086449C"/>
    <w:rsid w:val="00864714"/>
    <w:rsid w:val="00864717"/>
    <w:rsid w:val="0086491D"/>
    <w:rsid w:val="0086535D"/>
    <w:rsid w:val="00865371"/>
    <w:rsid w:val="00866013"/>
    <w:rsid w:val="008661F3"/>
    <w:rsid w:val="0086683C"/>
    <w:rsid w:val="0086756D"/>
    <w:rsid w:val="00867ECA"/>
    <w:rsid w:val="00871085"/>
    <w:rsid w:val="00871B20"/>
    <w:rsid w:val="00871D90"/>
    <w:rsid w:val="00871F29"/>
    <w:rsid w:val="008720A9"/>
    <w:rsid w:val="00874B00"/>
    <w:rsid w:val="00874B18"/>
    <w:rsid w:val="00875604"/>
    <w:rsid w:val="00875751"/>
    <w:rsid w:val="00875774"/>
    <w:rsid w:val="00875EAD"/>
    <w:rsid w:val="00875FC6"/>
    <w:rsid w:val="008762FB"/>
    <w:rsid w:val="008764D9"/>
    <w:rsid w:val="00876B8B"/>
    <w:rsid w:val="0088257A"/>
    <w:rsid w:val="008825C6"/>
    <w:rsid w:val="00883647"/>
    <w:rsid w:val="0088416B"/>
    <w:rsid w:val="008842B3"/>
    <w:rsid w:val="00884DDE"/>
    <w:rsid w:val="00885FBB"/>
    <w:rsid w:val="008863EB"/>
    <w:rsid w:val="008868F7"/>
    <w:rsid w:val="0088740E"/>
    <w:rsid w:val="00887F24"/>
    <w:rsid w:val="00890696"/>
    <w:rsid w:val="00890A4D"/>
    <w:rsid w:val="00890A6B"/>
    <w:rsid w:val="00890BE2"/>
    <w:rsid w:val="00890C36"/>
    <w:rsid w:val="00891EA9"/>
    <w:rsid w:val="008920D1"/>
    <w:rsid w:val="0089230E"/>
    <w:rsid w:val="008924E3"/>
    <w:rsid w:val="00892AE4"/>
    <w:rsid w:val="00893086"/>
    <w:rsid w:val="008930A5"/>
    <w:rsid w:val="008935A0"/>
    <w:rsid w:val="00893AFB"/>
    <w:rsid w:val="00894B40"/>
    <w:rsid w:val="00894BD1"/>
    <w:rsid w:val="00894E64"/>
    <w:rsid w:val="0089538D"/>
    <w:rsid w:val="00895AB8"/>
    <w:rsid w:val="00896C34"/>
    <w:rsid w:val="00896C9F"/>
    <w:rsid w:val="008970F8"/>
    <w:rsid w:val="00897424"/>
    <w:rsid w:val="00897A94"/>
    <w:rsid w:val="008A08E8"/>
    <w:rsid w:val="008A1BA8"/>
    <w:rsid w:val="008A221E"/>
    <w:rsid w:val="008A2802"/>
    <w:rsid w:val="008A2DE7"/>
    <w:rsid w:val="008A2E34"/>
    <w:rsid w:val="008A3426"/>
    <w:rsid w:val="008A3AAC"/>
    <w:rsid w:val="008A3B62"/>
    <w:rsid w:val="008A3CAF"/>
    <w:rsid w:val="008A463F"/>
    <w:rsid w:val="008A514F"/>
    <w:rsid w:val="008A5522"/>
    <w:rsid w:val="008A5670"/>
    <w:rsid w:val="008A5F3E"/>
    <w:rsid w:val="008A6038"/>
    <w:rsid w:val="008A6330"/>
    <w:rsid w:val="008A643A"/>
    <w:rsid w:val="008A67BB"/>
    <w:rsid w:val="008A681B"/>
    <w:rsid w:val="008A6981"/>
    <w:rsid w:val="008A6AC6"/>
    <w:rsid w:val="008A6E7D"/>
    <w:rsid w:val="008A7F62"/>
    <w:rsid w:val="008B1172"/>
    <w:rsid w:val="008B224D"/>
    <w:rsid w:val="008B2864"/>
    <w:rsid w:val="008B29A0"/>
    <w:rsid w:val="008B4024"/>
    <w:rsid w:val="008B4434"/>
    <w:rsid w:val="008B4E06"/>
    <w:rsid w:val="008B540F"/>
    <w:rsid w:val="008B54F8"/>
    <w:rsid w:val="008B55FB"/>
    <w:rsid w:val="008B5619"/>
    <w:rsid w:val="008B58B8"/>
    <w:rsid w:val="008B5E3E"/>
    <w:rsid w:val="008B7C68"/>
    <w:rsid w:val="008B7EBC"/>
    <w:rsid w:val="008C05A3"/>
    <w:rsid w:val="008C0A6E"/>
    <w:rsid w:val="008C0B9C"/>
    <w:rsid w:val="008C0BE8"/>
    <w:rsid w:val="008C286B"/>
    <w:rsid w:val="008C2B35"/>
    <w:rsid w:val="008C2D1C"/>
    <w:rsid w:val="008C2F2B"/>
    <w:rsid w:val="008C4555"/>
    <w:rsid w:val="008C45A6"/>
    <w:rsid w:val="008C4D86"/>
    <w:rsid w:val="008C4FF5"/>
    <w:rsid w:val="008C688B"/>
    <w:rsid w:val="008C6D28"/>
    <w:rsid w:val="008C6F49"/>
    <w:rsid w:val="008C7033"/>
    <w:rsid w:val="008C7E50"/>
    <w:rsid w:val="008C7F77"/>
    <w:rsid w:val="008D09CB"/>
    <w:rsid w:val="008D1F9B"/>
    <w:rsid w:val="008D22E3"/>
    <w:rsid w:val="008D284A"/>
    <w:rsid w:val="008D2B3E"/>
    <w:rsid w:val="008D2BA1"/>
    <w:rsid w:val="008D33FA"/>
    <w:rsid w:val="008D3CB0"/>
    <w:rsid w:val="008D3DF4"/>
    <w:rsid w:val="008D3F23"/>
    <w:rsid w:val="008D499B"/>
    <w:rsid w:val="008D4A20"/>
    <w:rsid w:val="008D5997"/>
    <w:rsid w:val="008D5E9D"/>
    <w:rsid w:val="008D65EE"/>
    <w:rsid w:val="008D662D"/>
    <w:rsid w:val="008D6D27"/>
    <w:rsid w:val="008D7F09"/>
    <w:rsid w:val="008D7F47"/>
    <w:rsid w:val="008E0DF1"/>
    <w:rsid w:val="008E0E1D"/>
    <w:rsid w:val="008E13DB"/>
    <w:rsid w:val="008E158E"/>
    <w:rsid w:val="008E19DB"/>
    <w:rsid w:val="008E1CF6"/>
    <w:rsid w:val="008E23D6"/>
    <w:rsid w:val="008E24E5"/>
    <w:rsid w:val="008E2BAF"/>
    <w:rsid w:val="008E3DAB"/>
    <w:rsid w:val="008E46AF"/>
    <w:rsid w:val="008E554D"/>
    <w:rsid w:val="008E5A60"/>
    <w:rsid w:val="008E5B30"/>
    <w:rsid w:val="008E7127"/>
    <w:rsid w:val="008E7812"/>
    <w:rsid w:val="008F0A74"/>
    <w:rsid w:val="008F123F"/>
    <w:rsid w:val="008F16A2"/>
    <w:rsid w:val="008F1AE8"/>
    <w:rsid w:val="008F278A"/>
    <w:rsid w:val="008F2C30"/>
    <w:rsid w:val="008F30CB"/>
    <w:rsid w:val="008F38D8"/>
    <w:rsid w:val="008F4161"/>
    <w:rsid w:val="008F50E8"/>
    <w:rsid w:val="008F5198"/>
    <w:rsid w:val="008F5299"/>
    <w:rsid w:val="008F5977"/>
    <w:rsid w:val="008F5B8D"/>
    <w:rsid w:val="008F5E6E"/>
    <w:rsid w:val="008F7A4A"/>
    <w:rsid w:val="009008A6"/>
    <w:rsid w:val="00901037"/>
    <w:rsid w:val="0090181F"/>
    <w:rsid w:val="00902459"/>
    <w:rsid w:val="00903670"/>
    <w:rsid w:val="00903819"/>
    <w:rsid w:val="009039D0"/>
    <w:rsid w:val="00903CD5"/>
    <w:rsid w:val="00904448"/>
    <w:rsid w:val="00905112"/>
    <w:rsid w:val="00905E59"/>
    <w:rsid w:val="0090636C"/>
    <w:rsid w:val="0090643B"/>
    <w:rsid w:val="00907337"/>
    <w:rsid w:val="00907CDD"/>
    <w:rsid w:val="009102EA"/>
    <w:rsid w:val="00910596"/>
    <w:rsid w:val="0091106A"/>
    <w:rsid w:val="00911F6F"/>
    <w:rsid w:val="00911FA4"/>
    <w:rsid w:val="0091230C"/>
    <w:rsid w:val="00912F87"/>
    <w:rsid w:val="009130AA"/>
    <w:rsid w:val="00913B14"/>
    <w:rsid w:val="009141CE"/>
    <w:rsid w:val="009152A5"/>
    <w:rsid w:val="009155FF"/>
    <w:rsid w:val="0091692E"/>
    <w:rsid w:val="00916C6F"/>
    <w:rsid w:val="009178BF"/>
    <w:rsid w:val="00917CB7"/>
    <w:rsid w:val="00920159"/>
    <w:rsid w:val="0092097C"/>
    <w:rsid w:val="00920CB6"/>
    <w:rsid w:val="00921404"/>
    <w:rsid w:val="00921BE2"/>
    <w:rsid w:val="009220C2"/>
    <w:rsid w:val="00922164"/>
    <w:rsid w:val="00922755"/>
    <w:rsid w:val="009244B0"/>
    <w:rsid w:val="009246A2"/>
    <w:rsid w:val="009249CD"/>
    <w:rsid w:val="00924A71"/>
    <w:rsid w:val="00924C74"/>
    <w:rsid w:val="00924CE5"/>
    <w:rsid w:val="00924D7B"/>
    <w:rsid w:val="00924D99"/>
    <w:rsid w:val="00925099"/>
    <w:rsid w:val="00925563"/>
    <w:rsid w:val="009266BD"/>
    <w:rsid w:val="00926892"/>
    <w:rsid w:val="00926B71"/>
    <w:rsid w:val="00926C11"/>
    <w:rsid w:val="00926D04"/>
    <w:rsid w:val="00926D2E"/>
    <w:rsid w:val="009270D4"/>
    <w:rsid w:val="009275E8"/>
    <w:rsid w:val="00927681"/>
    <w:rsid w:val="00927937"/>
    <w:rsid w:val="00927DEF"/>
    <w:rsid w:val="0093084F"/>
    <w:rsid w:val="00930989"/>
    <w:rsid w:val="00930CE6"/>
    <w:rsid w:val="0093218E"/>
    <w:rsid w:val="0093302D"/>
    <w:rsid w:val="009330BE"/>
    <w:rsid w:val="00933EEB"/>
    <w:rsid w:val="0093416C"/>
    <w:rsid w:val="009349DC"/>
    <w:rsid w:val="00934F01"/>
    <w:rsid w:val="00934F70"/>
    <w:rsid w:val="009358E8"/>
    <w:rsid w:val="00935ACB"/>
    <w:rsid w:val="00936A7F"/>
    <w:rsid w:val="0093719E"/>
    <w:rsid w:val="00937887"/>
    <w:rsid w:val="009378D7"/>
    <w:rsid w:val="00940540"/>
    <w:rsid w:val="00941F7F"/>
    <w:rsid w:val="009421D1"/>
    <w:rsid w:val="009425E0"/>
    <w:rsid w:val="00942780"/>
    <w:rsid w:val="009427CF"/>
    <w:rsid w:val="0094306A"/>
    <w:rsid w:val="00943D70"/>
    <w:rsid w:val="00944494"/>
    <w:rsid w:val="00944DA8"/>
    <w:rsid w:val="00945A12"/>
    <w:rsid w:val="00945DDE"/>
    <w:rsid w:val="009467C0"/>
    <w:rsid w:val="009470E7"/>
    <w:rsid w:val="00947746"/>
    <w:rsid w:val="0095011E"/>
    <w:rsid w:val="0095016F"/>
    <w:rsid w:val="009507E9"/>
    <w:rsid w:val="00950831"/>
    <w:rsid w:val="0095093A"/>
    <w:rsid w:val="009516DB"/>
    <w:rsid w:val="00951996"/>
    <w:rsid w:val="00951B20"/>
    <w:rsid w:val="00951CAE"/>
    <w:rsid w:val="00951F51"/>
    <w:rsid w:val="00953790"/>
    <w:rsid w:val="009538D3"/>
    <w:rsid w:val="00953A20"/>
    <w:rsid w:val="00954AAF"/>
    <w:rsid w:val="009566C4"/>
    <w:rsid w:val="00956F1E"/>
    <w:rsid w:val="0095711A"/>
    <w:rsid w:val="00957268"/>
    <w:rsid w:val="009601D6"/>
    <w:rsid w:val="0096051F"/>
    <w:rsid w:val="009605F3"/>
    <w:rsid w:val="00960E95"/>
    <w:rsid w:val="00961388"/>
    <w:rsid w:val="009617E4"/>
    <w:rsid w:val="009623F0"/>
    <w:rsid w:val="0096296F"/>
    <w:rsid w:val="009629B7"/>
    <w:rsid w:val="00963070"/>
    <w:rsid w:val="00963656"/>
    <w:rsid w:val="00963D4C"/>
    <w:rsid w:val="009648E9"/>
    <w:rsid w:val="00964AB5"/>
    <w:rsid w:val="00965548"/>
    <w:rsid w:val="0096587C"/>
    <w:rsid w:val="00965966"/>
    <w:rsid w:val="00965BD3"/>
    <w:rsid w:val="00966965"/>
    <w:rsid w:val="00967B7E"/>
    <w:rsid w:val="00967E57"/>
    <w:rsid w:val="00970383"/>
    <w:rsid w:val="0097113B"/>
    <w:rsid w:val="009717B1"/>
    <w:rsid w:val="00971A9F"/>
    <w:rsid w:val="00971B0D"/>
    <w:rsid w:val="00972A47"/>
    <w:rsid w:val="009736A3"/>
    <w:rsid w:val="00973C17"/>
    <w:rsid w:val="00974098"/>
    <w:rsid w:val="009746AD"/>
    <w:rsid w:val="00975341"/>
    <w:rsid w:val="00975366"/>
    <w:rsid w:val="00975B02"/>
    <w:rsid w:val="0097603A"/>
    <w:rsid w:val="009764B6"/>
    <w:rsid w:val="00977314"/>
    <w:rsid w:val="009801F1"/>
    <w:rsid w:val="009803A7"/>
    <w:rsid w:val="00981945"/>
    <w:rsid w:val="009824EB"/>
    <w:rsid w:val="00982748"/>
    <w:rsid w:val="00983832"/>
    <w:rsid w:val="00983C71"/>
    <w:rsid w:val="00983D9E"/>
    <w:rsid w:val="0098477A"/>
    <w:rsid w:val="00984ABF"/>
    <w:rsid w:val="00984AD4"/>
    <w:rsid w:val="00984F49"/>
    <w:rsid w:val="009851A0"/>
    <w:rsid w:val="00985273"/>
    <w:rsid w:val="00985E5E"/>
    <w:rsid w:val="00986428"/>
    <w:rsid w:val="00986B6F"/>
    <w:rsid w:val="00986E36"/>
    <w:rsid w:val="00986F2E"/>
    <w:rsid w:val="009872E3"/>
    <w:rsid w:val="00987323"/>
    <w:rsid w:val="009873CB"/>
    <w:rsid w:val="00987DCB"/>
    <w:rsid w:val="00990AB3"/>
    <w:rsid w:val="009910B1"/>
    <w:rsid w:val="00991A57"/>
    <w:rsid w:val="00992349"/>
    <w:rsid w:val="00992A21"/>
    <w:rsid w:val="00992DB9"/>
    <w:rsid w:val="009940DD"/>
    <w:rsid w:val="00994395"/>
    <w:rsid w:val="00994397"/>
    <w:rsid w:val="00994464"/>
    <w:rsid w:val="00994683"/>
    <w:rsid w:val="00994F65"/>
    <w:rsid w:val="0099597F"/>
    <w:rsid w:val="00996088"/>
    <w:rsid w:val="0099619F"/>
    <w:rsid w:val="00996541"/>
    <w:rsid w:val="00996FC7"/>
    <w:rsid w:val="009976FC"/>
    <w:rsid w:val="00997CDC"/>
    <w:rsid w:val="009A0281"/>
    <w:rsid w:val="009A0451"/>
    <w:rsid w:val="009A0708"/>
    <w:rsid w:val="009A077A"/>
    <w:rsid w:val="009A08A4"/>
    <w:rsid w:val="009A0A6A"/>
    <w:rsid w:val="009A15D5"/>
    <w:rsid w:val="009A1646"/>
    <w:rsid w:val="009A1691"/>
    <w:rsid w:val="009A19B6"/>
    <w:rsid w:val="009A42D7"/>
    <w:rsid w:val="009A4515"/>
    <w:rsid w:val="009A45CD"/>
    <w:rsid w:val="009A4D9D"/>
    <w:rsid w:val="009A5717"/>
    <w:rsid w:val="009A6C36"/>
    <w:rsid w:val="009A6CBC"/>
    <w:rsid w:val="009A7674"/>
    <w:rsid w:val="009A7C00"/>
    <w:rsid w:val="009A7CAC"/>
    <w:rsid w:val="009B0BDF"/>
    <w:rsid w:val="009B1061"/>
    <w:rsid w:val="009B1F3A"/>
    <w:rsid w:val="009B2033"/>
    <w:rsid w:val="009B22FF"/>
    <w:rsid w:val="009B2B06"/>
    <w:rsid w:val="009B2CE2"/>
    <w:rsid w:val="009B3632"/>
    <w:rsid w:val="009B56A4"/>
    <w:rsid w:val="009B56F0"/>
    <w:rsid w:val="009B63D0"/>
    <w:rsid w:val="009B7339"/>
    <w:rsid w:val="009B74C4"/>
    <w:rsid w:val="009B7AF0"/>
    <w:rsid w:val="009C036E"/>
    <w:rsid w:val="009C14DC"/>
    <w:rsid w:val="009C1503"/>
    <w:rsid w:val="009C1629"/>
    <w:rsid w:val="009C1B3C"/>
    <w:rsid w:val="009C2FF3"/>
    <w:rsid w:val="009C34F6"/>
    <w:rsid w:val="009C3790"/>
    <w:rsid w:val="009C3D80"/>
    <w:rsid w:val="009C4386"/>
    <w:rsid w:val="009C4857"/>
    <w:rsid w:val="009C59ED"/>
    <w:rsid w:val="009C5BF9"/>
    <w:rsid w:val="009C67D2"/>
    <w:rsid w:val="009C69D9"/>
    <w:rsid w:val="009C6F42"/>
    <w:rsid w:val="009C7F09"/>
    <w:rsid w:val="009D0669"/>
    <w:rsid w:val="009D0DD2"/>
    <w:rsid w:val="009D0FCA"/>
    <w:rsid w:val="009D1597"/>
    <w:rsid w:val="009D172C"/>
    <w:rsid w:val="009D1E4E"/>
    <w:rsid w:val="009D2307"/>
    <w:rsid w:val="009D2411"/>
    <w:rsid w:val="009D25AB"/>
    <w:rsid w:val="009D261D"/>
    <w:rsid w:val="009D2941"/>
    <w:rsid w:val="009D2F37"/>
    <w:rsid w:val="009D3400"/>
    <w:rsid w:val="009D3F93"/>
    <w:rsid w:val="009D49E1"/>
    <w:rsid w:val="009D4C85"/>
    <w:rsid w:val="009D4CDC"/>
    <w:rsid w:val="009D4FBD"/>
    <w:rsid w:val="009D507D"/>
    <w:rsid w:val="009D52D4"/>
    <w:rsid w:val="009D56AB"/>
    <w:rsid w:val="009D6830"/>
    <w:rsid w:val="009D6C0B"/>
    <w:rsid w:val="009D7044"/>
    <w:rsid w:val="009D736F"/>
    <w:rsid w:val="009D7C68"/>
    <w:rsid w:val="009E0893"/>
    <w:rsid w:val="009E14FE"/>
    <w:rsid w:val="009E1E69"/>
    <w:rsid w:val="009E2919"/>
    <w:rsid w:val="009E384F"/>
    <w:rsid w:val="009E4097"/>
    <w:rsid w:val="009E5493"/>
    <w:rsid w:val="009E5522"/>
    <w:rsid w:val="009E5D16"/>
    <w:rsid w:val="009E6133"/>
    <w:rsid w:val="009E621C"/>
    <w:rsid w:val="009F1086"/>
    <w:rsid w:val="009F27CB"/>
    <w:rsid w:val="009F2C15"/>
    <w:rsid w:val="009F365C"/>
    <w:rsid w:val="009F3939"/>
    <w:rsid w:val="009F3D4B"/>
    <w:rsid w:val="009F4067"/>
    <w:rsid w:val="009F46FD"/>
    <w:rsid w:val="009F50B2"/>
    <w:rsid w:val="009F50BC"/>
    <w:rsid w:val="009F529E"/>
    <w:rsid w:val="009F6EC8"/>
    <w:rsid w:val="009F7904"/>
    <w:rsid w:val="009F79FB"/>
    <w:rsid w:val="009F7F76"/>
    <w:rsid w:val="00A00849"/>
    <w:rsid w:val="00A00F09"/>
    <w:rsid w:val="00A013B7"/>
    <w:rsid w:val="00A016C2"/>
    <w:rsid w:val="00A01B2D"/>
    <w:rsid w:val="00A0285C"/>
    <w:rsid w:val="00A032FF"/>
    <w:rsid w:val="00A0390B"/>
    <w:rsid w:val="00A04720"/>
    <w:rsid w:val="00A05014"/>
    <w:rsid w:val="00A05334"/>
    <w:rsid w:val="00A05AFC"/>
    <w:rsid w:val="00A05DFE"/>
    <w:rsid w:val="00A0679A"/>
    <w:rsid w:val="00A067CF"/>
    <w:rsid w:val="00A06D00"/>
    <w:rsid w:val="00A0746B"/>
    <w:rsid w:val="00A07A59"/>
    <w:rsid w:val="00A07F05"/>
    <w:rsid w:val="00A102EE"/>
    <w:rsid w:val="00A10D96"/>
    <w:rsid w:val="00A11380"/>
    <w:rsid w:val="00A1170D"/>
    <w:rsid w:val="00A11B98"/>
    <w:rsid w:val="00A11CDB"/>
    <w:rsid w:val="00A11DDC"/>
    <w:rsid w:val="00A12920"/>
    <w:rsid w:val="00A12D18"/>
    <w:rsid w:val="00A137C4"/>
    <w:rsid w:val="00A139B8"/>
    <w:rsid w:val="00A14AA7"/>
    <w:rsid w:val="00A14BC8"/>
    <w:rsid w:val="00A14D2C"/>
    <w:rsid w:val="00A156A4"/>
    <w:rsid w:val="00A157FA"/>
    <w:rsid w:val="00A15831"/>
    <w:rsid w:val="00A15911"/>
    <w:rsid w:val="00A15B12"/>
    <w:rsid w:val="00A15E43"/>
    <w:rsid w:val="00A16373"/>
    <w:rsid w:val="00A166C9"/>
    <w:rsid w:val="00A1711D"/>
    <w:rsid w:val="00A177EF"/>
    <w:rsid w:val="00A179C2"/>
    <w:rsid w:val="00A2015A"/>
    <w:rsid w:val="00A203DF"/>
    <w:rsid w:val="00A203F3"/>
    <w:rsid w:val="00A20AE0"/>
    <w:rsid w:val="00A21319"/>
    <w:rsid w:val="00A2136E"/>
    <w:rsid w:val="00A2199B"/>
    <w:rsid w:val="00A21B0F"/>
    <w:rsid w:val="00A21D2C"/>
    <w:rsid w:val="00A22A41"/>
    <w:rsid w:val="00A23809"/>
    <w:rsid w:val="00A23C4B"/>
    <w:rsid w:val="00A24194"/>
    <w:rsid w:val="00A258CA"/>
    <w:rsid w:val="00A271AC"/>
    <w:rsid w:val="00A275FB"/>
    <w:rsid w:val="00A276D9"/>
    <w:rsid w:val="00A27B7F"/>
    <w:rsid w:val="00A27F4E"/>
    <w:rsid w:val="00A30554"/>
    <w:rsid w:val="00A30A2A"/>
    <w:rsid w:val="00A30A92"/>
    <w:rsid w:val="00A30FB6"/>
    <w:rsid w:val="00A311B5"/>
    <w:rsid w:val="00A313E1"/>
    <w:rsid w:val="00A31D6C"/>
    <w:rsid w:val="00A322C7"/>
    <w:rsid w:val="00A323B9"/>
    <w:rsid w:val="00A32494"/>
    <w:rsid w:val="00A32E39"/>
    <w:rsid w:val="00A32EF4"/>
    <w:rsid w:val="00A32FCB"/>
    <w:rsid w:val="00A33E9D"/>
    <w:rsid w:val="00A345C6"/>
    <w:rsid w:val="00A34B01"/>
    <w:rsid w:val="00A34C0C"/>
    <w:rsid w:val="00A35796"/>
    <w:rsid w:val="00A35B1F"/>
    <w:rsid w:val="00A35E18"/>
    <w:rsid w:val="00A36782"/>
    <w:rsid w:val="00A36936"/>
    <w:rsid w:val="00A3766D"/>
    <w:rsid w:val="00A40473"/>
    <w:rsid w:val="00A40A6B"/>
    <w:rsid w:val="00A40DCA"/>
    <w:rsid w:val="00A41222"/>
    <w:rsid w:val="00A41C9F"/>
    <w:rsid w:val="00A42613"/>
    <w:rsid w:val="00A4267F"/>
    <w:rsid w:val="00A4271C"/>
    <w:rsid w:val="00A432CE"/>
    <w:rsid w:val="00A4349C"/>
    <w:rsid w:val="00A4391A"/>
    <w:rsid w:val="00A43AEB"/>
    <w:rsid w:val="00A43FAB"/>
    <w:rsid w:val="00A440E4"/>
    <w:rsid w:val="00A44D22"/>
    <w:rsid w:val="00A44D9E"/>
    <w:rsid w:val="00A450B1"/>
    <w:rsid w:val="00A450BA"/>
    <w:rsid w:val="00A457FA"/>
    <w:rsid w:val="00A46C82"/>
    <w:rsid w:val="00A477F7"/>
    <w:rsid w:val="00A50406"/>
    <w:rsid w:val="00A506DE"/>
    <w:rsid w:val="00A5091B"/>
    <w:rsid w:val="00A51711"/>
    <w:rsid w:val="00A51BCC"/>
    <w:rsid w:val="00A51FB9"/>
    <w:rsid w:val="00A52762"/>
    <w:rsid w:val="00A5317D"/>
    <w:rsid w:val="00A53BC6"/>
    <w:rsid w:val="00A53EB8"/>
    <w:rsid w:val="00A53FB4"/>
    <w:rsid w:val="00A542D4"/>
    <w:rsid w:val="00A551D9"/>
    <w:rsid w:val="00A55426"/>
    <w:rsid w:val="00A568C6"/>
    <w:rsid w:val="00A56BC9"/>
    <w:rsid w:val="00A600F2"/>
    <w:rsid w:val="00A60C75"/>
    <w:rsid w:val="00A6198C"/>
    <w:rsid w:val="00A61B00"/>
    <w:rsid w:val="00A6285A"/>
    <w:rsid w:val="00A62CD6"/>
    <w:rsid w:val="00A64067"/>
    <w:rsid w:val="00A64D8C"/>
    <w:rsid w:val="00A65465"/>
    <w:rsid w:val="00A654AD"/>
    <w:rsid w:val="00A6570D"/>
    <w:rsid w:val="00A65857"/>
    <w:rsid w:val="00A66800"/>
    <w:rsid w:val="00A674D6"/>
    <w:rsid w:val="00A67A3A"/>
    <w:rsid w:val="00A702A5"/>
    <w:rsid w:val="00A70EE5"/>
    <w:rsid w:val="00A70F41"/>
    <w:rsid w:val="00A7171F"/>
    <w:rsid w:val="00A72483"/>
    <w:rsid w:val="00A7289E"/>
    <w:rsid w:val="00A73799"/>
    <w:rsid w:val="00A7388F"/>
    <w:rsid w:val="00A73BF8"/>
    <w:rsid w:val="00A7467B"/>
    <w:rsid w:val="00A76CEB"/>
    <w:rsid w:val="00A76FF2"/>
    <w:rsid w:val="00A770CC"/>
    <w:rsid w:val="00A77F69"/>
    <w:rsid w:val="00A80C7A"/>
    <w:rsid w:val="00A81121"/>
    <w:rsid w:val="00A82382"/>
    <w:rsid w:val="00A82F1D"/>
    <w:rsid w:val="00A831D3"/>
    <w:rsid w:val="00A84CBE"/>
    <w:rsid w:val="00A8501C"/>
    <w:rsid w:val="00A85432"/>
    <w:rsid w:val="00A855BB"/>
    <w:rsid w:val="00A85BEC"/>
    <w:rsid w:val="00A86AF3"/>
    <w:rsid w:val="00A871E1"/>
    <w:rsid w:val="00A873D8"/>
    <w:rsid w:val="00A87614"/>
    <w:rsid w:val="00A9001C"/>
    <w:rsid w:val="00A905A5"/>
    <w:rsid w:val="00A91116"/>
    <w:rsid w:val="00A91655"/>
    <w:rsid w:val="00A91FDF"/>
    <w:rsid w:val="00A921A3"/>
    <w:rsid w:val="00A93FF5"/>
    <w:rsid w:val="00A94362"/>
    <w:rsid w:val="00A94648"/>
    <w:rsid w:val="00A9507B"/>
    <w:rsid w:val="00A9579B"/>
    <w:rsid w:val="00A958E2"/>
    <w:rsid w:val="00A95D53"/>
    <w:rsid w:val="00A9659B"/>
    <w:rsid w:val="00A96915"/>
    <w:rsid w:val="00A96AFC"/>
    <w:rsid w:val="00A97D85"/>
    <w:rsid w:val="00A97F66"/>
    <w:rsid w:val="00AA01FF"/>
    <w:rsid w:val="00AA1492"/>
    <w:rsid w:val="00AA299E"/>
    <w:rsid w:val="00AA2D59"/>
    <w:rsid w:val="00AA3E40"/>
    <w:rsid w:val="00AA3F48"/>
    <w:rsid w:val="00AA4085"/>
    <w:rsid w:val="00AA4260"/>
    <w:rsid w:val="00AA50C8"/>
    <w:rsid w:val="00AA56CB"/>
    <w:rsid w:val="00AA634C"/>
    <w:rsid w:val="00AA652E"/>
    <w:rsid w:val="00AA6621"/>
    <w:rsid w:val="00AA6A14"/>
    <w:rsid w:val="00AA75F3"/>
    <w:rsid w:val="00AA7F6B"/>
    <w:rsid w:val="00AB0685"/>
    <w:rsid w:val="00AB0743"/>
    <w:rsid w:val="00AB0CF0"/>
    <w:rsid w:val="00AB13E3"/>
    <w:rsid w:val="00AB177C"/>
    <w:rsid w:val="00AB1B2B"/>
    <w:rsid w:val="00AB29D6"/>
    <w:rsid w:val="00AB2CDD"/>
    <w:rsid w:val="00AB2F13"/>
    <w:rsid w:val="00AB3860"/>
    <w:rsid w:val="00AB3984"/>
    <w:rsid w:val="00AB4524"/>
    <w:rsid w:val="00AB4FF2"/>
    <w:rsid w:val="00AB5903"/>
    <w:rsid w:val="00AB5D0D"/>
    <w:rsid w:val="00AB5DDB"/>
    <w:rsid w:val="00AB5EFF"/>
    <w:rsid w:val="00AB6647"/>
    <w:rsid w:val="00AB6878"/>
    <w:rsid w:val="00AB6ACD"/>
    <w:rsid w:val="00AB7405"/>
    <w:rsid w:val="00AB75DD"/>
    <w:rsid w:val="00AB767E"/>
    <w:rsid w:val="00AB771D"/>
    <w:rsid w:val="00AC0684"/>
    <w:rsid w:val="00AC0835"/>
    <w:rsid w:val="00AC09F8"/>
    <w:rsid w:val="00AC1498"/>
    <w:rsid w:val="00AC188F"/>
    <w:rsid w:val="00AC19B9"/>
    <w:rsid w:val="00AC2093"/>
    <w:rsid w:val="00AC27CF"/>
    <w:rsid w:val="00AC2AEE"/>
    <w:rsid w:val="00AC2BED"/>
    <w:rsid w:val="00AC3FE6"/>
    <w:rsid w:val="00AC4F32"/>
    <w:rsid w:val="00AC5013"/>
    <w:rsid w:val="00AC60B2"/>
    <w:rsid w:val="00AC631B"/>
    <w:rsid w:val="00AC6ED7"/>
    <w:rsid w:val="00AC74FA"/>
    <w:rsid w:val="00AC75BB"/>
    <w:rsid w:val="00AC7660"/>
    <w:rsid w:val="00AD0217"/>
    <w:rsid w:val="00AD0238"/>
    <w:rsid w:val="00AD0F4B"/>
    <w:rsid w:val="00AD113B"/>
    <w:rsid w:val="00AD1909"/>
    <w:rsid w:val="00AD197A"/>
    <w:rsid w:val="00AD2387"/>
    <w:rsid w:val="00AD3481"/>
    <w:rsid w:val="00AD4948"/>
    <w:rsid w:val="00AD506E"/>
    <w:rsid w:val="00AD54F1"/>
    <w:rsid w:val="00AD552A"/>
    <w:rsid w:val="00AD587D"/>
    <w:rsid w:val="00AD5A76"/>
    <w:rsid w:val="00AD5FB7"/>
    <w:rsid w:val="00AD5FF2"/>
    <w:rsid w:val="00AD7FDD"/>
    <w:rsid w:val="00AE03DA"/>
    <w:rsid w:val="00AE0C07"/>
    <w:rsid w:val="00AE0D49"/>
    <w:rsid w:val="00AE0E32"/>
    <w:rsid w:val="00AE1362"/>
    <w:rsid w:val="00AE2955"/>
    <w:rsid w:val="00AE2C84"/>
    <w:rsid w:val="00AE3076"/>
    <w:rsid w:val="00AE43CF"/>
    <w:rsid w:val="00AE59E8"/>
    <w:rsid w:val="00AE684A"/>
    <w:rsid w:val="00AE6C28"/>
    <w:rsid w:val="00AE7A25"/>
    <w:rsid w:val="00AF019A"/>
    <w:rsid w:val="00AF07D3"/>
    <w:rsid w:val="00AF11CF"/>
    <w:rsid w:val="00AF1D09"/>
    <w:rsid w:val="00AF22C4"/>
    <w:rsid w:val="00AF2C96"/>
    <w:rsid w:val="00AF2EC3"/>
    <w:rsid w:val="00AF399F"/>
    <w:rsid w:val="00AF3BD6"/>
    <w:rsid w:val="00AF429D"/>
    <w:rsid w:val="00AF485A"/>
    <w:rsid w:val="00AF4A9B"/>
    <w:rsid w:val="00AF53CA"/>
    <w:rsid w:val="00AF5BD0"/>
    <w:rsid w:val="00AF689D"/>
    <w:rsid w:val="00AF68CC"/>
    <w:rsid w:val="00AF690F"/>
    <w:rsid w:val="00AF6DDD"/>
    <w:rsid w:val="00AF74CD"/>
    <w:rsid w:val="00AF74D8"/>
    <w:rsid w:val="00AF783C"/>
    <w:rsid w:val="00AF7AD7"/>
    <w:rsid w:val="00B001A6"/>
    <w:rsid w:val="00B004DC"/>
    <w:rsid w:val="00B00898"/>
    <w:rsid w:val="00B0120A"/>
    <w:rsid w:val="00B012CD"/>
    <w:rsid w:val="00B01653"/>
    <w:rsid w:val="00B018FA"/>
    <w:rsid w:val="00B028DB"/>
    <w:rsid w:val="00B03835"/>
    <w:rsid w:val="00B03847"/>
    <w:rsid w:val="00B041AB"/>
    <w:rsid w:val="00B0432B"/>
    <w:rsid w:val="00B04C89"/>
    <w:rsid w:val="00B05228"/>
    <w:rsid w:val="00B05520"/>
    <w:rsid w:val="00B05A00"/>
    <w:rsid w:val="00B066C3"/>
    <w:rsid w:val="00B06C4B"/>
    <w:rsid w:val="00B07349"/>
    <w:rsid w:val="00B074F6"/>
    <w:rsid w:val="00B079BE"/>
    <w:rsid w:val="00B1089B"/>
    <w:rsid w:val="00B10D30"/>
    <w:rsid w:val="00B118E1"/>
    <w:rsid w:val="00B11912"/>
    <w:rsid w:val="00B125C4"/>
    <w:rsid w:val="00B126E3"/>
    <w:rsid w:val="00B13267"/>
    <w:rsid w:val="00B14451"/>
    <w:rsid w:val="00B15170"/>
    <w:rsid w:val="00B15DE4"/>
    <w:rsid w:val="00B16079"/>
    <w:rsid w:val="00B174BD"/>
    <w:rsid w:val="00B174E4"/>
    <w:rsid w:val="00B17570"/>
    <w:rsid w:val="00B1796A"/>
    <w:rsid w:val="00B17EAD"/>
    <w:rsid w:val="00B200FD"/>
    <w:rsid w:val="00B20FF2"/>
    <w:rsid w:val="00B21E9E"/>
    <w:rsid w:val="00B2341C"/>
    <w:rsid w:val="00B23507"/>
    <w:rsid w:val="00B23F06"/>
    <w:rsid w:val="00B2578C"/>
    <w:rsid w:val="00B25C82"/>
    <w:rsid w:val="00B25D13"/>
    <w:rsid w:val="00B260A6"/>
    <w:rsid w:val="00B26257"/>
    <w:rsid w:val="00B263FC"/>
    <w:rsid w:val="00B27A1B"/>
    <w:rsid w:val="00B27B79"/>
    <w:rsid w:val="00B27D7C"/>
    <w:rsid w:val="00B302F7"/>
    <w:rsid w:val="00B307A3"/>
    <w:rsid w:val="00B30FFC"/>
    <w:rsid w:val="00B32359"/>
    <w:rsid w:val="00B3291F"/>
    <w:rsid w:val="00B32F10"/>
    <w:rsid w:val="00B334CE"/>
    <w:rsid w:val="00B34354"/>
    <w:rsid w:val="00B348AB"/>
    <w:rsid w:val="00B34BA9"/>
    <w:rsid w:val="00B3693F"/>
    <w:rsid w:val="00B36BE9"/>
    <w:rsid w:val="00B37968"/>
    <w:rsid w:val="00B37BBC"/>
    <w:rsid w:val="00B40210"/>
    <w:rsid w:val="00B40FD2"/>
    <w:rsid w:val="00B4104E"/>
    <w:rsid w:val="00B41654"/>
    <w:rsid w:val="00B417A2"/>
    <w:rsid w:val="00B41838"/>
    <w:rsid w:val="00B419A8"/>
    <w:rsid w:val="00B41CAF"/>
    <w:rsid w:val="00B423C9"/>
    <w:rsid w:val="00B4371E"/>
    <w:rsid w:val="00B43E58"/>
    <w:rsid w:val="00B45404"/>
    <w:rsid w:val="00B462C5"/>
    <w:rsid w:val="00B50851"/>
    <w:rsid w:val="00B50D3A"/>
    <w:rsid w:val="00B52A13"/>
    <w:rsid w:val="00B53424"/>
    <w:rsid w:val="00B53860"/>
    <w:rsid w:val="00B53FDE"/>
    <w:rsid w:val="00B54D11"/>
    <w:rsid w:val="00B54D55"/>
    <w:rsid w:val="00B550BD"/>
    <w:rsid w:val="00B5578E"/>
    <w:rsid w:val="00B557AB"/>
    <w:rsid w:val="00B55C0F"/>
    <w:rsid w:val="00B5613A"/>
    <w:rsid w:val="00B56C10"/>
    <w:rsid w:val="00B56E9F"/>
    <w:rsid w:val="00B56EE7"/>
    <w:rsid w:val="00B57817"/>
    <w:rsid w:val="00B57C26"/>
    <w:rsid w:val="00B60014"/>
    <w:rsid w:val="00B6068B"/>
    <w:rsid w:val="00B606B0"/>
    <w:rsid w:val="00B60CBF"/>
    <w:rsid w:val="00B60FD8"/>
    <w:rsid w:val="00B61838"/>
    <w:rsid w:val="00B62AD9"/>
    <w:rsid w:val="00B62C6B"/>
    <w:rsid w:val="00B652ED"/>
    <w:rsid w:val="00B65B0B"/>
    <w:rsid w:val="00B67552"/>
    <w:rsid w:val="00B676D0"/>
    <w:rsid w:val="00B67A40"/>
    <w:rsid w:val="00B67DBC"/>
    <w:rsid w:val="00B70EBA"/>
    <w:rsid w:val="00B72380"/>
    <w:rsid w:val="00B729F3"/>
    <w:rsid w:val="00B72A69"/>
    <w:rsid w:val="00B734A4"/>
    <w:rsid w:val="00B73B66"/>
    <w:rsid w:val="00B74BA9"/>
    <w:rsid w:val="00B75058"/>
    <w:rsid w:val="00B750A8"/>
    <w:rsid w:val="00B7531E"/>
    <w:rsid w:val="00B75AA3"/>
    <w:rsid w:val="00B767F5"/>
    <w:rsid w:val="00B76803"/>
    <w:rsid w:val="00B80377"/>
    <w:rsid w:val="00B80B7C"/>
    <w:rsid w:val="00B80D7E"/>
    <w:rsid w:val="00B8129F"/>
    <w:rsid w:val="00B827D1"/>
    <w:rsid w:val="00B82E3C"/>
    <w:rsid w:val="00B82E6D"/>
    <w:rsid w:val="00B83455"/>
    <w:rsid w:val="00B84002"/>
    <w:rsid w:val="00B84171"/>
    <w:rsid w:val="00B85191"/>
    <w:rsid w:val="00B85385"/>
    <w:rsid w:val="00B86029"/>
    <w:rsid w:val="00B867A2"/>
    <w:rsid w:val="00B872D5"/>
    <w:rsid w:val="00B87FBA"/>
    <w:rsid w:val="00B906A0"/>
    <w:rsid w:val="00B90D03"/>
    <w:rsid w:val="00B90F2E"/>
    <w:rsid w:val="00B90FA7"/>
    <w:rsid w:val="00B90FC7"/>
    <w:rsid w:val="00B9105C"/>
    <w:rsid w:val="00B91252"/>
    <w:rsid w:val="00B91A19"/>
    <w:rsid w:val="00B91BA1"/>
    <w:rsid w:val="00B92060"/>
    <w:rsid w:val="00B921CA"/>
    <w:rsid w:val="00B93E7D"/>
    <w:rsid w:val="00B9550F"/>
    <w:rsid w:val="00B95E09"/>
    <w:rsid w:val="00B96405"/>
    <w:rsid w:val="00B96982"/>
    <w:rsid w:val="00B969FC"/>
    <w:rsid w:val="00B97318"/>
    <w:rsid w:val="00BA0319"/>
    <w:rsid w:val="00BA07DA"/>
    <w:rsid w:val="00BA0CBB"/>
    <w:rsid w:val="00BA0F18"/>
    <w:rsid w:val="00BA265D"/>
    <w:rsid w:val="00BA2B88"/>
    <w:rsid w:val="00BA2EAB"/>
    <w:rsid w:val="00BA3517"/>
    <w:rsid w:val="00BA4266"/>
    <w:rsid w:val="00BA54E6"/>
    <w:rsid w:val="00BA57A3"/>
    <w:rsid w:val="00BA5E9F"/>
    <w:rsid w:val="00BA60F0"/>
    <w:rsid w:val="00BA67DB"/>
    <w:rsid w:val="00BA6D6B"/>
    <w:rsid w:val="00BA7131"/>
    <w:rsid w:val="00BA720F"/>
    <w:rsid w:val="00BA77F3"/>
    <w:rsid w:val="00BB0320"/>
    <w:rsid w:val="00BB03A8"/>
    <w:rsid w:val="00BB1A97"/>
    <w:rsid w:val="00BB1FF5"/>
    <w:rsid w:val="00BB2033"/>
    <w:rsid w:val="00BB27D2"/>
    <w:rsid w:val="00BB3BD6"/>
    <w:rsid w:val="00BB44CD"/>
    <w:rsid w:val="00BB546A"/>
    <w:rsid w:val="00BB5CF1"/>
    <w:rsid w:val="00BB5F59"/>
    <w:rsid w:val="00BB5FE9"/>
    <w:rsid w:val="00BB6BEE"/>
    <w:rsid w:val="00BB74EC"/>
    <w:rsid w:val="00BB7699"/>
    <w:rsid w:val="00BC0112"/>
    <w:rsid w:val="00BC0B8B"/>
    <w:rsid w:val="00BC0E0C"/>
    <w:rsid w:val="00BC1375"/>
    <w:rsid w:val="00BC1D09"/>
    <w:rsid w:val="00BC21F1"/>
    <w:rsid w:val="00BC288A"/>
    <w:rsid w:val="00BC3861"/>
    <w:rsid w:val="00BC3BA4"/>
    <w:rsid w:val="00BC579F"/>
    <w:rsid w:val="00BC6CCB"/>
    <w:rsid w:val="00BC6D46"/>
    <w:rsid w:val="00BC7190"/>
    <w:rsid w:val="00BC74F0"/>
    <w:rsid w:val="00BC7C84"/>
    <w:rsid w:val="00BD0646"/>
    <w:rsid w:val="00BD073F"/>
    <w:rsid w:val="00BD0BDD"/>
    <w:rsid w:val="00BD1657"/>
    <w:rsid w:val="00BD2362"/>
    <w:rsid w:val="00BD30CA"/>
    <w:rsid w:val="00BD33B1"/>
    <w:rsid w:val="00BD407F"/>
    <w:rsid w:val="00BD43BC"/>
    <w:rsid w:val="00BD4BCD"/>
    <w:rsid w:val="00BD4F20"/>
    <w:rsid w:val="00BD4FE6"/>
    <w:rsid w:val="00BD587F"/>
    <w:rsid w:val="00BD5A0C"/>
    <w:rsid w:val="00BD5C3D"/>
    <w:rsid w:val="00BD5CD0"/>
    <w:rsid w:val="00BD688F"/>
    <w:rsid w:val="00BD6CA7"/>
    <w:rsid w:val="00BD77FE"/>
    <w:rsid w:val="00BE15CA"/>
    <w:rsid w:val="00BE1795"/>
    <w:rsid w:val="00BE1865"/>
    <w:rsid w:val="00BE1F8C"/>
    <w:rsid w:val="00BE36D0"/>
    <w:rsid w:val="00BE442D"/>
    <w:rsid w:val="00BE5E34"/>
    <w:rsid w:val="00BE6324"/>
    <w:rsid w:val="00BE7640"/>
    <w:rsid w:val="00BF0207"/>
    <w:rsid w:val="00BF05CB"/>
    <w:rsid w:val="00BF07BA"/>
    <w:rsid w:val="00BF1427"/>
    <w:rsid w:val="00BF234C"/>
    <w:rsid w:val="00BF2D76"/>
    <w:rsid w:val="00BF36DB"/>
    <w:rsid w:val="00BF3C38"/>
    <w:rsid w:val="00BF4886"/>
    <w:rsid w:val="00BF4F19"/>
    <w:rsid w:val="00BF56BF"/>
    <w:rsid w:val="00BF5706"/>
    <w:rsid w:val="00BF5791"/>
    <w:rsid w:val="00BF607C"/>
    <w:rsid w:val="00BF7C1F"/>
    <w:rsid w:val="00C00650"/>
    <w:rsid w:val="00C00859"/>
    <w:rsid w:val="00C008B1"/>
    <w:rsid w:val="00C00F64"/>
    <w:rsid w:val="00C0117B"/>
    <w:rsid w:val="00C015D0"/>
    <w:rsid w:val="00C01EA9"/>
    <w:rsid w:val="00C0211B"/>
    <w:rsid w:val="00C02BB5"/>
    <w:rsid w:val="00C0424C"/>
    <w:rsid w:val="00C042F3"/>
    <w:rsid w:val="00C05AA5"/>
    <w:rsid w:val="00C05F04"/>
    <w:rsid w:val="00C064D3"/>
    <w:rsid w:val="00C0678F"/>
    <w:rsid w:val="00C068E3"/>
    <w:rsid w:val="00C06BAC"/>
    <w:rsid w:val="00C06E84"/>
    <w:rsid w:val="00C06FA2"/>
    <w:rsid w:val="00C07028"/>
    <w:rsid w:val="00C07CA6"/>
    <w:rsid w:val="00C100BE"/>
    <w:rsid w:val="00C110A7"/>
    <w:rsid w:val="00C11289"/>
    <w:rsid w:val="00C112E9"/>
    <w:rsid w:val="00C11BA3"/>
    <w:rsid w:val="00C11CBF"/>
    <w:rsid w:val="00C12FF0"/>
    <w:rsid w:val="00C13804"/>
    <w:rsid w:val="00C13EF2"/>
    <w:rsid w:val="00C14853"/>
    <w:rsid w:val="00C14F24"/>
    <w:rsid w:val="00C152B1"/>
    <w:rsid w:val="00C1557F"/>
    <w:rsid w:val="00C159A2"/>
    <w:rsid w:val="00C15A34"/>
    <w:rsid w:val="00C1620C"/>
    <w:rsid w:val="00C16A0D"/>
    <w:rsid w:val="00C204B7"/>
    <w:rsid w:val="00C20944"/>
    <w:rsid w:val="00C20EE6"/>
    <w:rsid w:val="00C21835"/>
    <w:rsid w:val="00C21C54"/>
    <w:rsid w:val="00C21DA7"/>
    <w:rsid w:val="00C22095"/>
    <w:rsid w:val="00C227A4"/>
    <w:rsid w:val="00C23BCC"/>
    <w:rsid w:val="00C23D31"/>
    <w:rsid w:val="00C23F82"/>
    <w:rsid w:val="00C24121"/>
    <w:rsid w:val="00C2626C"/>
    <w:rsid w:val="00C26B4F"/>
    <w:rsid w:val="00C26D00"/>
    <w:rsid w:val="00C275CA"/>
    <w:rsid w:val="00C27DE4"/>
    <w:rsid w:val="00C27F82"/>
    <w:rsid w:val="00C3061B"/>
    <w:rsid w:val="00C30D0A"/>
    <w:rsid w:val="00C30FA0"/>
    <w:rsid w:val="00C31139"/>
    <w:rsid w:val="00C31979"/>
    <w:rsid w:val="00C31C69"/>
    <w:rsid w:val="00C31F71"/>
    <w:rsid w:val="00C32253"/>
    <w:rsid w:val="00C322CA"/>
    <w:rsid w:val="00C325FA"/>
    <w:rsid w:val="00C330B9"/>
    <w:rsid w:val="00C346FF"/>
    <w:rsid w:val="00C36176"/>
    <w:rsid w:val="00C36DAD"/>
    <w:rsid w:val="00C37476"/>
    <w:rsid w:val="00C37BB2"/>
    <w:rsid w:val="00C40464"/>
    <w:rsid w:val="00C404A1"/>
    <w:rsid w:val="00C41A59"/>
    <w:rsid w:val="00C41F6C"/>
    <w:rsid w:val="00C42280"/>
    <w:rsid w:val="00C42A07"/>
    <w:rsid w:val="00C42CB8"/>
    <w:rsid w:val="00C43129"/>
    <w:rsid w:val="00C433FA"/>
    <w:rsid w:val="00C43538"/>
    <w:rsid w:val="00C43BE3"/>
    <w:rsid w:val="00C43DAB"/>
    <w:rsid w:val="00C44035"/>
    <w:rsid w:val="00C4466D"/>
    <w:rsid w:val="00C44F55"/>
    <w:rsid w:val="00C4519B"/>
    <w:rsid w:val="00C45E75"/>
    <w:rsid w:val="00C470AF"/>
    <w:rsid w:val="00C4764F"/>
    <w:rsid w:val="00C47A8E"/>
    <w:rsid w:val="00C505E4"/>
    <w:rsid w:val="00C510C2"/>
    <w:rsid w:val="00C537E1"/>
    <w:rsid w:val="00C53C96"/>
    <w:rsid w:val="00C54C9A"/>
    <w:rsid w:val="00C54D23"/>
    <w:rsid w:val="00C551B0"/>
    <w:rsid w:val="00C570A7"/>
    <w:rsid w:val="00C57449"/>
    <w:rsid w:val="00C5748B"/>
    <w:rsid w:val="00C60D20"/>
    <w:rsid w:val="00C61C5A"/>
    <w:rsid w:val="00C62961"/>
    <w:rsid w:val="00C63039"/>
    <w:rsid w:val="00C639A8"/>
    <w:rsid w:val="00C640E6"/>
    <w:rsid w:val="00C64215"/>
    <w:rsid w:val="00C6464F"/>
    <w:rsid w:val="00C64816"/>
    <w:rsid w:val="00C64994"/>
    <w:rsid w:val="00C65714"/>
    <w:rsid w:val="00C66568"/>
    <w:rsid w:val="00C66C1B"/>
    <w:rsid w:val="00C671D6"/>
    <w:rsid w:val="00C7179B"/>
    <w:rsid w:val="00C71BE5"/>
    <w:rsid w:val="00C72AFE"/>
    <w:rsid w:val="00C72F94"/>
    <w:rsid w:val="00C7362D"/>
    <w:rsid w:val="00C73C16"/>
    <w:rsid w:val="00C74019"/>
    <w:rsid w:val="00C7486B"/>
    <w:rsid w:val="00C749BF"/>
    <w:rsid w:val="00C75518"/>
    <w:rsid w:val="00C7559C"/>
    <w:rsid w:val="00C75675"/>
    <w:rsid w:val="00C76376"/>
    <w:rsid w:val="00C767E1"/>
    <w:rsid w:val="00C76B09"/>
    <w:rsid w:val="00C77908"/>
    <w:rsid w:val="00C77B24"/>
    <w:rsid w:val="00C800D3"/>
    <w:rsid w:val="00C806E9"/>
    <w:rsid w:val="00C80BFA"/>
    <w:rsid w:val="00C80FAC"/>
    <w:rsid w:val="00C818C8"/>
    <w:rsid w:val="00C82D63"/>
    <w:rsid w:val="00C82EA8"/>
    <w:rsid w:val="00C83D27"/>
    <w:rsid w:val="00C844FF"/>
    <w:rsid w:val="00C84AC9"/>
    <w:rsid w:val="00C85156"/>
    <w:rsid w:val="00C855A2"/>
    <w:rsid w:val="00C85627"/>
    <w:rsid w:val="00C856E1"/>
    <w:rsid w:val="00C8582E"/>
    <w:rsid w:val="00C85AC3"/>
    <w:rsid w:val="00C85C91"/>
    <w:rsid w:val="00C85D36"/>
    <w:rsid w:val="00C8642D"/>
    <w:rsid w:val="00C87333"/>
    <w:rsid w:val="00C87A47"/>
    <w:rsid w:val="00C900E9"/>
    <w:rsid w:val="00C90DB8"/>
    <w:rsid w:val="00C91C6D"/>
    <w:rsid w:val="00C921EF"/>
    <w:rsid w:val="00C92BB8"/>
    <w:rsid w:val="00C92E8B"/>
    <w:rsid w:val="00C92F49"/>
    <w:rsid w:val="00C933A0"/>
    <w:rsid w:val="00C93B97"/>
    <w:rsid w:val="00C944E1"/>
    <w:rsid w:val="00C956F4"/>
    <w:rsid w:val="00C96259"/>
    <w:rsid w:val="00C96363"/>
    <w:rsid w:val="00C972D6"/>
    <w:rsid w:val="00C9743F"/>
    <w:rsid w:val="00C97771"/>
    <w:rsid w:val="00CA072D"/>
    <w:rsid w:val="00CA0ADE"/>
    <w:rsid w:val="00CA0B68"/>
    <w:rsid w:val="00CA11E1"/>
    <w:rsid w:val="00CA1694"/>
    <w:rsid w:val="00CA2394"/>
    <w:rsid w:val="00CA2573"/>
    <w:rsid w:val="00CA30D1"/>
    <w:rsid w:val="00CA35BF"/>
    <w:rsid w:val="00CA385A"/>
    <w:rsid w:val="00CA3B71"/>
    <w:rsid w:val="00CA44E4"/>
    <w:rsid w:val="00CA5520"/>
    <w:rsid w:val="00CA66FC"/>
    <w:rsid w:val="00CA67B5"/>
    <w:rsid w:val="00CA6B04"/>
    <w:rsid w:val="00CA72DF"/>
    <w:rsid w:val="00CB043A"/>
    <w:rsid w:val="00CB0A96"/>
    <w:rsid w:val="00CB0FAD"/>
    <w:rsid w:val="00CB1AF0"/>
    <w:rsid w:val="00CB1FFE"/>
    <w:rsid w:val="00CB314C"/>
    <w:rsid w:val="00CB31D3"/>
    <w:rsid w:val="00CB335A"/>
    <w:rsid w:val="00CB3391"/>
    <w:rsid w:val="00CB348C"/>
    <w:rsid w:val="00CB39A6"/>
    <w:rsid w:val="00CB3DBC"/>
    <w:rsid w:val="00CB5C12"/>
    <w:rsid w:val="00CB6215"/>
    <w:rsid w:val="00CB69CB"/>
    <w:rsid w:val="00CB6EA7"/>
    <w:rsid w:val="00CB73CF"/>
    <w:rsid w:val="00CB7A95"/>
    <w:rsid w:val="00CB7E68"/>
    <w:rsid w:val="00CB7EB0"/>
    <w:rsid w:val="00CC0229"/>
    <w:rsid w:val="00CC09DA"/>
    <w:rsid w:val="00CC17C6"/>
    <w:rsid w:val="00CC29EC"/>
    <w:rsid w:val="00CC349D"/>
    <w:rsid w:val="00CC3568"/>
    <w:rsid w:val="00CC35E5"/>
    <w:rsid w:val="00CC3976"/>
    <w:rsid w:val="00CC3F66"/>
    <w:rsid w:val="00CC4850"/>
    <w:rsid w:val="00CC5666"/>
    <w:rsid w:val="00CC64B8"/>
    <w:rsid w:val="00CC6AB2"/>
    <w:rsid w:val="00CC7751"/>
    <w:rsid w:val="00CC7874"/>
    <w:rsid w:val="00CC7AAC"/>
    <w:rsid w:val="00CC7BB3"/>
    <w:rsid w:val="00CD02C8"/>
    <w:rsid w:val="00CD0413"/>
    <w:rsid w:val="00CD0468"/>
    <w:rsid w:val="00CD06FC"/>
    <w:rsid w:val="00CD07D1"/>
    <w:rsid w:val="00CD0881"/>
    <w:rsid w:val="00CD11CF"/>
    <w:rsid w:val="00CD24F7"/>
    <w:rsid w:val="00CD27E8"/>
    <w:rsid w:val="00CD42B6"/>
    <w:rsid w:val="00CD497C"/>
    <w:rsid w:val="00CD4BEE"/>
    <w:rsid w:val="00CD60B7"/>
    <w:rsid w:val="00CD6293"/>
    <w:rsid w:val="00CD62FE"/>
    <w:rsid w:val="00CD64E7"/>
    <w:rsid w:val="00CD6639"/>
    <w:rsid w:val="00CD7423"/>
    <w:rsid w:val="00CD75A8"/>
    <w:rsid w:val="00CD7D02"/>
    <w:rsid w:val="00CE000B"/>
    <w:rsid w:val="00CE0200"/>
    <w:rsid w:val="00CE0B6F"/>
    <w:rsid w:val="00CE0BE3"/>
    <w:rsid w:val="00CE0C43"/>
    <w:rsid w:val="00CE0EBF"/>
    <w:rsid w:val="00CE116B"/>
    <w:rsid w:val="00CE1244"/>
    <w:rsid w:val="00CE151A"/>
    <w:rsid w:val="00CE17B5"/>
    <w:rsid w:val="00CE1CF3"/>
    <w:rsid w:val="00CE29FC"/>
    <w:rsid w:val="00CE2CDE"/>
    <w:rsid w:val="00CE3162"/>
    <w:rsid w:val="00CE343C"/>
    <w:rsid w:val="00CE4B30"/>
    <w:rsid w:val="00CE5260"/>
    <w:rsid w:val="00CE5582"/>
    <w:rsid w:val="00CE6609"/>
    <w:rsid w:val="00CE663D"/>
    <w:rsid w:val="00CE6716"/>
    <w:rsid w:val="00CE70EB"/>
    <w:rsid w:val="00CF09B1"/>
    <w:rsid w:val="00CF1C9F"/>
    <w:rsid w:val="00CF1D20"/>
    <w:rsid w:val="00CF2449"/>
    <w:rsid w:val="00CF2D5B"/>
    <w:rsid w:val="00CF3280"/>
    <w:rsid w:val="00CF32FE"/>
    <w:rsid w:val="00CF4119"/>
    <w:rsid w:val="00CF41D8"/>
    <w:rsid w:val="00CF57F5"/>
    <w:rsid w:val="00CF5E2C"/>
    <w:rsid w:val="00CF6153"/>
    <w:rsid w:val="00CF72B5"/>
    <w:rsid w:val="00CF7D88"/>
    <w:rsid w:val="00CF7FC5"/>
    <w:rsid w:val="00D006C4"/>
    <w:rsid w:val="00D010AC"/>
    <w:rsid w:val="00D017C7"/>
    <w:rsid w:val="00D01A70"/>
    <w:rsid w:val="00D023BE"/>
    <w:rsid w:val="00D0354D"/>
    <w:rsid w:val="00D0369A"/>
    <w:rsid w:val="00D03BF7"/>
    <w:rsid w:val="00D03E45"/>
    <w:rsid w:val="00D04C9F"/>
    <w:rsid w:val="00D053D7"/>
    <w:rsid w:val="00D058E4"/>
    <w:rsid w:val="00D05B38"/>
    <w:rsid w:val="00D068A1"/>
    <w:rsid w:val="00D06BDD"/>
    <w:rsid w:val="00D10709"/>
    <w:rsid w:val="00D108EF"/>
    <w:rsid w:val="00D10FFD"/>
    <w:rsid w:val="00D11C81"/>
    <w:rsid w:val="00D13621"/>
    <w:rsid w:val="00D13E81"/>
    <w:rsid w:val="00D13F04"/>
    <w:rsid w:val="00D141A2"/>
    <w:rsid w:val="00D14329"/>
    <w:rsid w:val="00D14FF0"/>
    <w:rsid w:val="00D153C6"/>
    <w:rsid w:val="00D15461"/>
    <w:rsid w:val="00D16022"/>
    <w:rsid w:val="00D16BB7"/>
    <w:rsid w:val="00D16CC8"/>
    <w:rsid w:val="00D16ECD"/>
    <w:rsid w:val="00D16FDE"/>
    <w:rsid w:val="00D17B37"/>
    <w:rsid w:val="00D17CD8"/>
    <w:rsid w:val="00D17D5A"/>
    <w:rsid w:val="00D17E7A"/>
    <w:rsid w:val="00D20585"/>
    <w:rsid w:val="00D20662"/>
    <w:rsid w:val="00D207B2"/>
    <w:rsid w:val="00D219E1"/>
    <w:rsid w:val="00D21D4E"/>
    <w:rsid w:val="00D23A5B"/>
    <w:rsid w:val="00D23B3D"/>
    <w:rsid w:val="00D23F22"/>
    <w:rsid w:val="00D24A35"/>
    <w:rsid w:val="00D24C61"/>
    <w:rsid w:val="00D25237"/>
    <w:rsid w:val="00D2572D"/>
    <w:rsid w:val="00D25E4D"/>
    <w:rsid w:val="00D26398"/>
    <w:rsid w:val="00D268F6"/>
    <w:rsid w:val="00D26EED"/>
    <w:rsid w:val="00D26FF7"/>
    <w:rsid w:val="00D26FFD"/>
    <w:rsid w:val="00D278BB"/>
    <w:rsid w:val="00D27B0B"/>
    <w:rsid w:val="00D27D24"/>
    <w:rsid w:val="00D304E5"/>
    <w:rsid w:val="00D3114E"/>
    <w:rsid w:val="00D3136F"/>
    <w:rsid w:val="00D31863"/>
    <w:rsid w:val="00D320D1"/>
    <w:rsid w:val="00D32535"/>
    <w:rsid w:val="00D32697"/>
    <w:rsid w:val="00D32786"/>
    <w:rsid w:val="00D32FDB"/>
    <w:rsid w:val="00D341F8"/>
    <w:rsid w:val="00D34E09"/>
    <w:rsid w:val="00D35435"/>
    <w:rsid w:val="00D359FF"/>
    <w:rsid w:val="00D35AE3"/>
    <w:rsid w:val="00D35E11"/>
    <w:rsid w:val="00D3699F"/>
    <w:rsid w:val="00D37087"/>
    <w:rsid w:val="00D375E4"/>
    <w:rsid w:val="00D37B32"/>
    <w:rsid w:val="00D37DC9"/>
    <w:rsid w:val="00D404B6"/>
    <w:rsid w:val="00D40CEB"/>
    <w:rsid w:val="00D40E02"/>
    <w:rsid w:val="00D40E74"/>
    <w:rsid w:val="00D41612"/>
    <w:rsid w:val="00D42198"/>
    <w:rsid w:val="00D440CB"/>
    <w:rsid w:val="00D44636"/>
    <w:rsid w:val="00D451C2"/>
    <w:rsid w:val="00D4594D"/>
    <w:rsid w:val="00D4614E"/>
    <w:rsid w:val="00D462C7"/>
    <w:rsid w:val="00D469A0"/>
    <w:rsid w:val="00D47469"/>
    <w:rsid w:val="00D5032A"/>
    <w:rsid w:val="00D5117B"/>
    <w:rsid w:val="00D51F75"/>
    <w:rsid w:val="00D522C4"/>
    <w:rsid w:val="00D52620"/>
    <w:rsid w:val="00D5279A"/>
    <w:rsid w:val="00D53098"/>
    <w:rsid w:val="00D53493"/>
    <w:rsid w:val="00D5377C"/>
    <w:rsid w:val="00D53930"/>
    <w:rsid w:val="00D53B79"/>
    <w:rsid w:val="00D53BD0"/>
    <w:rsid w:val="00D54493"/>
    <w:rsid w:val="00D54825"/>
    <w:rsid w:val="00D54C64"/>
    <w:rsid w:val="00D550B6"/>
    <w:rsid w:val="00D5549B"/>
    <w:rsid w:val="00D555BE"/>
    <w:rsid w:val="00D55E0F"/>
    <w:rsid w:val="00D55FEF"/>
    <w:rsid w:val="00D56A63"/>
    <w:rsid w:val="00D56B04"/>
    <w:rsid w:val="00D57C01"/>
    <w:rsid w:val="00D6038C"/>
    <w:rsid w:val="00D60461"/>
    <w:rsid w:val="00D6050C"/>
    <w:rsid w:val="00D60BE7"/>
    <w:rsid w:val="00D617C1"/>
    <w:rsid w:val="00D619E2"/>
    <w:rsid w:val="00D61AB1"/>
    <w:rsid w:val="00D61D24"/>
    <w:rsid w:val="00D6244A"/>
    <w:rsid w:val="00D62481"/>
    <w:rsid w:val="00D624CC"/>
    <w:rsid w:val="00D62500"/>
    <w:rsid w:val="00D632D4"/>
    <w:rsid w:val="00D63344"/>
    <w:rsid w:val="00D63493"/>
    <w:rsid w:val="00D6349E"/>
    <w:rsid w:val="00D635B2"/>
    <w:rsid w:val="00D64755"/>
    <w:rsid w:val="00D65B64"/>
    <w:rsid w:val="00D6783B"/>
    <w:rsid w:val="00D67A2C"/>
    <w:rsid w:val="00D67CEA"/>
    <w:rsid w:val="00D704B6"/>
    <w:rsid w:val="00D70700"/>
    <w:rsid w:val="00D70B0E"/>
    <w:rsid w:val="00D70B55"/>
    <w:rsid w:val="00D7198B"/>
    <w:rsid w:val="00D723F9"/>
    <w:rsid w:val="00D730C5"/>
    <w:rsid w:val="00D73C71"/>
    <w:rsid w:val="00D73D66"/>
    <w:rsid w:val="00D7428B"/>
    <w:rsid w:val="00D746C1"/>
    <w:rsid w:val="00D75082"/>
    <w:rsid w:val="00D75E2C"/>
    <w:rsid w:val="00D75EA4"/>
    <w:rsid w:val="00D76B69"/>
    <w:rsid w:val="00D77C6D"/>
    <w:rsid w:val="00D77FB3"/>
    <w:rsid w:val="00D8098F"/>
    <w:rsid w:val="00D80A10"/>
    <w:rsid w:val="00D80C97"/>
    <w:rsid w:val="00D814A5"/>
    <w:rsid w:val="00D81C31"/>
    <w:rsid w:val="00D82EEB"/>
    <w:rsid w:val="00D83891"/>
    <w:rsid w:val="00D83D4C"/>
    <w:rsid w:val="00D840F9"/>
    <w:rsid w:val="00D8585D"/>
    <w:rsid w:val="00D8621C"/>
    <w:rsid w:val="00D872D9"/>
    <w:rsid w:val="00D8746F"/>
    <w:rsid w:val="00D87ED0"/>
    <w:rsid w:val="00D904F5"/>
    <w:rsid w:val="00D90F51"/>
    <w:rsid w:val="00D913BF"/>
    <w:rsid w:val="00D91DBF"/>
    <w:rsid w:val="00D9251D"/>
    <w:rsid w:val="00D92D1C"/>
    <w:rsid w:val="00D93674"/>
    <w:rsid w:val="00D938E2"/>
    <w:rsid w:val="00D9471D"/>
    <w:rsid w:val="00D94D34"/>
    <w:rsid w:val="00D97964"/>
    <w:rsid w:val="00D97BBF"/>
    <w:rsid w:val="00DA1EC7"/>
    <w:rsid w:val="00DA1F84"/>
    <w:rsid w:val="00DA215F"/>
    <w:rsid w:val="00DA23A1"/>
    <w:rsid w:val="00DA24D1"/>
    <w:rsid w:val="00DA35B2"/>
    <w:rsid w:val="00DA46DC"/>
    <w:rsid w:val="00DA4855"/>
    <w:rsid w:val="00DA4E09"/>
    <w:rsid w:val="00DA64DC"/>
    <w:rsid w:val="00DA676F"/>
    <w:rsid w:val="00DA737E"/>
    <w:rsid w:val="00DA78BA"/>
    <w:rsid w:val="00DB0B11"/>
    <w:rsid w:val="00DB0DB4"/>
    <w:rsid w:val="00DB144C"/>
    <w:rsid w:val="00DB2349"/>
    <w:rsid w:val="00DB23F8"/>
    <w:rsid w:val="00DB2BCF"/>
    <w:rsid w:val="00DB300B"/>
    <w:rsid w:val="00DB3298"/>
    <w:rsid w:val="00DB4115"/>
    <w:rsid w:val="00DB4357"/>
    <w:rsid w:val="00DB4906"/>
    <w:rsid w:val="00DB5C81"/>
    <w:rsid w:val="00DB65CB"/>
    <w:rsid w:val="00DB65FA"/>
    <w:rsid w:val="00DB6BD8"/>
    <w:rsid w:val="00DB6D02"/>
    <w:rsid w:val="00DB7A8F"/>
    <w:rsid w:val="00DB7BAF"/>
    <w:rsid w:val="00DC0808"/>
    <w:rsid w:val="00DC0969"/>
    <w:rsid w:val="00DC1059"/>
    <w:rsid w:val="00DC186B"/>
    <w:rsid w:val="00DC1B5C"/>
    <w:rsid w:val="00DC1EE6"/>
    <w:rsid w:val="00DC3109"/>
    <w:rsid w:val="00DC347A"/>
    <w:rsid w:val="00DC3CF7"/>
    <w:rsid w:val="00DC41A7"/>
    <w:rsid w:val="00DC4B2A"/>
    <w:rsid w:val="00DC62D0"/>
    <w:rsid w:val="00DC66BF"/>
    <w:rsid w:val="00DC698F"/>
    <w:rsid w:val="00DC6A15"/>
    <w:rsid w:val="00DC7186"/>
    <w:rsid w:val="00DC73EB"/>
    <w:rsid w:val="00DD0B52"/>
    <w:rsid w:val="00DD106A"/>
    <w:rsid w:val="00DD1C37"/>
    <w:rsid w:val="00DD203B"/>
    <w:rsid w:val="00DD21DE"/>
    <w:rsid w:val="00DD2D1B"/>
    <w:rsid w:val="00DD35AF"/>
    <w:rsid w:val="00DD36B9"/>
    <w:rsid w:val="00DD5885"/>
    <w:rsid w:val="00DD71AA"/>
    <w:rsid w:val="00DD7BA1"/>
    <w:rsid w:val="00DD7DEF"/>
    <w:rsid w:val="00DD7E91"/>
    <w:rsid w:val="00DE04A1"/>
    <w:rsid w:val="00DE0535"/>
    <w:rsid w:val="00DE0862"/>
    <w:rsid w:val="00DE0BDC"/>
    <w:rsid w:val="00DE27E7"/>
    <w:rsid w:val="00DE362D"/>
    <w:rsid w:val="00DE3CC3"/>
    <w:rsid w:val="00DE3FE0"/>
    <w:rsid w:val="00DE4155"/>
    <w:rsid w:val="00DE47C0"/>
    <w:rsid w:val="00DE47FC"/>
    <w:rsid w:val="00DE4A05"/>
    <w:rsid w:val="00DE4AA7"/>
    <w:rsid w:val="00DE584A"/>
    <w:rsid w:val="00DE67B8"/>
    <w:rsid w:val="00DE6D62"/>
    <w:rsid w:val="00DE702C"/>
    <w:rsid w:val="00DE7646"/>
    <w:rsid w:val="00DE7CD0"/>
    <w:rsid w:val="00DF0D6F"/>
    <w:rsid w:val="00DF0D9A"/>
    <w:rsid w:val="00DF1068"/>
    <w:rsid w:val="00DF12CC"/>
    <w:rsid w:val="00DF1562"/>
    <w:rsid w:val="00DF1829"/>
    <w:rsid w:val="00DF197B"/>
    <w:rsid w:val="00DF1C4E"/>
    <w:rsid w:val="00DF257A"/>
    <w:rsid w:val="00DF38FB"/>
    <w:rsid w:val="00DF3B48"/>
    <w:rsid w:val="00DF3CF7"/>
    <w:rsid w:val="00DF3D9E"/>
    <w:rsid w:val="00DF4E68"/>
    <w:rsid w:val="00DF536C"/>
    <w:rsid w:val="00DF55D7"/>
    <w:rsid w:val="00DF5798"/>
    <w:rsid w:val="00DF5EF2"/>
    <w:rsid w:val="00DF6AC5"/>
    <w:rsid w:val="00DF76E4"/>
    <w:rsid w:val="00DF7EBB"/>
    <w:rsid w:val="00E00914"/>
    <w:rsid w:val="00E00B8A"/>
    <w:rsid w:val="00E00D49"/>
    <w:rsid w:val="00E015E9"/>
    <w:rsid w:val="00E01DB4"/>
    <w:rsid w:val="00E020AA"/>
    <w:rsid w:val="00E044A5"/>
    <w:rsid w:val="00E05797"/>
    <w:rsid w:val="00E05E4B"/>
    <w:rsid w:val="00E06377"/>
    <w:rsid w:val="00E1030D"/>
    <w:rsid w:val="00E10961"/>
    <w:rsid w:val="00E11AC7"/>
    <w:rsid w:val="00E130FB"/>
    <w:rsid w:val="00E139A4"/>
    <w:rsid w:val="00E14461"/>
    <w:rsid w:val="00E145B8"/>
    <w:rsid w:val="00E1472B"/>
    <w:rsid w:val="00E14DD4"/>
    <w:rsid w:val="00E15372"/>
    <w:rsid w:val="00E154FB"/>
    <w:rsid w:val="00E159F9"/>
    <w:rsid w:val="00E15F6D"/>
    <w:rsid w:val="00E16303"/>
    <w:rsid w:val="00E16692"/>
    <w:rsid w:val="00E16829"/>
    <w:rsid w:val="00E16880"/>
    <w:rsid w:val="00E16BB3"/>
    <w:rsid w:val="00E16C7E"/>
    <w:rsid w:val="00E16EC1"/>
    <w:rsid w:val="00E170E8"/>
    <w:rsid w:val="00E173FA"/>
    <w:rsid w:val="00E174C9"/>
    <w:rsid w:val="00E20000"/>
    <w:rsid w:val="00E204FD"/>
    <w:rsid w:val="00E205CF"/>
    <w:rsid w:val="00E22029"/>
    <w:rsid w:val="00E220C8"/>
    <w:rsid w:val="00E2265E"/>
    <w:rsid w:val="00E2282C"/>
    <w:rsid w:val="00E22992"/>
    <w:rsid w:val="00E231D8"/>
    <w:rsid w:val="00E235EC"/>
    <w:rsid w:val="00E2428E"/>
    <w:rsid w:val="00E2529A"/>
    <w:rsid w:val="00E254AE"/>
    <w:rsid w:val="00E262EF"/>
    <w:rsid w:val="00E26343"/>
    <w:rsid w:val="00E272FC"/>
    <w:rsid w:val="00E275D0"/>
    <w:rsid w:val="00E27712"/>
    <w:rsid w:val="00E27883"/>
    <w:rsid w:val="00E279D6"/>
    <w:rsid w:val="00E27D2C"/>
    <w:rsid w:val="00E27E5F"/>
    <w:rsid w:val="00E30284"/>
    <w:rsid w:val="00E31444"/>
    <w:rsid w:val="00E3227B"/>
    <w:rsid w:val="00E335EC"/>
    <w:rsid w:val="00E33E75"/>
    <w:rsid w:val="00E3400F"/>
    <w:rsid w:val="00E34671"/>
    <w:rsid w:val="00E34D09"/>
    <w:rsid w:val="00E360CA"/>
    <w:rsid w:val="00E365CA"/>
    <w:rsid w:val="00E368B9"/>
    <w:rsid w:val="00E368CA"/>
    <w:rsid w:val="00E371BE"/>
    <w:rsid w:val="00E37950"/>
    <w:rsid w:val="00E40727"/>
    <w:rsid w:val="00E41090"/>
    <w:rsid w:val="00E4113A"/>
    <w:rsid w:val="00E412D7"/>
    <w:rsid w:val="00E41B2A"/>
    <w:rsid w:val="00E41BC9"/>
    <w:rsid w:val="00E4224F"/>
    <w:rsid w:val="00E42412"/>
    <w:rsid w:val="00E434D0"/>
    <w:rsid w:val="00E435A5"/>
    <w:rsid w:val="00E439A0"/>
    <w:rsid w:val="00E43AFC"/>
    <w:rsid w:val="00E43D90"/>
    <w:rsid w:val="00E43E4B"/>
    <w:rsid w:val="00E448B2"/>
    <w:rsid w:val="00E451D7"/>
    <w:rsid w:val="00E4592A"/>
    <w:rsid w:val="00E45AAB"/>
    <w:rsid w:val="00E46346"/>
    <w:rsid w:val="00E46362"/>
    <w:rsid w:val="00E46F10"/>
    <w:rsid w:val="00E4744C"/>
    <w:rsid w:val="00E47543"/>
    <w:rsid w:val="00E5010A"/>
    <w:rsid w:val="00E502C9"/>
    <w:rsid w:val="00E50B02"/>
    <w:rsid w:val="00E50B8D"/>
    <w:rsid w:val="00E51571"/>
    <w:rsid w:val="00E52599"/>
    <w:rsid w:val="00E54CF3"/>
    <w:rsid w:val="00E559CF"/>
    <w:rsid w:val="00E55D05"/>
    <w:rsid w:val="00E56856"/>
    <w:rsid w:val="00E56A98"/>
    <w:rsid w:val="00E57450"/>
    <w:rsid w:val="00E57A4B"/>
    <w:rsid w:val="00E57EA5"/>
    <w:rsid w:val="00E60028"/>
    <w:rsid w:val="00E600A8"/>
    <w:rsid w:val="00E60701"/>
    <w:rsid w:val="00E60F8E"/>
    <w:rsid w:val="00E6120F"/>
    <w:rsid w:val="00E612A7"/>
    <w:rsid w:val="00E6141F"/>
    <w:rsid w:val="00E625D5"/>
    <w:rsid w:val="00E62AFE"/>
    <w:rsid w:val="00E62DE8"/>
    <w:rsid w:val="00E638FC"/>
    <w:rsid w:val="00E63A03"/>
    <w:rsid w:val="00E63CFA"/>
    <w:rsid w:val="00E640FA"/>
    <w:rsid w:val="00E6437B"/>
    <w:rsid w:val="00E64F28"/>
    <w:rsid w:val="00E6503F"/>
    <w:rsid w:val="00E6632B"/>
    <w:rsid w:val="00E66494"/>
    <w:rsid w:val="00E66772"/>
    <w:rsid w:val="00E67186"/>
    <w:rsid w:val="00E67406"/>
    <w:rsid w:val="00E676A6"/>
    <w:rsid w:val="00E677F0"/>
    <w:rsid w:val="00E71976"/>
    <w:rsid w:val="00E71AC1"/>
    <w:rsid w:val="00E71E1C"/>
    <w:rsid w:val="00E7204E"/>
    <w:rsid w:val="00E727DC"/>
    <w:rsid w:val="00E72BF1"/>
    <w:rsid w:val="00E73032"/>
    <w:rsid w:val="00E738E4"/>
    <w:rsid w:val="00E73BBD"/>
    <w:rsid w:val="00E7407C"/>
    <w:rsid w:val="00E74DD8"/>
    <w:rsid w:val="00E74EF8"/>
    <w:rsid w:val="00E756E5"/>
    <w:rsid w:val="00E758D2"/>
    <w:rsid w:val="00E7598D"/>
    <w:rsid w:val="00E75DDC"/>
    <w:rsid w:val="00E764F0"/>
    <w:rsid w:val="00E769F6"/>
    <w:rsid w:val="00E76FB5"/>
    <w:rsid w:val="00E805B8"/>
    <w:rsid w:val="00E810AD"/>
    <w:rsid w:val="00E816B3"/>
    <w:rsid w:val="00E822B4"/>
    <w:rsid w:val="00E83030"/>
    <w:rsid w:val="00E836C7"/>
    <w:rsid w:val="00E83832"/>
    <w:rsid w:val="00E839B3"/>
    <w:rsid w:val="00E850DB"/>
    <w:rsid w:val="00E85812"/>
    <w:rsid w:val="00E85829"/>
    <w:rsid w:val="00E85C0E"/>
    <w:rsid w:val="00E85F48"/>
    <w:rsid w:val="00E860DB"/>
    <w:rsid w:val="00E86C13"/>
    <w:rsid w:val="00E8708B"/>
    <w:rsid w:val="00E877C9"/>
    <w:rsid w:val="00E87B53"/>
    <w:rsid w:val="00E908D7"/>
    <w:rsid w:val="00E91760"/>
    <w:rsid w:val="00E91A58"/>
    <w:rsid w:val="00E921B8"/>
    <w:rsid w:val="00E92527"/>
    <w:rsid w:val="00E93294"/>
    <w:rsid w:val="00E93552"/>
    <w:rsid w:val="00E9363C"/>
    <w:rsid w:val="00E9373E"/>
    <w:rsid w:val="00E938EC"/>
    <w:rsid w:val="00E93E67"/>
    <w:rsid w:val="00E94B9C"/>
    <w:rsid w:val="00E95AEA"/>
    <w:rsid w:val="00E95B3D"/>
    <w:rsid w:val="00E95CF5"/>
    <w:rsid w:val="00E95FF6"/>
    <w:rsid w:val="00E9653B"/>
    <w:rsid w:val="00E97733"/>
    <w:rsid w:val="00E97B01"/>
    <w:rsid w:val="00E97DE1"/>
    <w:rsid w:val="00EA0723"/>
    <w:rsid w:val="00EA0BC9"/>
    <w:rsid w:val="00EA0EDD"/>
    <w:rsid w:val="00EA10F2"/>
    <w:rsid w:val="00EA11D9"/>
    <w:rsid w:val="00EA19A7"/>
    <w:rsid w:val="00EA3BEE"/>
    <w:rsid w:val="00EA44F4"/>
    <w:rsid w:val="00EA45AC"/>
    <w:rsid w:val="00EA4B5D"/>
    <w:rsid w:val="00EA4CFF"/>
    <w:rsid w:val="00EA4D0A"/>
    <w:rsid w:val="00EA5DBB"/>
    <w:rsid w:val="00EA61D1"/>
    <w:rsid w:val="00EA6487"/>
    <w:rsid w:val="00EA6D07"/>
    <w:rsid w:val="00EA7168"/>
    <w:rsid w:val="00EA77FE"/>
    <w:rsid w:val="00EA7E29"/>
    <w:rsid w:val="00EB14A8"/>
    <w:rsid w:val="00EB1BA6"/>
    <w:rsid w:val="00EB2EF5"/>
    <w:rsid w:val="00EB3AD2"/>
    <w:rsid w:val="00EB4490"/>
    <w:rsid w:val="00EB4504"/>
    <w:rsid w:val="00EB49DA"/>
    <w:rsid w:val="00EB53D4"/>
    <w:rsid w:val="00EB560D"/>
    <w:rsid w:val="00EB5C44"/>
    <w:rsid w:val="00EB7365"/>
    <w:rsid w:val="00EB7973"/>
    <w:rsid w:val="00EC13C8"/>
    <w:rsid w:val="00EC15A0"/>
    <w:rsid w:val="00EC1DDE"/>
    <w:rsid w:val="00EC1E68"/>
    <w:rsid w:val="00EC20F0"/>
    <w:rsid w:val="00EC2170"/>
    <w:rsid w:val="00EC31A9"/>
    <w:rsid w:val="00EC38B7"/>
    <w:rsid w:val="00EC3D32"/>
    <w:rsid w:val="00EC43AB"/>
    <w:rsid w:val="00EC577D"/>
    <w:rsid w:val="00EC5C5D"/>
    <w:rsid w:val="00EC656E"/>
    <w:rsid w:val="00EC670A"/>
    <w:rsid w:val="00EC6D8D"/>
    <w:rsid w:val="00EC6E6B"/>
    <w:rsid w:val="00EC6F11"/>
    <w:rsid w:val="00EC6FC7"/>
    <w:rsid w:val="00EC7BC3"/>
    <w:rsid w:val="00EC7CEB"/>
    <w:rsid w:val="00EC7EA2"/>
    <w:rsid w:val="00ED0E0D"/>
    <w:rsid w:val="00ED14B3"/>
    <w:rsid w:val="00ED155A"/>
    <w:rsid w:val="00ED1746"/>
    <w:rsid w:val="00ED179E"/>
    <w:rsid w:val="00ED19C5"/>
    <w:rsid w:val="00ED1B8C"/>
    <w:rsid w:val="00ED1EA5"/>
    <w:rsid w:val="00ED213A"/>
    <w:rsid w:val="00ED2788"/>
    <w:rsid w:val="00ED2B86"/>
    <w:rsid w:val="00ED37A9"/>
    <w:rsid w:val="00ED3BC1"/>
    <w:rsid w:val="00ED3FCE"/>
    <w:rsid w:val="00ED4BAF"/>
    <w:rsid w:val="00ED5806"/>
    <w:rsid w:val="00ED5AD2"/>
    <w:rsid w:val="00ED5AF3"/>
    <w:rsid w:val="00ED60F1"/>
    <w:rsid w:val="00ED66D3"/>
    <w:rsid w:val="00ED7083"/>
    <w:rsid w:val="00ED7212"/>
    <w:rsid w:val="00ED72AF"/>
    <w:rsid w:val="00ED7588"/>
    <w:rsid w:val="00ED7794"/>
    <w:rsid w:val="00ED7966"/>
    <w:rsid w:val="00ED7E5A"/>
    <w:rsid w:val="00EE04D9"/>
    <w:rsid w:val="00EE0B2D"/>
    <w:rsid w:val="00EE1049"/>
    <w:rsid w:val="00EE1918"/>
    <w:rsid w:val="00EE1ADD"/>
    <w:rsid w:val="00EE1B8D"/>
    <w:rsid w:val="00EE1B9F"/>
    <w:rsid w:val="00EE2C1A"/>
    <w:rsid w:val="00EE3252"/>
    <w:rsid w:val="00EE3548"/>
    <w:rsid w:val="00EE401A"/>
    <w:rsid w:val="00EE40B6"/>
    <w:rsid w:val="00EE4393"/>
    <w:rsid w:val="00EE46EC"/>
    <w:rsid w:val="00EE70E6"/>
    <w:rsid w:val="00EE7C0B"/>
    <w:rsid w:val="00EF0D21"/>
    <w:rsid w:val="00EF11E3"/>
    <w:rsid w:val="00EF1A86"/>
    <w:rsid w:val="00EF1B96"/>
    <w:rsid w:val="00EF2647"/>
    <w:rsid w:val="00EF28DC"/>
    <w:rsid w:val="00EF39D1"/>
    <w:rsid w:val="00EF3CB4"/>
    <w:rsid w:val="00EF4087"/>
    <w:rsid w:val="00EF4139"/>
    <w:rsid w:val="00EF4F41"/>
    <w:rsid w:val="00EF5ACB"/>
    <w:rsid w:val="00EF6099"/>
    <w:rsid w:val="00EF6C91"/>
    <w:rsid w:val="00EF782C"/>
    <w:rsid w:val="00F00207"/>
    <w:rsid w:val="00F00D13"/>
    <w:rsid w:val="00F00E61"/>
    <w:rsid w:val="00F0105B"/>
    <w:rsid w:val="00F01615"/>
    <w:rsid w:val="00F02492"/>
    <w:rsid w:val="00F03118"/>
    <w:rsid w:val="00F031FC"/>
    <w:rsid w:val="00F03ABF"/>
    <w:rsid w:val="00F04065"/>
    <w:rsid w:val="00F0500B"/>
    <w:rsid w:val="00F05292"/>
    <w:rsid w:val="00F05913"/>
    <w:rsid w:val="00F05B59"/>
    <w:rsid w:val="00F06A52"/>
    <w:rsid w:val="00F06B47"/>
    <w:rsid w:val="00F06C51"/>
    <w:rsid w:val="00F07B3A"/>
    <w:rsid w:val="00F07D2D"/>
    <w:rsid w:val="00F1009E"/>
    <w:rsid w:val="00F10AE0"/>
    <w:rsid w:val="00F10CF9"/>
    <w:rsid w:val="00F111E4"/>
    <w:rsid w:val="00F11C0D"/>
    <w:rsid w:val="00F11DF4"/>
    <w:rsid w:val="00F1204B"/>
    <w:rsid w:val="00F124ED"/>
    <w:rsid w:val="00F133C6"/>
    <w:rsid w:val="00F14806"/>
    <w:rsid w:val="00F14A0F"/>
    <w:rsid w:val="00F14D08"/>
    <w:rsid w:val="00F151CC"/>
    <w:rsid w:val="00F1638E"/>
    <w:rsid w:val="00F16E12"/>
    <w:rsid w:val="00F178E3"/>
    <w:rsid w:val="00F2095E"/>
    <w:rsid w:val="00F213A1"/>
    <w:rsid w:val="00F223C6"/>
    <w:rsid w:val="00F22556"/>
    <w:rsid w:val="00F22636"/>
    <w:rsid w:val="00F228B9"/>
    <w:rsid w:val="00F234AB"/>
    <w:rsid w:val="00F23DCF"/>
    <w:rsid w:val="00F24464"/>
    <w:rsid w:val="00F24971"/>
    <w:rsid w:val="00F24B17"/>
    <w:rsid w:val="00F25780"/>
    <w:rsid w:val="00F25D5E"/>
    <w:rsid w:val="00F260D9"/>
    <w:rsid w:val="00F26399"/>
    <w:rsid w:val="00F270E7"/>
    <w:rsid w:val="00F27317"/>
    <w:rsid w:val="00F27387"/>
    <w:rsid w:val="00F27BED"/>
    <w:rsid w:val="00F32189"/>
    <w:rsid w:val="00F33309"/>
    <w:rsid w:val="00F34A9A"/>
    <w:rsid w:val="00F34DFA"/>
    <w:rsid w:val="00F3623C"/>
    <w:rsid w:val="00F36571"/>
    <w:rsid w:val="00F3704E"/>
    <w:rsid w:val="00F37630"/>
    <w:rsid w:val="00F37DA7"/>
    <w:rsid w:val="00F37DD2"/>
    <w:rsid w:val="00F40059"/>
    <w:rsid w:val="00F40128"/>
    <w:rsid w:val="00F40FC5"/>
    <w:rsid w:val="00F419A5"/>
    <w:rsid w:val="00F41B4E"/>
    <w:rsid w:val="00F448DB"/>
    <w:rsid w:val="00F451D1"/>
    <w:rsid w:val="00F45B00"/>
    <w:rsid w:val="00F45D86"/>
    <w:rsid w:val="00F45FCA"/>
    <w:rsid w:val="00F465BA"/>
    <w:rsid w:val="00F46CED"/>
    <w:rsid w:val="00F46E64"/>
    <w:rsid w:val="00F471CC"/>
    <w:rsid w:val="00F472CC"/>
    <w:rsid w:val="00F47B47"/>
    <w:rsid w:val="00F47C2B"/>
    <w:rsid w:val="00F501B7"/>
    <w:rsid w:val="00F50786"/>
    <w:rsid w:val="00F5254B"/>
    <w:rsid w:val="00F53602"/>
    <w:rsid w:val="00F53E76"/>
    <w:rsid w:val="00F543B2"/>
    <w:rsid w:val="00F545FD"/>
    <w:rsid w:val="00F54FB5"/>
    <w:rsid w:val="00F555E2"/>
    <w:rsid w:val="00F55647"/>
    <w:rsid w:val="00F559B1"/>
    <w:rsid w:val="00F56B51"/>
    <w:rsid w:val="00F56F17"/>
    <w:rsid w:val="00F604D6"/>
    <w:rsid w:val="00F60CE2"/>
    <w:rsid w:val="00F61F97"/>
    <w:rsid w:val="00F622C0"/>
    <w:rsid w:val="00F62B6D"/>
    <w:rsid w:val="00F641BB"/>
    <w:rsid w:val="00F64D80"/>
    <w:rsid w:val="00F65E59"/>
    <w:rsid w:val="00F6652E"/>
    <w:rsid w:val="00F66762"/>
    <w:rsid w:val="00F66C6A"/>
    <w:rsid w:val="00F66E78"/>
    <w:rsid w:val="00F66F2D"/>
    <w:rsid w:val="00F6740A"/>
    <w:rsid w:val="00F67D2C"/>
    <w:rsid w:val="00F70C30"/>
    <w:rsid w:val="00F71E6E"/>
    <w:rsid w:val="00F72B8D"/>
    <w:rsid w:val="00F73AEF"/>
    <w:rsid w:val="00F74320"/>
    <w:rsid w:val="00F74ADE"/>
    <w:rsid w:val="00F74B40"/>
    <w:rsid w:val="00F74C39"/>
    <w:rsid w:val="00F750C5"/>
    <w:rsid w:val="00F7579D"/>
    <w:rsid w:val="00F75EB1"/>
    <w:rsid w:val="00F75F78"/>
    <w:rsid w:val="00F76528"/>
    <w:rsid w:val="00F772B8"/>
    <w:rsid w:val="00F7769E"/>
    <w:rsid w:val="00F77CD5"/>
    <w:rsid w:val="00F80FAC"/>
    <w:rsid w:val="00F8198E"/>
    <w:rsid w:val="00F81ACC"/>
    <w:rsid w:val="00F82C02"/>
    <w:rsid w:val="00F83847"/>
    <w:rsid w:val="00F83C19"/>
    <w:rsid w:val="00F83FCC"/>
    <w:rsid w:val="00F83FF7"/>
    <w:rsid w:val="00F8452F"/>
    <w:rsid w:val="00F853EC"/>
    <w:rsid w:val="00F85D56"/>
    <w:rsid w:val="00F86BE7"/>
    <w:rsid w:val="00F9012A"/>
    <w:rsid w:val="00F901EB"/>
    <w:rsid w:val="00F912A3"/>
    <w:rsid w:val="00F91D60"/>
    <w:rsid w:val="00F928D7"/>
    <w:rsid w:val="00F92FC7"/>
    <w:rsid w:val="00F933E8"/>
    <w:rsid w:val="00F9371F"/>
    <w:rsid w:val="00F944F2"/>
    <w:rsid w:val="00F94797"/>
    <w:rsid w:val="00F94C39"/>
    <w:rsid w:val="00F96293"/>
    <w:rsid w:val="00F970A3"/>
    <w:rsid w:val="00F9714D"/>
    <w:rsid w:val="00F97640"/>
    <w:rsid w:val="00F978C7"/>
    <w:rsid w:val="00F979DF"/>
    <w:rsid w:val="00F97D9A"/>
    <w:rsid w:val="00FA0741"/>
    <w:rsid w:val="00FA08E0"/>
    <w:rsid w:val="00FA16DC"/>
    <w:rsid w:val="00FA17A4"/>
    <w:rsid w:val="00FA1D88"/>
    <w:rsid w:val="00FA2046"/>
    <w:rsid w:val="00FA2921"/>
    <w:rsid w:val="00FA3A40"/>
    <w:rsid w:val="00FA4CF2"/>
    <w:rsid w:val="00FA5F93"/>
    <w:rsid w:val="00FA678E"/>
    <w:rsid w:val="00FA7577"/>
    <w:rsid w:val="00FA767A"/>
    <w:rsid w:val="00FA774E"/>
    <w:rsid w:val="00FA77CB"/>
    <w:rsid w:val="00FA797E"/>
    <w:rsid w:val="00FA7D6A"/>
    <w:rsid w:val="00FA7DD8"/>
    <w:rsid w:val="00FB0932"/>
    <w:rsid w:val="00FB169D"/>
    <w:rsid w:val="00FB1D5D"/>
    <w:rsid w:val="00FB2A7B"/>
    <w:rsid w:val="00FB3562"/>
    <w:rsid w:val="00FB3BD2"/>
    <w:rsid w:val="00FB4F28"/>
    <w:rsid w:val="00FB6420"/>
    <w:rsid w:val="00FB6EE6"/>
    <w:rsid w:val="00FC1102"/>
    <w:rsid w:val="00FC1496"/>
    <w:rsid w:val="00FC1826"/>
    <w:rsid w:val="00FC19F8"/>
    <w:rsid w:val="00FC261A"/>
    <w:rsid w:val="00FC27E0"/>
    <w:rsid w:val="00FC2D5D"/>
    <w:rsid w:val="00FC30EB"/>
    <w:rsid w:val="00FC3C76"/>
    <w:rsid w:val="00FC3D11"/>
    <w:rsid w:val="00FC3EE4"/>
    <w:rsid w:val="00FC3F1A"/>
    <w:rsid w:val="00FC4958"/>
    <w:rsid w:val="00FC629D"/>
    <w:rsid w:val="00FC6756"/>
    <w:rsid w:val="00FC6838"/>
    <w:rsid w:val="00FC6D13"/>
    <w:rsid w:val="00FC74A2"/>
    <w:rsid w:val="00FC77AB"/>
    <w:rsid w:val="00FD061B"/>
    <w:rsid w:val="00FD0891"/>
    <w:rsid w:val="00FD1AA5"/>
    <w:rsid w:val="00FD1B4C"/>
    <w:rsid w:val="00FD1D04"/>
    <w:rsid w:val="00FD23DF"/>
    <w:rsid w:val="00FD2969"/>
    <w:rsid w:val="00FD3B28"/>
    <w:rsid w:val="00FD3B35"/>
    <w:rsid w:val="00FD4005"/>
    <w:rsid w:val="00FD44DB"/>
    <w:rsid w:val="00FD5347"/>
    <w:rsid w:val="00FD5F16"/>
    <w:rsid w:val="00FD65FE"/>
    <w:rsid w:val="00FE019E"/>
    <w:rsid w:val="00FE036B"/>
    <w:rsid w:val="00FE07A1"/>
    <w:rsid w:val="00FE0B74"/>
    <w:rsid w:val="00FE1015"/>
    <w:rsid w:val="00FE189D"/>
    <w:rsid w:val="00FE1E6B"/>
    <w:rsid w:val="00FE218D"/>
    <w:rsid w:val="00FE3367"/>
    <w:rsid w:val="00FE37DF"/>
    <w:rsid w:val="00FE3883"/>
    <w:rsid w:val="00FE3A78"/>
    <w:rsid w:val="00FE3CBF"/>
    <w:rsid w:val="00FE3CCA"/>
    <w:rsid w:val="00FE3E10"/>
    <w:rsid w:val="00FE40F4"/>
    <w:rsid w:val="00FE5060"/>
    <w:rsid w:val="00FE5CAB"/>
    <w:rsid w:val="00FE5D49"/>
    <w:rsid w:val="00FE5FA4"/>
    <w:rsid w:val="00FE62EC"/>
    <w:rsid w:val="00FE6840"/>
    <w:rsid w:val="00FE735E"/>
    <w:rsid w:val="00FE7397"/>
    <w:rsid w:val="00FE745C"/>
    <w:rsid w:val="00FE7CC4"/>
    <w:rsid w:val="00FE7DD3"/>
    <w:rsid w:val="00FF0715"/>
    <w:rsid w:val="00FF0908"/>
    <w:rsid w:val="00FF13CF"/>
    <w:rsid w:val="00FF19C1"/>
    <w:rsid w:val="00FF19F8"/>
    <w:rsid w:val="00FF2229"/>
    <w:rsid w:val="00FF33F2"/>
    <w:rsid w:val="00FF3421"/>
    <w:rsid w:val="00FF4066"/>
    <w:rsid w:val="00FF418B"/>
    <w:rsid w:val="00FF42D1"/>
    <w:rsid w:val="00FF439E"/>
    <w:rsid w:val="00FF4CE2"/>
    <w:rsid w:val="00FF52C7"/>
    <w:rsid w:val="00FF53CF"/>
    <w:rsid w:val="00FF6135"/>
    <w:rsid w:val="00FF6152"/>
    <w:rsid w:val="00FF6BCD"/>
    <w:rsid w:val="00FF716C"/>
    <w:rsid w:val="00FF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7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687BF7"/>
    <w:pPr>
      <w:spacing w:line="480" w:lineRule="auto"/>
      <w:ind w:firstLine="720"/>
      <w:contextualSpacing/>
    </w:pPr>
    <w:rPr>
      <w:rFonts w:ascii="Times New Roman" w:hAnsi="Times New Roman"/>
      <w:sz w:val="22"/>
      <w:szCs w:val="22"/>
    </w:rPr>
  </w:style>
  <w:style w:type="paragraph" w:styleId="Heading1">
    <w:name w:val="heading 1"/>
    <w:basedOn w:val="Normal"/>
    <w:next w:val="Normal"/>
    <w:link w:val="Heading1Char"/>
    <w:uiPriority w:val="9"/>
    <w:qFormat/>
    <w:rsid w:val="00FA2046"/>
    <w:pPr>
      <w:keepNext/>
      <w:keepLines/>
      <w:spacing w:before="240" w:after="240" w:line="240" w:lineRule="auto"/>
      <w:jc w:val="center"/>
      <w:outlineLvl w:val="0"/>
    </w:pPr>
    <w:rPr>
      <w:rFonts w:eastAsia="MS Gothic"/>
      <w:b/>
      <w:bCs/>
      <w:caps/>
      <w:szCs w:val="28"/>
    </w:rPr>
  </w:style>
  <w:style w:type="paragraph" w:styleId="Heading2">
    <w:name w:val="heading 2"/>
    <w:basedOn w:val="Heading1"/>
    <w:next w:val="Normal"/>
    <w:link w:val="Heading2Char"/>
    <w:uiPriority w:val="9"/>
    <w:qFormat/>
    <w:rsid w:val="001D770A"/>
    <w:pPr>
      <w:outlineLvl w:val="1"/>
    </w:pPr>
    <w:rPr>
      <w:caps w:val="0"/>
      <w:sz w:val="24"/>
    </w:rPr>
  </w:style>
  <w:style w:type="paragraph" w:styleId="Heading3">
    <w:name w:val="heading 3"/>
    <w:basedOn w:val="Heading2"/>
    <w:next w:val="Normal"/>
    <w:link w:val="Heading3Char"/>
    <w:uiPriority w:val="9"/>
    <w:qFormat/>
    <w:rsid w:val="001D770A"/>
    <w:p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37677"/>
    <w:pPr>
      <w:ind w:left="720"/>
    </w:pPr>
  </w:style>
  <w:style w:type="table" w:styleId="TableGrid">
    <w:name w:val="Table Grid"/>
    <w:basedOn w:val="TableNormal"/>
    <w:uiPriority w:val="59"/>
    <w:rsid w:val="003376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1">
    <w:name w:val="Medium Shading 21"/>
    <w:basedOn w:val="TableNormal"/>
    <w:uiPriority w:val="64"/>
    <w:rsid w:val="004C0E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4C0EB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aption">
    <w:name w:val="caption"/>
    <w:basedOn w:val="Normal"/>
    <w:next w:val="Normal"/>
    <w:uiPriority w:val="35"/>
    <w:qFormat/>
    <w:rsid w:val="00AB13E3"/>
    <w:pPr>
      <w:spacing w:line="240" w:lineRule="auto"/>
      <w:ind w:firstLine="0"/>
    </w:pPr>
    <w:rPr>
      <w:b/>
      <w:bCs/>
      <w:color w:val="000000"/>
      <w:szCs w:val="18"/>
    </w:rPr>
  </w:style>
  <w:style w:type="paragraph" w:styleId="NormalWeb">
    <w:name w:val="Normal (Web)"/>
    <w:basedOn w:val="Normal"/>
    <w:uiPriority w:val="99"/>
    <w:semiHidden/>
    <w:unhideWhenUsed/>
    <w:rsid w:val="00FF2229"/>
    <w:pPr>
      <w:spacing w:before="100" w:beforeAutospacing="1" w:after="100" w:afterAutospacing="1" w:line="240" w:lineRule="auto"/>
    </w:pPr>
    <w:rPr>
      <w:rFonts w:eastAsia="Times New Roman"/>
      <w:szCs w:val="24"/>
    </w:rPr>
  </w:style>
  <w:style w:type="character" w:styleId="Hyperlink">
    <w:name w:val="Hyperlink"/>
    <w:uiPriority w:val="99"/>
    <w:unhideWhenUsed/>
    <w:rsid w:val="00FF2229"/>
    <w:rPr>
      <w:color w:val="0000FF"/>
      <w:u w:val="single"/>
    </w:rPr>
  </w:style>
  <w:style w:type="table" w:styleId="MediumGrid1-Accent6">
    <w:name w:val="Medium Grid 1 Accent 6"/>
    <w:basedOn w:val="TableNormal"/>
    <w:uiPriority w:val="63"/>
    <w:rsid w:val="001F5AE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FollowedHyperlink">
    <w:name w:val="FollowedHyperlink"/>
    <w:uiPriority w:val="99"/>
    <w:semiHidden/>
    <w:unhideWhenUsed/>
    <w:rsid w:val="003B32CD"/>
    <w:rPr>
      <w:color w:val="800080"/>
      <w:u w:val="single"/>
    </w:rPr>
  </w:style>
  <w:style w:type="character" w:customStyle="1" w:styleId="Heading1Char">
    <w:name w:val="Heading 1 Char"/>
    <w:link w:val="Heading1"/>
    <w:uiPriority w:val="9"/>
    <w:rsid w:val="00FA2046"/>
    <w:rPr>
      <w:rFonts w:ascii="Times New Roman" w:eastAsia="MS Gothic" w:hAnsi="Times New Roman"/>
      <w:b/>
      <w:bCs/>
      <w:caps/>
      <w:sz w:val="22"/>
      <w:szCs w:val="28"/>
    </w:rPr>
  </w:style>
  <w:style w:type="character" w:customStyle="1" w:styleId="Heading2Char">
    <w:name w:val="Heading 2 Char"/>
    <w:link w:val="Heading2"/>
    <w:uiPriority w:val="9"/>
    <w:rsid w:val="001D770A"/>
    <w:rPr>
      <w:rFonts w:ascii="Times New Roman" w:eastAsia="MS Gothic" w:hAnsi="Times New Roman" w:cs="Times New Roman"/>
      <w:b/>
      <w:bCs/>
      <w:sz w:val="24"/>
      <w:szCs w:val="28"/>
    </w:rPr>
  </w:style>
  <w:style w:type="character" w:customStyle="1" w:styleId="Heading3Char">
    <w:name w:val="Heading 3 Char"/>
    <w:link w:val="Heading3"/>
    <w:uiPriority w:val="9"/>
    <w:rsid w:val="001D770A"/>
    <w:rPr>
      <w:rFonts w:ascii="Times New Roman" w:eastAsia="MS Gothic" w:hAnsi="Times New Roman" w:cs="Times New Roman"/>
      <w:b/>
      <w:bCs/>
      <w:sz w:val="24"/>
      <w:szCs w:val="28"/>
    </w:rPr>
  </w:style>
  <w:style w:type="paragraph" w:styleId="BalloonText">
    <w:name w:val="Balloon Text"/>
    <w:basedOn w:val="Normal"/>
    <w:link w:val="BalloonTextChar"/>
    <w:uiPriority w:val="99"/>
    <w:semiHidden/>
    <w:unhideWhenUsed/>
    <w:rsid w:val="00464E6E"/>
    <w:pPr>
      <w:spacing w:line="240" w:lineRule="auto"/>
    </w:pPr>
    <w:rPr>
      <w:rFonts w:ascii="Tahoma" w:hAnsi="Tahoma"/>
      <w:sz w:val="16"/>
      <w:szCs w:val="16"/>
    </w:rPr>
  </w:style>
  <w:style w:type="character" w:customStyle="1" w:styleId="BalloonTextChar">
    <w:name w:val="Balloon Text Char"/>
    <w:link w:val="BalloonText"/>
    <w:uiPriority w:val="99"/>
    <w:semiHidden/>
    <w:rsid w:val="00464E6E"/>
    <w:rPr>
      <w:rFonts w:ascii="Tahoma" w:hAnsi="Tahoma" w:cs="Tahoma"/>
      <w:sz w:val="16"/>
      <w:szCs w:val="16"/>
    </w:rPr>
  </w:style>
  <w:style w:type="character" w:styleId="CommentReference">
    <w:name w:val="annotation reference"/>
    <w:uiPriority w:val="99"/>
    <w:semiHidden/>
    <w:unhideWhenUsed/>
    <w:rsid w:val="00B079BE"/>
    <w:rPr>
      <w:sz w:val="16"/>
      <w:szCs w:val="16"/>
    </w:rPr>
  </w:style>
  <w:style w:type="paragraph" w:styleId="CommentText">
    <w:name w:val="annotation text"/>
    <w:basedOn w:val="Normal"/>
    <w:link w:val="CommentTextChar"/>
    <w:uiPriority w:val="99"/>
    <w:unhideWhenUsed/>
    <w:rsid w:val="00B079BE"/>
    <w:pPr>
      <w:widowControl w:val="0"/>
    </w:pPr>
    <w:rPr>
      <w:rFonts w:eastAsia="SimSun"/>
      <w:sz w:val="20"/>
      <w:szCs w:val="20"/>
    </w:rPr>
  </w:style>
  <w:style w:type="character" w:customStyle="1" w:styleId="CommentTextChar">
    <w:name w:val="Comment Text Char"/>
    <w:link w:val="CommentText"/>
    <w:uiPriority w:val="99"/>
    <w:rsid w:val="00B079BE"/>
    <w:rPr>
      <w:rFonts w:ascii="Times New Roman" w:eastAsia="SimSun" w:hAnsi="Times New Roman" w:cs="Tms Rmn"/>
      <w:sz w:val="20"/>
      <w:szCs w:val="20"/>
    </w:rPr>
  </w:style>
  <w:style w:type="paragraph" w:styleId="CommentSubject">
    <w:name w:val="annotation subject"/>
    <w:basedOn w:val="CommentText"/>
    <w:next w:val="CommentText"/>
    <w:link w:val="CommentSubjectChar"/>
    <w:uiPriority w:val="99"/>
    <w:semiHidden/>
    <w:unhideWhenUsed/>
    <w:rsid w:val="00B56E9F"/>
    <w:pPr>
      <w:widowControl/>
      <w:spacing w:after="200" w:line="240" w:lineRule="auto"/>
    </w:pPr>
    <w:rPr>
      <w:b/>
      <w:bCs/>
    </w:rPr>
  </w:style>
  <w:style w:type="character" w:customStyle="1" w:styleId="CommentSubjectChar">
    <w:name w:val="Comment Subject Char"/>
    <w:link w:val="CommentSubject"/>
    <w:uiPriority w:val="99"/>
    <w:semiHidden/>
    <w:rsid w:val="00B56E9F"/>
    <w:rPr>
      <w:rFonts w:ascii="Times New Roman" w:eastAsia="SimSun" w:hAnsi="Times New Roman" w:cs="Tms Rmn"/>
      <w:b/>
      <w:bCs/>
      <w:sz w:val="20"/>
      <w:szCs w:val="20"/>
    </w:rPr>
  </w:style>
  <w:style w:type="paragraph" w:customStyle="1" w:styleId="ColorfulShading-Accent11">
    <w:name w:val="Colorful Shading - Accent 11"/>
    <w:hidden/>
    <w:uiPriority w:val="99"/>
    <w:semiHidden/>
    <w:rsid w:val="00B84002"/>
    <w:rPr>
      <w:rFonts w:ascii="Times New Roman" w:hAnsi="Times New Roman"/>
      <w:sz w:val="24"/>
      <w:szCs w:val="22"/>
    </w:rPr>
  </w:style>
  <w:style w:type="table" w:customStyle="1" w:styleId="LightList1">
    <w:name w:val="Light List1"/>
    <w:basedOn w:val="TableNormal"/>
    <w:uiPriority w:val="61"/>
    <w:rsid w:val="003E31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diumGrid21">
    <w:name w:val="Medium Grid 21"/>
    <w:uiPriority w:val="1"/>
    <w:qFormat/>
    <w:rsid w:val="003E31E3"/>
    <w:rPr>
      <w:rFonts w:ascii="Times New Roman" w:hAnsi="Times New Roman"/>
      <w:sz w:val="24"/>
      <w:szCs w:val="22"/>
    </w:rPr>
  </w:style>
  <w:style w:type="paragraph" w:styleId="FootnoteText">
    <w:name w:val="footnote text"/>
    <w:basedOn w:val="Normal"/>
    <w:link w:val="FootnoteTextChar"/>
    <w:uiPriority w:val="99"/>
    <w:unhideWhenUsed/>
    <w:rsid w:val="009C3790"/>
    <w:pPr>
      <w:spacing w:line="240" w:lineRule="auto"/>
    </w:pPr>
    <w:rPr>
      <w:sz w:val="20"/>
      <w:szCs w:val="20"/>
    </w:rPr>
  </w:style>
  <w:style w:type="character" w:customStyle="1" w:styleId="FootnoteTextChar">
    <w:name w:val="Footnote Text Char"/>
    <w:link w:val="FootnoteText"/>
    <w:uiPriority w:val="99"/>
    <w:rsid w:val="009C3790"/>
    <w:rPr>
      <w:rFonts w:ascii="Times New Roman" w:hAnsi="Times New Roman"/>
      <w:sz w:val="20"/>
      <w:szCs w:val="20"/>
    </w:rPr>
  </w:style>
  <w:style w:type="character" w:styleId="FootnoteReference">
    <w:name w:val="footnote reference"/>
    <w:uiPriority w:val="99"/>
    <w:unhideWhenUsed/>
    <w:rsid w:val="009C3790"/>
    <w:rPr>
      <w:vertAlign w:val="superscript"/>
    </w:rPr>
  </w:style>
  <w:style w:type="paragraph" w:styleId="Header">
    <w:name w:val="header"/>
    <w:basedOn w:val="Normal"/>
    <w:link w:val="HeaderChar"/>
    <w:uiPriority w:val="99"/>
    <w:unhideWhenUsed/>
    <w:rsid w:val="00537FC6"/>
    <w:pPr>
      <w:tabs>
        <w:tab w:val="center" w:pos="4680"/>
        <w:tab w:val="right" w:pos="9360"/>
      </w:tabs>
      <w:spacing w:line="240" w:lineRule="auto"/>
    </w:pPr>
    <w:rPr>
      <w:sz w:val="24"/>
      <w:szCs w:val="20"/>
    </w:rPr>
  </w:style>
  <w:style w:type="character" w:customStyle="1" w:styleId="HeaderChar">
    <w:name w:val="Header Char"/>
    <w:link w:val="Header"/>
    <w:uiPriority w:val="99"/>
    <w:rsid w:val="00537FC6"/>
    <w:rPr>
      <w:rFonts w:ascii="Times New Roman" w:hAnsi="Times New Roman"/>
      <w:sz w:val="24"/>
    </w:rPr>
  </w:style>
  <w:style w:type="paragraph" w:styleId="Footer">
    <w:name w:val="footer"/>
    <w:basedOn w:val="Normal"/>
    <w:link w:val="FooterChar"/>
    <w:uiPriority w:val="99"/>
    <w:unhideWhenUsed/>
    <w:rsid w:val="00537FC6"/>
    <w:pPr>
      <w:tabs>
        <w:tab w:val="center" w:pos="4680"/>
        <w:tab w:val="right" w:pos="9360"/>
      </w:tabs>
      <w:spacing w:line="240" w:lineRule="auto"/>
    </w:pPr>
    <w:rPr>
      <w:sz w:val="24"/>
      <w:szCs w:val="20"/>
    </w:rPr>
  </w:style>
  <w:style w:type="character" w:customStyle="1" w:styleId="FooterChar">
    <w:name w:val="Footer Char"/>
    <w:link w:val="Footer"/>
    <w:uiPriority w:val="99"/>
    <w:rsid w:val="00537FC6"/>
    <w:rPr>
      <w:rFonts w:ascii="Times New Roman" w:hAnsi="Times New Roman"/>
      <w:sz w:val="24"/>
    </w:rPr>
  </w:style>
  <w:style w:type="character" w:customStyle="1" w:styleId="apple-style-span">
    <w:name w:val="apple-style-span"/>
    <w:basedOn w:val="DefaultParagraphFont"/>
    <w:rsid w:val="009D2307"/>
  </w:style>
  <w:style w:type="character" w:styleId="Emphasis">
    <w:name w:val="Emphasis"/>
    <w:uiPriority w:val="20"/>
    <w:qFormat/>
    <w:rsid w:val="00AE43CF"/>
    <w:rPr>
      <w:i/>
      <w:iCs/>
    </w:rPr>
  </w:style>
  <w:style w:type="character" w:customStyle="1" w:styleId="apple-converted-space">
    <w:name w:val="apple-converted-space"/>
    <w:basedOn w:val="DefaultParagraphFont"/>
    <w:rsid w:val="00CA072D"/>
  </w:style>
  <w:style w:type="character" w:styleId="Strong">
    <w:name w:val="Strong"/>
    <w:uiPriority w:val="22"/>
    <w:qFormat/>
    <w:rsid w:val="003D446B"/>
    <w:rPr>
      <w:b/>
      <w:bCs/>
    </w:rPr>
  </w:style>
  <w:style w:type="paragraph" w:customStyle="1" w:styleId="ColorfulShading-Accent12">
    <w:name w:val="Colorful Shading - Accent 12"/>
    <w:hidden/>
    <w:uiPriority w:val="71"/>
    <w:rsid w:val="007B2ED7"/>
    <w:rPr>
      <w:rFonts w:ascii="Times New Roman" w:hAnsi="Times New Roman"/>
      <w:sz w:val="22"/>
      <w:szCs w:val="22"/>
    </w:rPr>
  </w:style>
  <w:style w:type="paragraph" w:styleId="Revision">
    <w:name w:val="Revision"/>
    <w:hidden/>
    <w:uiPriority w:val="62"/>
    <w:rsid w:val="008243C6"/>
    <w:rPr>
      <w:rFonts w:ascii="Times New Roman" w:hAnsi="Times New Roman"/>
      <w:sz w:val="22"/>
      <w:szCs w:val="22"/>
    </w:rPr>
  </w:style>
  <w:style w:type="paragraph" w:styleId="ListParagraph">
    <w:name w:val="List Paragraph"/>
    <w:basedOn w:val="Normal"/>
    <w:uiPriority w:val="63"/>
    <w:qFormat/>
    <w:rsid w:val="00D91DBF"/>
    <w:pPr>
      <w:ind w:left="720"/>
    </w:pPr>
  </w:style>
  <w:style w:type="paragraph" w:customStyle="1" w:styleId="EndNoteBibliographyTitle">
    <w:name w:val="EndNote Bibliography Title"/>
    <w:basedOn w:val="Normal"/>
    <w:link w:val="EndNoteBibliographyTitleChar"/>
    <w:rsid w:val="001C4F46"/>
    <w:pPr>
      <w:jc w:val="center"/>
    </w:pPr>
    <w:rPr>
      <w:noProof/>
    </w:rPr>
  </w:style>
  <w:style w:type="character" w:customStyle="1" w:styleId="EndNoteBibliographyTitleChar">
    <w:name w:val="EndNote Bibliography Title Char"/>
    <w:basedOn w:val="DefaultParagraphFont"/>
    <w:link w:val="EndNoteBibliographyTitle"/>
    <w:rsid w:val="001C4F46"/>
    <w:rPr>
      <w:rFonts w:ascii="Times New Roman" w:hAnsi="Times New Roman"/>
      <w:noProof/>
      <w:sz w:val="22"/>
      <w:szCs w:val="22"/>
    </w:rPr>
  </w:style>
  <w:style w:type="paragraph" w:customStyle="1" w:styleId="EndNoteBibliography">
    <w:name w:val="EndNote Bibliography"/>
    <w:basedOn w:val="Normal"/>
    <w:link w:val="EndNoteBibliographyChar"/>
    <w:rsid w:val="001C4F46"/>
    <w:pPr>
      <w:spacing w:line="240" w:lineRule="auto"/>
    </w:pPr>
    <w:rPr>
      <w:noProof/>
    </w:rPr>
  </w:style>
  <w:style w:type="character" w:customStyle="1" w:styleId="EndNoteBibliographyChar">
    <w:name w:val="EndNote Bibliography Char"/>
    <w:basedOn w:val="DefaultParagraphFont"/>
    <w:link w:val="EndNoteBibliography"/>
    <w:rsid w:val="001C4F46"/>
    <w:rPr>
      <w:rFonts w:ascii="Times New Roman" w:hAnsi="Times New Roman"/>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687BF7"/>
    <w:pPr>
      <w:spacing w:line="480" w:lineRule="auto"/>
      <w:ind w:firstLine="720"/>
      <w:contextualSpacing/>
    </w:pPr>
    <w:rPr>
      <w:rFonts w:ascii="Times New Roman" w:hAnsi="Times New Roman"/>
      <w:sz w:val="22"/>
      <w:szCs w:val="22"/>
    </w:rPr>
  </w:style>
  <w:style w:type="paragraph" w:styleId="Heading1">
    <w:name w:val="heading 1"/>
    <w:basedOn w:val="Normal"/>
    <w:next w:val="Normal"/>
    <w:link w:val="Heading1Char"/>
    <w:uiPriority w:val="9"/>
    <w:qFormat/>
    <w:rsid w:val="00FA2046"/>
    <w:pPr>
      <w:keepNext/>
      <w:keepLines/>
      <w:spacing w:before="240" w:after="240" w:line="240" w:lineRule="auto"/>
      <w:jc w:val="center"/>
      <w:outlineLvl w:val="0"/>
    </w:pPr>
    <w:rPr>
      <w:rFonts w:eastAsia="MS Gothic"/>
      <w:b/>
      <w:bCs/>
      <w:caps/>
      <w:szCs w:val="28"/>
    </w:rPr>
  </w:style>
  <w:style w:type="paragraph" w:styleId="Heading2">
    <w:name w:val="heading 2"/>
    <w:basedOn w:val="Heading1"/>
    <w:next w:val="Normal"/>
    <w:link w:val="Heading2Char"/>
    <w:uiPriority w:val="9"/>
    <w:qFormat/>
    <w:rsid w:val="001D770A"/>
    <w:pPr>
      <w:outlineLvl w:val="1"/>
    </w:pPr>
    <w:rPr>
      <w:caps w:val="0"/>
      <w:sz w:val="24"/>
    </w:rPr>
  </w:style>
  <w:style w:type="paragraph" w:styleId="Heading3">
    <w:name w:val="heading 3"/>
    <w:basedOn w:val="Heading2"/>
    <w:next w:val="Normal"/>
    <w:link w:val="Heading3Char"/>
    <w:uiPriority w:val="9"/>
    <w:qFormat/>
    <w:rsid w:val="001D770A"/>
    <w:pPr>
      <w:jc w:val="lef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37677"/>
    <w:pPr>
      <w:ind w:left="720"/>
    </w:pPr>
  </w:style>
  <w:style w:type="table" w:styleId="TableGrid">
    <w:name w:val="Table Grid"/>
    <w:basedOn w:val="TableNormal"/>
    <w:uiPriority w:val="59"/>
    <w:rsid w:val="003376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Shading21">
    <w:name w:val="Medium Shading 21"/>
    <w:basedOn w:val="TableNormal"/>
    <w:uiPriority w:val="64"/>
    <w:rsid w:val="004C0EB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4C0EB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aption">
    <w:name w:val="caption"/>
    <w:basedOn w:val="Normal"/>
    <w:next w:val="Normal"/>
    <w:uiPriority w:val="35"/>
    <w:qFormat/>
    <w:rsid w:val="00AB13E3"/>
    <w:pPr>
      <w:spacing w:line="240" w:lineRule="auto"/>
      <w:ind w:firstLine="0"/>
    </w:pPr>
    <w:rPr>
      <w:b/>
      <w:bCs/>
      <w:color w:val="000000"/>
      <w:szCs w:val="18"/>
    </w:rPr>
  </w:style>
  <w:style w:type="paragraph" w:styleId="NormalWeb">
    <w:name w:val="Normal (Web)"/>
    <w:basedOn w:val="Normal"/>
    <w:uiPriority w:val="99"/>
    <w:semiHidden/>
    <w:unhideWhenUsed/>
    <w:rsid w:val="00FF2229"/>
    <w:pPr>
      <w:spacing w:before="100" w:beforeAutospacing="1" w:after="100" w:afterAutospacing="1" w:line="240" w:lineRule="auto"/>
    </w:pPr>
    <w:rPr>
      <w:rFonts w:eastAsia="Times New Roman"/>
      <w:szCs w:val="24"/>
    </w:rPr>
  </w:style>
  <w:style w:type="character" w:styleId="Hyperlink">
    <w:name w:val="Hyperlink"/>
    <w:uiPriority w:val="99"/>
    <w:unhideWhenUsed/>
    <w:rsid w:val="00FF2229"/>
    <w:rPr>
      <w:color w:val="0000FF"/>
      <w:u w:val="single"/>
    </w:rPr>
  </w:style>
  <w:style w:type="table" w:styleId="MediumGrid1-Accent6">
    <w:name w:val="Medium Grid 1 Accent 6"/>
    <w:basedOn w:val="TableNormal"/>
    <w:uiPriority w:val="63"/>
    <w:rsid w:val="001F5AEF"/>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styleId="FollowedHyperlink">
    <w:name w:val="FollowedHyperlink"/>
    <w:uiPriority w:val="99"/>
    <w:semiHidden/>
    <w:unhideWhenUsed/>
    <w:rsid w:val="003B32CD"/>
    <w:rPr>
      <w:color w:val="800080"/>
      <w:u w:val="single"/>
    </w:rPr>
  </w:style>
  <w:style w:type="character" w:customStyle="1" w:styleId="Heading1Char">
    <w:name w:val="Heading 1 Char"/>
    <w:link w:val="Heading1"/>
    <w:uiPriority w:val="9"/>
    <w:rsid w:val="00FA2046"/>
    <w:rPr>
      <w:rFonts w:ascii="Times New Roman" w:eastAsia="MS Gothic" w:hAnsi="Times New Roman"/>
      <w:b/>
      <w:bCs/>
      <w:caps/>
      <w:sz w:val="22"/>
      <w:szCs w:val="28"/>
    </w:rPr>
  </w:style>
  <w:style w:type="character" w:customStyle="1" w:styleId="Heading2Char">
    <w:name w:val="Heading 2 Char"/>
    <w:link w:val="Heading2"/>
    <w:uiPriority w:val="9"/>
    <w:rsid w:val="001D770A"/>
    <w:rPr>
      <w:rFonts w:ascii="Times New Roman" w:eastAsia="MS Gothic" w:hAnsi="Times New Roman" w:cs="Times New Roman"/>
      <w:b/>
      <w:bCs/>
      <w:sz w:val="24"/>
      <w:szCs w:val="28"/>
    </w:rPr>
  </w:style>
  <w:style w:type="character" w:customStyle="1" w:styleId="Heading3Char">
    <w:name w:val="Heading 3 Char"/>
    <w:link w:val="Heading3"/>
    <w:uiPriority w:val="9"/>
    <w:rsid w:val="001D770A"/>
    <w:rPr>
      <w:rFonts w:ascii="Times New Roman" w:eastAsia="MS Gothic" w:hAnsi="Times New Roman" w:cs="Times New Roman"/>
      <w:b/>
      <w:bCs/>
      <w:sz w:val="24"/>
      <w:szCs w:val="28"/>
    </w:rPr>
  </w:style>
  <w:style w:type="paragraph" w:styleId="BalloonText">
    <w:name w:val="Balloon Text"/>
    <w:basedOn w:val="Normal"/>
    <w:link w:val="BalloonTextChar"/>
    <w:uiPriority w:val="99"/>
    <w:semiHidden/>
    <w:unhideWhenUsed/>
    <w:rsid w:val="00464E6E"/>
    <w:pPr>
      <w:spacing w:line="240" w:lineRule="auto"/>
    </w:pPr>
    <w:rPr>
      <w:rFonts w:ascii="Tahoma" w:hAnsi="Tahoma"/>
      <w:sz w:val="16"/>
      <w:szCs w:val="16"/>
    </w:rPr>
  </w:style>
  <w:style w:type="character" w:customStyle="1" w:styleId="BalloonTextChar">
    <w:name w:val="Balloon Text Char"/>
    <w:link w:val="BalloonText"/>
    <w:uiPriority w:val="99"/>
    <w:semiHidden/>
    <w:rsid w:val="00464E6E"/>
    <w:rPr>
      <w:rFonts w:ascii="Tahoma" w:hAnsi="Tahoma" w:cs="Tahoma"/>
      <w:sz w:val="16"/>
      <w:szCs w:val="16"/>
    </w:rPr>
  </w:style>
  <w:style w:type="character" w:styleId="CommentReference">
    <w:name w:val="annotation reference"/>
    <w:uiPriority w:val="99"/>
    <w:semiHidden/>
    <w:unhideWhenUsed/>
    <w:rsid w:val="00B079BE"/>
    <w:rPr>
      <w:sz w:val="16"/>
      <w:szCs w:val="16"/>
    </w:rPr>
  </w:style>
  <w:style w:type="paragraph" w:styleId="CommentText">
    <w:name w:val="annotation text"/>
    <w:basedOn w:val="Normal"/>
    <w:link w:val="CommentTextChar"/>
    <w:uiPriority w:val="99"/>
    <w:unhideWhenUsed/>
    <w:rsid w:val="00B079BE"/>
    <w:pPr>
      <w:widowControl w:val="0"/>
    </w:pPr>
    <w:rPr>
      <w:rFonts w:eastAsia="SimSun"/>
      <w:sz w:val="20"/>
      <w:szCs w:val="20"/>
    </w:rPr>
  </w:style>
  <w:style w:type="character" w:customStyle="1" w:styleId="CommentTextChar">
    <w:name w:val="Comment Text Char"/>
    <w:link w:val="CommentText"/>
    <w:uiPriority w:val="99"/>
    <w:rsid w:val="00B079BE"/>
    <w:rPr>
      <w:rFonts w:ascii="Times New Roman" w:eastAsia="SimSun" w:hAnsi="Times New Roman" w:cs="Tms Rmn"/>
      <w:sz w:val="20"/>
      <w:szCs w:val="20"/>
    </w:rPr>
  </w:style>
  <w:style w:type="paragraph" w:styleId="CommentSubject">
    <w:name w:val="annotation subject"/>
    <w:basedOn w:val="CommentText"/>
    <w:next w:val="CommentText"/>
    <w:link w:val="CommentSubjectChar"/>
    <w:uiPriority w:val="99"/>
    <w:semiHidden/>
    <w:unhideWhenUsed/>
    <w:rsid w:val="00B56E9F"/>
    <w:pPr>
      <w:widowControl/>
      <w:spacing w:after="200" w:line="240" w:lineRule="auto"/>
    </w:pPr>
    <w:rPr>
      <w:b/>
      <w:bCs/>
    </w:rPr>
  </w:style>
  <w:style w:type="character" w:customStyle="1" w:styleId="CommentSubjectChar">
    <w:name w:val="Comment Subject Char"/>
    <w:link w:val="CommentSubject"/>
    <w:uiPriority w:val="99"/>
    <w:semiHidden/>
    <w:rsid w:val="00B56E9F"/>
    <w:rPr>
      <w:rFonts w:ascii="Times New Roman" w:eastAsia="SimSun" w:hAnsi="Times New Roman" w:cs="Tms Rmn"/>
      <w:b/>
      <w:bCs/>
      <w:sz w:val="20"/>
      <w:szCs w:val="20"/>
    </w:rPr>
  </w:style>
  <w:style w:type="paragraph" w:customStyle="1" w:styleId="ColorfulShading-Accent11">
    <w:name w:val="Colorful Shading - Accent 11"/>
    <w:hidden/>
    <w:uiPriority w:val="99"/>
    <w:semiHidden/>
    <w:rsid w:val="00B84002"/>
    <w:rPr>
      <w:rFonts w:ascii="Times New Roman" w:hAnsi="Times New Roman"/>
      <w:sz w:val="24"/>
      <w:szCs w:val="22"/>
    </w:rPr>
  </w:style>
  <w:style w:type="table" w:customStyle="1" w:styleId="LightList1">
    <w:name w:val="Light List1"/>
    <w:basedOn w:val="TableNormal"/>
    <w:uiPriority w:val="61"/>
    <w:rsid w:val="003E31E3"/>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ediumGrid21">
    <w:name w:val="Medium Grid 21"/>
    <w:uiPriority w:val="1"/>
    <w:qFormat/>
    <w:rsid w:val="003E31E3"/>
    <w:rPr>
      <w:rFonts w:ascii="Times New Roman" w:hAnsi="Times New Roman"/>
      <w:sz w:val="24"/>
      <w:szCs w:val="22"/>
    </w:rPr>
  </w:style>
  <w:style w:type="paragraph" w:styleId="FootnoteText">
    <w:name w:val="footnote text"/>
    <w:basedOn w:val="Normal"/>
    <w:link w:val="FootnoteTextChar"/>
    <w:uiPriority w:val="99"/>
    <w:unhideWhenUsed/>
    <w:rsid w:val="009C3790"/>
    <w:pPr>
      <w:spacing w:line="240" w:lineRule="auto"/>
    </w:pPr>
    <w:rPr>
      <w:sz w:val="20"/>
      <w:szCs w:val="20"/>
    </w:rPr>
  </w:style>
  <w:style w:type="character" w:customStyle="1" w:styleId="FootnoteTextChar">
    <w:name w:val="Footnote Text Char"/>
    <w:link w:val="FootnoteText"/>
    <w:uiPriority w:val="99"/>
    <w:rsid w:val="009C3790"/>
    <w:rPr>
      <w:rFonts w:ascii="Times New Roman" w:hAnsi="Times New Roman"/>
      <w:sz w:val="20"/>
      <w:szCs w:val="20"/>
    </w:rPr>
  </w:style>
  <w:style w:type="character" w:styleId="FootnoteReference">
    <w:name w:val="footnote reference"/>
    <w:uiPriority w:val="99"/>
    <w:unhideWhenUsed/>
    <w:rsid w:val="009C3790"/>
    <w:rPr>
      <w:vertAlign w:val="superscript"/>
    </w:rPr>
  </w:style>
  <w:style w:type="paragraph" w:styleId="Header">
    <w:name w:val="header"/>
    <w:basedOn w:val="Normal"/>
    <w:link w:val="HeaderChar"/>
    <w:uiPriority w:val="99"/>
    <w:unhideWhenUsed/>
    <w:rsid w:val="00537FC6"/>
    <w:pPr>
      <w:tabs>
        <w:tab w:val="center" w:pos="4680"/>
        <w:tab w:val="right" w:pos="9360"/>
      </w:tabs>
      <w:spacing w:line="240" w:lineRule="auto"/>
    </w:pPr>
    <w:rPr>
      <w:sz w:val="24"/>
      <w:szCs w:val="20"/>
    </w:rPr>
  </w:style>
  <w:style w:type="character" w:customStyle="1" w:styleId="HeaderChar">
    <w:name w:val="Header Char"/>
    <w:link w:val="Header"/>
    <w:uiPriority w:val="99"/>
    <w:rsid w:val="00537FC6"/>
    <w:rPr>
      <w:rFonts w:ascii="Times New Roman" w:hAnsi="Times New Roman"/>
      <w:sz w:val="24"/>
    </w:rPr>
  </w:style>
  <w:style w:type="paragraph" w:styleId="Footer">
    <w:name w:val="footer"/>
    <w:basedOn w:val="Normal"/>
    <w:link w:val="FooterChar"/>
    <w:uiPriority w:val="99"/>
    <w:unhideWhenUsed/>
    <w:rsid w:val="00537FC6"/>
    <w:pPr>
      <w:tabs>
        <w:tab w:val="center" w:pos="4680"/>
        <w:tab w:val="right" w:pos="9360"/>
      </w:tabs>
      <w:spacing w:line="240" w:lineRule="auto"/>
    </w:pPr>
    <w:rPr>
      <w:sz w:val="24"/>
      <w:szCs w:val="20"/>
    </w:rPr>
  </w:style>
  <w:style w:type="character" w:customStyle="1" w:styleId="FooterChar">
    <w:name w:val="Footer Char"/>
    <w:link w:val="Footer"/>
    <w:uiPriority w:val="99"/>
    <w:rsid w:val="00537FC6"/>
    <w:rPr>
      <w:rFonts w:ascii="Times New Roman" w:hAnsi="Times New Roman"/>
      <w:sz w:val="24"/>
    </w:rPr>
  </w:style>
  <w:style w:type="character" w:customStyle="1" w:styleId="apple-style-span">
    <w:name w:val="apple-style-span"/>
    <w:basedOn w:val="DefaultParagraphFont"/>
    <w:rsid w:val="009D2307"/>
  </w:style>
  <w:style w:type="character" w:styleId="Emphasis">
    <w:name w:val="Emphasis"/>
    <w:uiPriority w:val="20"/>
    <w:qFormat/>
    <w:rsid w:val="00AE43CF"/>
    <w:rPr>
      <w:i/>
      <w:iCs/>
    </w:rPr>
  </w:style>
  <w:style w:type="character" w:customStyle="1" w:styleId="apple-converted-space">
    <w:name w:val="apple-converted-space"/>
    <w:basedOn w:val="DefaultParagraphFont"/>
    <w:rsid w:val="00CA072D"/>
  </w:style>
  <w:style w:type="character" w:styleId="Strong">
    <w:name w:val="Strong"/>
    <w:uiPriority w:val="22"/>
    <w:qFormat/>
    <w:rsid w:val="003D446B"/>
    <w:rPr>
      <w:b/>
      <w:bCs/>
    </w:rPr>
  </w:style>
  <w:style w:type="paragraph" w:customStyle="1" w:styleId="ColorfulShading-Accent12">
    <w:name w:val="Colorful Shading - Accent 12"/>
    <w:hidden/>
    <w:uiPriority w:val="71"/>
    <w:rsid w:val="007B2ED7"/>
    <w:rPr>
      <w:rFonts w:ascii="Times New Roman" w:hAnsi="Times New Roman"/>
      <w:sz w:val="22"/>
      <w:szCs w:val="22"/>
    </w:rPr>
  </w:style>
  <w:style w:type="paragraph" w:styleId="Revision">
    <w:name w:val="Revision"/>
    <w:hidden/>
    <w:uiPriority w:val="62"/>
    <w:rsid w:val="008243C6"/>
    <w:rPr>
      <w:rFonts w:ascii="Times New Roman" w:hAnsi="Times New Roman"/>
      <w:sz w:val="22"/>
      <w:szCs w:val="22"/>
    </w:rPr>
  </w:style>
  <w:style w:type="paragraph" w:styleId="ListParagraph">
    <w:name w:val="List Paragraph"/>
    <w:basedOn w:val="Normal"/>
    <w:uiPriority w:val="63"/>
    <w:qFormat/>
    <w:rsid w:val="00D91DBF"/>
    <w:pPr>
      <w:ind w:left="720"/>
    </w:pPr>
  </w:style>
  <w:style w:type="paragraph" w:customStyle="1" w:styleId="EndNoteBibliographyTitle">
    <w:name w:val="EndNote Bibliography Title"/>
    <w:basedOn w:val="Normal"/>
    <w:link w:val="EndNoteBibliographyTitleChar"/>
    <w:rsid w:val="001C4F46"/>
    <w:pPr>
      <w:jc w:val="center"/>
    </w:pPr>
    <w:rPr>
      <w:noProof/>
    </w:rPr>
  </w:style>
  <w:style w:type="character" w:customStyle="1" w:styleId="EndNoteBibliographyTitleChar">
    <w:name w:val="EndNote Bibliography Title Char"/>
    <w:basedOn w:val="DefaultParagraphFont"/>
    <w:link w:val="EndNoteBibliographyTitle"/>
    <w:rsid w:val="001C4F46"/>
    <w:rPr>
      <w:rFonts w:ascii="Times New Roman" w:hAnsi="Times New Roman"/>
      <w:noProof/>
      <w:sz w:val="22"/>
      <w:szCs w:val="22"/>
    </w:rPr>
  </w:style>
  <w:style w:type="paragraph" w:customStyle="1" w:styleId="EndNoteBibliography">
    <w:name w:val="EndNote Bibliography"/>
    <w:basedOn w:val="Normal"/>
    <w:link w:val="EndNoteBibliographyChar"/>
    <w:rsid w:val="001C4F46"/>
    <w:pPr>
      <w:spacing w:line="240" w:lineRule="auto"/>
    </w:pPr>
    <w:rPr>
      <w:noProof/>
    </w:rPr>
  </w:style>
  <w:style w:type="character" w:customStyle="1" w:styleId="EndNoteBibliographyChar">
    <w:name w:val="EndNote Bibliography Char"/>
    <w:basedOn w:val="DefaultParagraphFont"/>
    <w:link w:val="EndNoteBibliography"/>
    <w:rsid w:val="001C4F46"/>
    <w:rPr>
      <w:rFonts w:ascii="Times New Roman" w:hAnsi="Times New Roman"/>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6559">
      <w:bodyDiv w:val="1"/>
      <w:marLeft w:val="0"/>
      <w:marRight w:val="0"/>
      <w:marTop w:val="0"/>
      <w:marBottom w:val="0"/>
      <w:divBdr>
        <w:top w:val="none" w:sz="0" w:space="0" w:color="auto"/>
        <w:left w:val="none" w:sz="0" w:space="0" w:color="auto"/>
        <w:bottom w:val="none" w:sz="0" w:space="0" w:color="auto"/>
        <w:right w:val="none" w:sz="0" w:space="0" w:color="auto"/>
      </w:divBdr>
    </w:div>
    <w:div w:id="127205687">
      <w:bodyDiv w:val="1"/>
      <w:marLeft w:val="0"/>
      <w:marRight w:val="0"/>
      <w:marTop w:val="0"/>
      <w:marBottom w:val="0"/>
      <w:divBdr>
        <w:top w:val="none" w:sz="0" w:space="0" w:color="auto"/>
        <w:left w:val="none" w:sz="0" w:space="0" w:color="auto"/>
        <w:bottom w:val="none" w:sz="0" w:space="0" w:color="auto"/>
        <w:right w:val="none" w:sz="0" w:space="0" w:color="auto"/>
      </w:divBdr>
    </w:div>
    <w:div w:id="179900438">
      <w:bodyDiv w:val="1"/>
      <w:marLeft w:val="0"/>
      <w:marRight w:val="0"/>
      <w:marTop w:val="0"/>
      <w:marBottom w:val="0"/>
      <w:divBdr>
        <w:top w:val="none" w:sz="0" w:space="0" w:color="auto"/>
        <w:left w:val="none" w:sz="0" w:space="0" w:color="auto"/>
        <w:bottom w:val="none" w:sz="0" w:space="0" w:color="auto"/>
        <w:right w:val="none" w:sz="0" w:space="0" w:color="auto"/>
      </w:divBdr>
      <w:divsChild>
        <w:div w:id="331416036">
          <w:marLeft w:val="120"/>
          <w:marRight w:val="120"/>
          <w:marTop w:val="120"/>
          <w:marBottom w:val="120"/>
          <w:divBdr>
            <w:top w:val="none" w:sz="0" w:space="0" w:color="auto"/>
            <w:left w:val="none" w:sz="0" w:space="0" w:color="auto"/>
            <w:bottom w:val="none" w:sz="0" w:space="0" w:color="auto"/>
            <w:right w:val="none" w:sz="0" w:space="0" w:color="auto"/>
          </w:divBdr>
          <w:divsChild>
            <w:div w:id="10870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10750">
      <w:bodyDiv w:val="1"/>
      <w:marLeft w:val="0"/>
      <w:marRight w:val="0"/>
      <w:marTop w:val="0"/>
      <w:marBottom w:val="0"/>
      <w:divBdr>
        <w:top w:val="none" w:sz="0" w:space="0" w:color="auto"/>
        <w:left w:val="none" w:sz="0" w:space="0" w:color="auto"/>
        <w:bottom w:val="none" w:sz="0" w:space="0" w:color="auto"/>
        <w:right w:val="none" w:sz="0" w:space="0" w:color="auto"/>
      </w:divBdr>
    </w:div>
    <w:div w:id="484323344">
      <w:bodyDiv w:val="1"/>
      <w:marLeft w:val="0"/>
      <w:marRight w:val="0"/>
      <w:marTop w:val="0"/>
      <w:marBottom w:val="0"/>
      <w:divBdr>
        <w:top w:val="none" w:sz="0" w:space="0" w:color="auto"/>
        <w:left w:val="none" w:sz="0" w:space="0" w:color="auto"/>
        <w:bottom w:val="none" w:sz="0" w:space="0" w:color="auto"/>
        <w:right w:val="none" w:sz="0" w:space="0" w:color="auto"/>
      </w:divBdr>
    </w:div>
    <w:div w:id="510873764">
      <w:bodyDiv w:val="1"/>
      <w:marLeft w:val="0"/>
      <w:marRight w:val="0"/>
      <w:marTop w:val="0"/>
      <w:marBottom w:val="0"/>
      <w:divBdr>
        <w:top w:val="none" w:sz="0" w:space="0" w:color="auto"/>
        <w:left w:val="none" w:sz="0" w:space="0" w:color="auto"/>
        <w:bottom w:val="none" w:sz="0" w:space="0" w:color="auto"/>
        <w:right w:val="none" w:sz="0" w:space="0" w:color="auto"/>
      </w:divBdr>
    </w:div>
    <w:div w:id="581988106">
      <w:bodyDiv w:val="1"/>
      <w:marLeft w:val="0"/>
      <w:marRight w:val="0"/>
      <w:marTop w:val="0"/>
      <w:marBottom w:val="0"/>
      <w:divBdr>
        <w:top w:val="none" w:sz="0" w:space="0" w:color="auto"/>
        <w:left w:val="none" w:sz="0" w:space="0" w:color="auto"/>
        <w:bottom w:val="none" w:sz="0" w:space="0" w:color="auto"/>
        <w:right w:val="none" w:sz="0" w:space="0" w:color="auto"/>
      </w:divBdr>
    </w:div>
    <w:div w:id="730616536">
      <w:bodyDiv w:val="1"/>
      <w:marLeft w:val="0"/>
      <w:marRight w:val="0"/>
      <w:marTop w:val="0"/>
      <w:marBottom w:val="0"/>
      <w:divBdr>
        <w:top w:val="none" w:sz="0" w:space="0" w:color="auto"/>
        <w:left w:val="none" w:sz="0" w:space="0" w:color="auto"/>
        <w:bottom w:val="none" w:sz="0" w:space="0" w:color="auto"/>
        <w:right w:val="none" w:sz="0" w:space="0" w:color="auto"/>
      </w:divBdr>
    </w:div>
    <w:div w:id="859664713">
      <w:bodyDiv w:val="1"/>
      <w:marLeft w:val="0"/>
      <w:marRight w:val="0"/>
      <w:marTop w:val="0"/>
      <w:marBottom w:val="0"/>
      <w:divBdr>
        <w:top w:val="none" w:sz="0" w:space="0" w:color="auto"/>
        <w:left w:val="none" w:sz="0" w:space="0" w:color="auto"/>
        <w:bottom w:val="none" w:sz="0" w:space="0" w:color="auto"/>
        <w:right w:val="none" w:sz="0" w:space="0" w:color="auto"/>
      </w:divBdr>
    </w:div>
    <w:div w:id="908462686">
      <w:bodyDiv w:val="1"/>
      <w:marLeft w:val="0"/>
      <w:marRight w:val="0"/>
      <w:marTop w:val="0"/>
      <w:marBottom w:val="0"/>
      <w:divBdr>
        <w:top w:val="none" w:sz="0" w:space="0" w:color="auto"/>
        <w:left w:val="none" w:sz="0" w:space="0" w:color="auto"/>
        <w:bottom w:val="none" w:sz="0" w:space="0" w:color="auto"/>
        <w:right w:val="none" w:sz="0" w:space="0" w:color="auto"/>
      </w:divBdr>
    </w:div>
    <w:div w:id="1012103988">
      <w:bodyDiv w:val="1"/>
      <w:marLeft w:val="0"/>
      <w:marRight w:val="0"/>
      <w:marTop w:val="0"/>
      <w:marBottom w:val="0"/>
      <w:divBdr>
        <w:top w:val="none" w:sz="0" w:space="0" w:color="auto"/>
        <w:left w:val="none" w:sz="0" w:space="0" w:color="auto"/>
        <w:bottom w:val="none" w:sz="0" w:space="0" w:color="auto"/>
        <w:right w:val="none" w:sz="0" w:space="0" w:color="auto"/>
      </w:divBdr>
    </w:div>
    <w:div w:id="1041518112">
      <w:bodyDiv w:val="1"/>
      <w:marLeft w:val="0"/>
      <w:marRight w:val="0"/>
      <w:marTop w:val="0"/>
      <w:marBottom w:val="0"/>
      <w:divBdr>
        <w:top w:val="none" w:sz="0" w:space="0" w:color="auto"/>
        <w:left w:val="none" w:sz="0" w:space="0" w:color="auto"/>
        <w:bottom w:val="none" w:sz="0" w:space="0" w:color="auto"/>
        <w:right w:val="none" w:sz="0" w:space="0" w:color="auto"/>
      </w:divBdr>
    </w:div>
    <w:div w:id="1455252703">
      <w:bodyDiv w:val="1"/>
      <w:marLeft w:val="0"/>
      <w:marRight w:val="0"/>
      <w:marTop w:val="0"/>
      <w:marBottom w:val="0"/>
      <w:divBdr>
        <w:top w:val="none" w:sz="0" w:space="0" w:color="auto"/>
        <w:left w:val="none" w:sz="0" w:space="0" w:color="auto"/>
        <w:bottom w:val="none" w:sz="0" w:space="0" w:color="auto"/>
        <w:right w:val="none" w:sz="0" w:space="0" w:color="auto"/>
      </w:divBdr>
    </w:div>
    <w:div w:id="1486387383">
      <w:bodyDiv w:val="1"/>
      <w:marLeft w:val="0"/>
      <w:marRight w:val="0"/>
      <w:marTop w:val="0"/>
      <w:marBottom w:val="0"/>
      <w:divBdr>
        <w:top w:val="none" w:sz="0" w:space="0" w:color="auto"/>
        <w:left w:val="none" w:sz="0" w:space="0" w:color="auto"/>
        <w:bottom w:val="none" w:sz="0" w:space="0" w:color="auto"/>
        <w:right w:val="none" w:sz="0" w:space="0" w:color="auto"/>
      </w:divBdr>
    </w:div>
    <w:div w:id="1788814393">
      <w:bodyDiv w:val="1"/>
      <w:marLeft w:val="0"/>
      <w:marRight w:val="0"/>
      <w:marTop w:val="0"/>
      <w:marBottom w:val="0"/>
      <w:divBdr>
        <w:top w:val="none" w:sz="0" w:space="0" w:color="auto"/>
        <w:left w:val="none" w:sz="0" w:space="0" w:color="auto"/>
        <w:bottom w:val="none" w:sz="0" w:space="0" w:color="auto"/>
        <w:right w:val="none" w:sz="0" w:space="0" w:color="auto"/>
      </w:divBdr>
    </w:div>
    <w:div w:id="1978878048">
      <w:bodyDiv w:val="1"/>
      <w:marLeft w:val="0"/>
      <w:marRight w:val="0"/>
      <w:marTop w:val="0"/>
      <w:marBottom w:val="0"/>
      <w:divBdr>
        <w:top w:val="none" w:sz="0" w:space="0" w:color="auto"/>
        <w:left w:val="none" w:sz="0" w:space="0" w:color="auto"/>
        <w:bottom w:val="none" w:sz="0" w:space="0" w:color="auto"/>
        <w:right w:val="none" w:sz="0" w:space="0" w:color="auto"/>
      </w:divBdr>
    </w:div>
    <w:div w:id="2032535528">
      <w:bodyDiv w:val="1"/>
      <w:marLeft w:val="0"/>
      <w:marRight w:val="0"/>
      <w:marTop w:val="0"/>
      <w:marBottom w:val="0"/>
      <w:divBdr>
        <w:top w:val="none" w:sz="0" w:space="0" w:color="auto"/>
        <w:left w:val="none" w:sz="0" w:space="0" w:color="auto"/>
        <w:bottom w:val="none" w:sz="0" w:space="0" w:color="auto"/>
        <w:right w:val="none" w:sz="0" w:space="0" w:color="auto"/>
      </w:divBdr>
    </w:div>
    <w:div w:id="2106685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sco.com/en/US/prod/collateral/vpndevc/ps10128/ps10339/ps10354/targeted_attack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ytimes.com/2008/04/16/technology/16whal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news.cnet.com/8301-1009_3-20067190-83.html" TargetMode="Externa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usinessweek.com/stories/2008-04-09/the-new-e-spionage-thr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970EA-A24D-4DA9-9CD3-EDEC2D55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30433</Words>
  <Characters>173474</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203501</CharactersWithSpaces>
  <SharedDoc>false</SharedDoc>
  <HLinks>
    <vt:vector size="666" baseType="variant">
      <vt:variant>
        <vt:i4>1704061</vt:i4>
      </vt:variant>
      <vt:variant>
        <vt:i4>703</vt:i4>
      </vt:variant>
      <vt:variant>
        <vt:i4>0</vt:i4>
      </vt:variant>
      <vt:variant>
        <vt:i4>5</vt:i4>
      </vt:variant>
      <vt:variant>
        <vt:lpwstr>http://www.rsa.com/solutions/consumer_authentication/intelreport/11713_Online_Fraud_report_0512.pdf</vt:lpwstr>
      </vt:variant>
      <vt:variant>
        <vt:lpwstr/>
      </vt:variant>
      <vt:variant>
        <vt:i4>4784139</vt:i4>
      </vt:variant>
      <vt:variant>
        <vt:i4>694</vt:i4>
      </vt:variant>
      <vt:variant>
        <vt:i4>0</vt:i4>
      </vt:variant>
      <vt:variant>
        <vt:i4>5</vt:i4>
      </vt:variant>
      <vt:variant>
        <vt:lpwstr/>
      </vt:variant>
      <vt:variant>
        <vt:lpwstr>_ENREF_8</vt:lpwstr>
      </vt:variant>
      <vt:variant>
        <vt:i4>4194315</vt:i4>
      </vt:variant>
      <vt:variant>
        <vt:i4>688</vt:i4>
      </vt:variant>
      <vt:variant>
        <vt:i4>0</vt:i4>
      </vt:variant>
      <vt:variant>
        <vt:i4>5</vt:i4>
      </vt:variant>
      <vt:variant>
        <vt:lpwstr/>
      </vt:variant>
      <vt:variant>
        <vt:lpwstr>_ENREF_16</vt:lpwstr>
      </vt:variant>
      <vt:variant>
        <vt:i4>4325387</vt:i4>
      </vt:variant>
      <vt:variant>
        <vt:i4>682</vt:i4>
      </vt:variant>
      <vt:variant>
        <vt:i4>0</vt:i4>
      </vt:variant>
      <vt:variant>
        <vt:i4>5</vt:i4>
      </vt:variant>
      <vt:variant>
        <vt:lpwstr/>
      </vt:variant>
      <vt:variant>
        <vt:lpwstr>_ENREF_32</vt:lpwstr>
      </vt:variant>
      <vt:variant>
        <vt:i4>4653067</vt:i4>
      </vt:variant>
      <vt:variant>
        <vt:i4>676</vt:i4>
      </vt:variant>
      <vt:variant>
        <vt:i4>0</vt:i4>
      </vt:variant>
      <vt:variant>
        <vt:i4>5</vt:i4>
      </vt:variant>
      <vt:variant>
        <vt:lpwstr/>
      </vt:variant>
      <vt:variant>
        <vt:lpwstr>_ENREF_66</vt:lpwstr>
      </vt:variant>
      <vt:variant>
        <vt:i4>4456459</vt:i4>
      </vt:variant>
      <vt:variant>
        <vt:i4>670</vt:i4>
      </vt:variant>
      <vt:variant>
        <vt:i4>0</vt:i4>
      </vt:variant>
      <vt:variant>
        <vt:i4>5</vt:i4>
      </vt:variant>
      <vt:variant>
        <vt:lpwstr/>
      </vt:variant>
      <vt:variant>
        <vt:lpwstr>_ENREF_55</vt:lpwstr>
      </vt:variant>
      <vt:variant>
        <vt:i4>4653067</vt:i4>
      </vt:variant>
      <vt:variant>
        <vt:i4>664</vt:i4>
      </vt:variant>
      <vt:variant>
        <vt:i4>0</vt:i4>
      </vt:variant>
      <vt:variant>
        <vt:i4>5</vt:i4>
      </vt:variant>
      <vt:variant>
        <vt:lpwstr/>
      </vt:variant>
      <vt:variant>
        <vt:lpwstr>_ENREF_68</vt:lpwstr>
      </vt:variant>
      <vt:variant>
        <vt:i4>4653067</vt:i4>
      </vt:variant>
      <vt:variant>
        <vt:i4>661</vt:i4>
      </vt:variant>
      <vt:variant>
        <vt:i4>0</vt:i4>
      </vt:variant>
      <vt:variant>
        <vt:i4>5</vt:i4>
      </vt:variant>
      <vt:variant>
        <vt:lpwstr/>
      </vt:variant>
      <vt:variant>
        <vt:lpwstr>_ENREF_65</vt:lpwstr>
      </vt:variant>
      <vt:variant>
        <vt:i4>4194315</vt:i4>
      </vt:variant>
      <vt:variant>
        <vt:i4>658</vt:i4>
      </vt:variant>
      <vt:variant>
        <vt:i4>0</vt:i4>
      </vt:variant>
      <vt:variant>
        <vt:i4>5</vt:i4>
      </vt:variant>
      <vt:variant>
        <vt:lpwstr/>
      </vt:variant>
      <vt:variant>
        <vt:lpwstr>_ENREF_14</vt:lpwstr>
      </vt:variant>
      <vt:variant>
        <vt:i4>4194315</vt:i4>
      </vt:variant>
      <vt:variant>
        <vt:i4>650</vt:i4>
      </vt:variant>
      <vt:variant>
        <vt:i4>0</vt:i4>
      </vt:variant>
      <vt:variant>
        <vt:i4>5</vt:i4>
      </vt:variant>
      <vt:variant>
        <vt:lpwstr/>
      </vt:variant>
      <vt:variant>
        <vt:lpwstr>_ENREF_17</vt:lpwstr>
      </vt:variant>
      <vt:variant>
        <vt:i4>4587531</vt:i4>
      </vt:variant>
      <vt:variant>
        <vt:i4>647</vt:i4>
      </vt:variant>
      <vt:variant>
        <vt:i4>0</vt:i4>
      </vt:variant>
      <vt:variant>
        <vt:i4>5</vt:i4>
      </vt:variant>
      <vt:variant>
        <vt:lpwstr/>
      </vt:variant>
      <vt:variant>
        <vt:lpwstr>_ENREF_76</vt:lpwstr>
      </vt:variant>
      <vt:variant>
        <vt:i4>4521995</vt:i4>
      </vt:variant>
      <vt:variant>
        <vt:i4>641</vt:i4>
      </vt:variant>
      <vt:variant>
        <vt:i4>0</vt:i4>
      </vt:variant>
      <vt:variant>
        <vt:i4>5</vt:i4>
      </vt:variant>
      <vt:variant>
        <vt:lpwstr/>
      </vt:variant>
      <vt:variant>
        <vt:lpwstr>_ENREF_42</vt:lpwstr>
      </vt:variant>
      <vt:variant>
        <vt:i4>4390923</vt:i4>
      </vt:variant>
      <vt:variant>
        <vt:i4>638</vt:i4>
      </vt:variant>
      <vt:variant>
        <vt:i4>0</vt:i4>
      </vt:variant>
      <vt:variant>
        <vt:i4>5</vt:i4>
      </vt:variant>
      <vt:variant>
        <vt:lpwstr/>
      </vt:variant>
      <vt:variant>
        <vt:lpwstr>_ENREF_2</vt:lpwstr>
      </vt:variant>
      <vt:variant>
        <vt:i4>4653067</vt:i4>
      </vt:variant>
      <vt:variant>
        <vt:i4>635</vt:i4>
      </vt:variant>
      <vt:variant>
        <vt:i4>0</vt:i4>
      </vt:variant>
      <vt:variant>
        <vt:i4>5</vt:i4>
      </vt:variant>
      <vt:variant>
        <vt:lpwstr/>
      </vt:variant>
      <vt:variant>
        <vt:lpwstr>_ENREF_63</vt:lpwstr>
      </vt:variant>
      <vt:variant>
        <vt:i4>4521995</vt:i4>
      </vt:variant>
      <vt:variant>
        <vt:i4>632</vt:i4>
      </vt:variant>
      <vt:variant>
        <vt:i4>0</vt:i4>
      </vt:variant>
      <vt:variant>
        <vt:i4>5</vt:i4>
      </vt:variant>
      <vt:variant>
        <vt:lpwstr/>
      </vt:variant>
      <vt:variant>
        <vt:lpwstr>_ENREF_43</vt:lpwstr>
      </vt:variant>
      <vt:variant>
        <vt:i4>4653067</vt:i4>
      </vt:variant>
      <vt:variant>
        <vt:i4>594</vt:i4>
      </vt:variant>
      <vt:variant>
        <vt:i4>0</vt:i4>
      </vt:variant>
      <vt:variant>
        <vt:i4>5</vt:i4>
      </vt:variant>
      <vt:variant>
        <vt:lpwstr/>
      </vt:variant>
      <vt:variant>
        <vt:lpwstr>_ENREF_61</vt:lpwstr>
      </vt:variant>
      <vt:variant>
        <vt:i4>4325387</vt:i4>
      </vt:variant>
      <vt:variant>
        <vt:i4>588</vt:i4>
      </vt:variant>
      <vt:variant>
        <vt:i4>0</vt:i4>
      </vt:variant>
      <vt:variant>
        <vt:i4>5</vt:i4>
      </vt:variant>
      <vt:variant>
        <vt:lpwstr/>
      </vt:variant>
      <vt:variant>
        <vt:lpwstr>_ENREF_31</vt:lpwstr>
      </vt:variant>
      <vt:variant>
        <vt:i4>4456459</vt:i4>
      </vt:variant>
      <vt:variant>
        <vt:i4>582</vt:i4>
      </vt:variant>
      <vt:variant>
        <vt:i4>0</vt:i4>
      </vt:variant>
      <vt:variant>
        <vt:i4>5</vt:i4>
      </vt:variant>
      <vt:variant>
        <vt:lpwstr/>
      </vt:variant>
      <vt:variant>
        <vt:lpwstr>_ENREF_58</vt:lpwstr>
      </vt:variant>
      <vt:variant>
        <vt:i4>4521995</vt:i4>
      </vt:variant>
      <vt:variant>
        <vt:i4>579</vt:i4>
      </vt:variant>
      <vt:variant>
        <vt:i4>0</vt:i4>
      </vt:variant>
      <vt:variant>
        <vt:i4>5</vt:i4>
      </vt:variant>
      <vt:variant>
        <vt:lpwstr/>
      </vt:variant>
      <vt:variant>
        <vt:lpwstr>_ENREF_40</vt:lpwstr>
      </vt:variant>
      <vt:variant>
        <vt:i4>4325387</vt:i4>
      </vt:variant>
      <vt:variant>
        <vt:i4>573</vt:i4>
      </vt:variant>
      <vt:variant>
        <vt:i4>0</vt:i4>
      </vt:variant>
      <vt:variant>
        <vt:i4>5</vt:i4>
      </vt:variant>
      <vt:variant>
        <vt:lpwstr/>
      </vt:variant>
      <vt:variant>
        <vt:lpwstr>_ENREF_31</vt:lpwstr>
      </vt:variant>
      <vt:variant>
        <vt:i4>4194315</vt:i4>
      </vt:variant>
      <vt:variant>
        <vt:i4>543</vt:i4>
      </vt:variant>
      <vt:variant>
        <vt:i4>0</vt:i4>
      </vt:variant>
      <vt:variant>
        <vt:i4>5</vt:i4>
      </vt:variant>
      <vt:variant>
        <vt:lpwstr/>
      </vt:variant>
      <vt:variant>
        <vt:lpwstr>_ENREF_1</vt:lpwstr>
      </vt:variant>
      <vt:variant>
        <vt:i4>4587531</vt:i4>
      </vt:variant>
      <vt:variant>
        <vt:i4>528</vt:i4>
      </vt:variant>
      <vt:variant>
        <vt:i4>0</vt:i4>
      </vt:variant>
      <vt:variant>
        <vt:i4>5</vt:i4>
      </vt:variant>
      <vt:variant>
        <vt:lpwstr/>
      </vt:variant>
      <vt:variant>
        <vt:lpwstr>_ENREF_79</vt:lpwstr>
      </vt:variant>
      <vt:variant>
        <vt:i4>4325387</vt:i4>
      </vt:variant>
      <vt:variant>
        <vt:i4>522</vt:i4>
      </vt:variant>
      <vt:variant>
        <vt:i4>0</vt:i4>
      </vt:variant>
      <vt:variant>
        <vt:i4>5</vt:i4>
      </vt:variant>
      <vt:variant>
        <vt:lpwstr/>
      </vt:variant>
      <vt:variant>
        <vt:lpwstr>_ENREF_33</vt:lpwstr>
      </vt:variant>
      <vt:variant>
        <vt:i4>4325387</vt:i4>
      </vt:variant>
      <vt:variant>
        <vt:i4>516</vt:i4>
      </vt:variant>
      <vt:variant>
        <vt:i4>0</vt:i4>
      </vt:variant>
      <vt:variant>
        <vt:i4>5</vt:i4>
      </vt:variant>
      <vt:variant>
        <vt:lpwstr/>
      </vt:variant>
      <vt:variant>
        <vt:lpwstr>_ENREF_39</vt:lpwstr>
      </vt:variant>
      <vt:variant>
        <vt:i4>4325387</vt:i4>
      </vt:variant>
      <vt:variant>
        <vt:i4>510</vt:i4>
      </vt:variant>
      <vt:variant>
        <vt:i4>0</vt:i4>
      </vt:variant>
      <vt:variant>
        <vt:i4>5</vt:i4>
      </vt:variant>
      <vt:variant>
        <vt:lpwstr/>
      </vt:variant>
      <vt:variant>
        <vt:lpwstr>_ENREF_33</vt:lpwstr>
      </vt:variant>
      <vt:variant>
        <vt:i4>4194315</vt:i4>
      </vt:variant>
      <vt:variant>
        <vt:i4>495</vt:i4>
      </vt:variant>
      <vt:variant>
        <vt:i4>0</vt:i4>
      </vt:variant>
      <vt:variant>
        <vt:i4>5</vt:i4>
      </vt:variant>
      <vt:variant>
        <vt:lpwstr/>
      </vt:variant>
      <vt:variant>
        <vt:lpwstr>_ENREF_12</vt:lpwstr>
      </vt:variant>
      <vt:variant>
        <vt:i4>4390923</vt:i4>
      </vt:variant>
      <vt:variant>
        <vt:i4>486</vt:i4>
      </vt:variant>
      <vt:variant>
        <vt:i4>0</vt:i4>
      </vt:variant>
      <vt:variant>
        <vt:i4>5</vt:i4>
      </vt:variant>
      <vt:variant>
        <vt:lpwstr/>
      </vt:variant>
      <vt:variant>
        <vt:lpwstr>_ENREF_21</vt:lpwstr>
      </vt:variant>
      <vt:variant>
        <vt:i4>4456459</vt:i4>
      </vt:variant>
      <vt:variant>
        <vt:i4>480</vt:i4>
      </vt:variant>
      <vt:variant>
        <vt:i4>0</vt:i4>
      </vt:variant>
      <vt:variant>
        <vt:i4>5</vt:i4>
      </vt:variant>
      <vt:variant>
        <vt:lpwstr/>
      </vt:variant>
      <vt:variant>
        <vt:lpwstr>_ENREF_56</vt:lpwstr>
      </vt:variant>
      <vt:variant>
        <vt:i4>4390923</vt:i4>
      </vt:variant>
      <vt:variant>
        <vt:i4>468</vt:i4>
      </vt:variant>
      <vt:variant>
        <vt:i4>0</vt:i4>
      </vt:variant>
      <vt:variant>
        <vt:i4>5</vt:i4>
      </vt:variant>
      <vt:variant>
        <vt:lpwstr/>
      </vt:variant>
      <vt:variant>
        <vt:lpwstr>_ENREF_25</vt:lpwstr>
      </vt:variant>
      <vt:variant>
        <vt:i4>4587531</vt:i4>
      </vt:variant>
      <vt:variant>
        <vt:i4>450</vt:i4>
      </vt:variant>
      <vt:variant>
        <vt:i4>0</vt:i4>
      </vt:variant>
      <vt:variant>
        <vt:i4>5</vt:i4>
      </vt:variant>
      <vt:variant>
        <vt:lpwstr/>
      </vt:variant>
      <vt:variant>
        <vt:lpwstr>_ENREF_78</vt:lpwstr>
      </vt:variant>
      <vt:variant>
        <vt:i4>4587531</vt:i4>
      </vt:variant>
      <vt:variant>
        <vt:i4>447</vt:i4>
      </vt:variant>
      <vt:variant>
        <vt:i4>0</vt:i4>
      </vt:variant>
      <vt:variant>
        <vt:i4>5</vt:i4>
      </vt:variant>
      <vt:variant>
        <vt:lpwstr/>
      </vt:variant>
      <vt:variant>
        <vt:lpwstr>_ENREF_77</vt:lpwstr>
      </vt:variant>
      <vt:variant>
        <vt:i4>4521995</vt:i4>
      </vt:variant>
      <vt:variant>
        <vt:i4>441</vt:i4>
      </vt:variant>
      <vt:variant>
        <vt:i4>0</vt:i4>
      </vt:variant>
      <vt:variant>
        <vt:i4>5</vt:i4>
      </vt:variant>
      <vt:variant>
        <vt:lpwstr/>
      </vt:variant>
      <vt:variant>
        <vt:lpwstr>_ENREF_44</vt:lpwstr>
      </vt:variant>
      <vt:variant>
        <vt:i4>4521995</vt:i4>
      </vt:variant>
      <vt:variant>
        <vt:i4>438</vt:i4>
      </vt:variant>
      <vt:variant>
        <vt:i4>0</vt:i4>
      </vt:variant>
      <vt:variant>
        <vt:i4>5</vt:i4>
      </vt:variant>
      <vt:variant>
        <vt:lpwstr/>
      </vt:variant>
      <vt:variant>
        <vt:lpwstr>_ENREF_41</vt:lpwstr>
      </vt:variant>
      <vt:variant>
        <vt:i4>4718603</vt:i4>
      </vt:variant>
      <vt:variant>
        <vt:i4>426</vt:i4>
      </vt:variant>
      <vt:variant>
        <vt:i4>0</vt:i4>
      </vt:variant>
      <vt:variant>
        <vt:i4>5</vt:i4>
      </vt:variant>
      <vt:variant>
        <vt:lpwstr/>
      </vt:variant>
      <vt:variant>
        <vt:lpwstr>_ENREF_9</vt:lpwstr>
      </vt:variant>
      <vt:variant>
        <vt:i4>4521995</vt:i4>
      </vt:variant>
      <vt:variant>
        <vt:i4>420</vt:i4>
      </vt:variant>
      <vt:variant>
        <vt:i4>0</vt:i4>
      </vt:variant>
      <vt:variant>
        <vt:i4>5</vt:i4>
      </vt:variant>
      <vt:variant>
        <vt:lpwstr/>
      </vt:variant>
      <vt:variant>
        <vt:lpwstr>_ENREF_47</vt:lpwstr>
      </vt:variant>
      <vt:variant>
        <vt:i4>4521995</vt:i4>
      </vt:variant>
      <vt:variant>
        <vt:i4>414</vt:i4>
      </vt:variant>
      <vt:variant>
        <vt:i4>0</vt:i4>
      </vt:variant>
      <vt:variant>
        <vt:i4>5</vt:i4>
      </vt:variant>
      <vt:variant>
        <vt:lpwstr/>
      </vt:variant>
      <vt:variant>
        <vt:lpwstr>_ENREF_46</vt:lpwstr>
      </vt:variant>
      <vt:variant>
        <vt:i4>4194315</vt:i4>
      </vt:variant>
      <vt:variant>
        <vt:i4>402</vt:i4>
      </vt:variant>
      <vt:variant>
        <vt:i4>0</vt:i4>
      </vt:variant>
      <vt:variant>
        <vt:i4>5</vt:i4>
      </vt:variant>
      <vt:variant>
        <vt:lpwstr/>
      </vt:variant>
      <vt:variant>
        <vt:lpwstr>_ENREF_11</vt:lpwstr>
      </vt:variant>
      <vt:variant>
        <vt:i4>4456459</vt:i4>
      </vt:variant>
      <vt:variant>
        <vt:i4>396</vt:i4>
      </vt:variant>
      <vt:variant>
        <vt:i4>0</vt:i4>
      </vt:variant>
      <vt:variant>
        <vt:i4>5</vt:i4>
      </vt:variant>
      <vt:variant>
        <vt:lpwstr/>
      </vt:variant>
      <vt:variant>
        <vt:lpwstr>_ENREF_5</vt:lpwstr>
      </vt:variant>
      <vt:variant>
        <vt:i4>4390923</vt:i4>
      </vt:variant>
      <vt:variant>
        <vt:i4>390</vt:i4>
      </vt:variant>
      <vt:variant>
        <vt:i4>0</vt:i4>
      </vt:variant>
      <vt:variant>
        <vt:i4>5</vt:i4>
      </vt:variant>
      <vt:variant>
        <vt:lpwstr/>
      </vt:variant>
      <vt:variant>
        <vt:lpwstr>_ENREF_26</vt:lpwstr>
      </vt:variant>
      <vt:variant>
        <vt:i4>4521995</vt:i4>
      </vt:variant>
      <vt:variant>
        <vt:i4>384</vt:i4>
      </vt:variant>
      <vt:variant>
        <vt:i4>0</vt:i4>
      </vt:variant>
      <vt:variant>
        <vt:i4>5</vt:i4>
      </vt:variant>
      <vt:variant>
        <vt:lpwstr/>
      </vt:variant>
      <vt:variant>
        <vt:lpwstr>_ENREF_44</vt:lpwstr>
      </vt:variant>
      <vt:variant>
        <vt:i4>4587531</vt:i4>
      </vt:variant>
      <vt:variant>
        <vt:i4>372</vt:i4>
      </vt:variant>
      <vt:variant>
        <vt:i4>0</vt:i4>
      </vt:variant>
      <vt:variant>
        <vt:i4>5</vt:i4>
      </vt:variant>
      <vt:variant>
        <vt:lpwstr/>
      </vt:variant>
      <vt:variant>
        <vt:lpwstr>_ENREF_78</vt:lpwstr>
      </vt:variant>
      <vt:variant>
        <vt:i4>4194315</vt:i4>
      </vt:variant>
      <vt:variant>
        <vt:i4>366</vt:i4>
      </vt:variant>
      <vt:variant>
        <vt:i4>0</vt:i4>
      </vt:variant>
      <vt:variant>
        <vt:i4>5</vt:i4>
      </vt:variant>
      <vt:variant>
        <vt:lpwstr/>
      </vt:variant>
      <vt:variant>
        <vt:lpwstr>_ENREF_15</vt:lpwstr>
      </vt:variant>
      <vt:variant>
        <vt:i4>4456459</vt:i4>
      </vt:variant>
      <vt:variant>
        <vt:i4>360</vt:i4>
      </vt:variant>
      <vt:variant>
        <vt:i4>0</vt:i4>
      </vt:variant>
      <vt:variant>
        <vt:i4>5</vt:i4>
      </vt:variant>
      <vt:variant>
        <vt:lpwstr/>
      </vt:variant>
      <vt:variant>
        <vt:lpwstr>_ENREF_53</vt:lpwstr>
      </vt:variant>
      <vt:variant>
        <vt:i4>4325387</vt:i4>
      </vt:variant>
      <vt:variant>
        <vt:i4>357</vt:i4>
      </vt:variant>
      <vt:variant>
        <vt:i4>0</vt:i4>
      </vt:variant>
      <vt:variant>
        <vt:i4>5</vt:i4>
      </vt:variant>
      <vt:variant>
        <vt:lpwstr/>
      </vt:variant>
      <vt:variant>
        <vt:lpwstr>_ENREF_38</vt:lpwstr>
      </vt:variant>
      <vt:variant>
        <vt:i4>4456459</vt:i4>
      </vt:variant>
      <vt:variant>
        <vt:i4>351</vt:i4>
      </vt:variant>
      <vt:variant>
        <vt:i4>0</vt:i4>
      </vt:variant>
      <vt:variant>
        <vt:i4>5</vt:i4>
      </vt:variant>
      <vt:variant>
        <vt:lpwstr/>
      </vt:variant>
      <vt:variant>
        <vt:lpwstr>_ENREF_59</vt:lpwstr>
      </vt:variant>
      <vt:variant>
        <vt:i4>4521995</vt:i4>
      </vt:variant>
      <vt:variant>
        <vt:i4>345</vt:i4>
      </vt:variant>
      <vt:variant>
        <vt:i4>0</vt:i4>
      </vt:variant>
      <vt:variant>
        <vt:i4>5</vt:i4>
      </vt:variant>
      <vt:variant>
        <vt:lpwstr/>
      </vt:variant>
      <vt:variant>
        <vt:lpwstr>_ENREF_46</vt:lpwstr>
      </vt:variant>
      <vt:variant>
        <vt:i4>4521995</vt:i4>
      </vt:variant>
      <vt:variant>
        <vt:i4>342</vt:i4>
      </vt:variant>
      <vt:variant>
        <vt:i4>0</vt:i4>
      </vt:variant>
      <vt:variant>
        <vt:i4>5</vt:i4>
      </vt:variant>
      <vt:variant>
        <vt:lpwstr/>
      </vt:variant>
      <vt:variant>
        <vt:lpwstr>_ENREF_45</vt:lpwstr>
      </vt:variant>
      <vt:variant>
        <vt:i4>4521995</vt:i4>
      </vt:variant>
      <vt:variant>
        <vt:i4>336</vt:i4>
      </vt:variant>
      <vt:variant>
        <vt:i4>0</vt:i4>
      </vt:variant>
      <vt:variant>
        <vt:i4>5</vt:i4>
      </vt:variant>
      <vt:variant>
        <vt:lpwstr/>
      </vt:variant>
      <vt:variant>
        <vt:lpwstr>_ENREF_44</vt:lpwstr>
      </vt:variant>
      <vt:variant>
        <vt:i4>4653067</vt:i4>
      </vt:variant>
      <vt:variant>
        <vt:i4>333</vt:i4>
      </vt:variant>
      <vt:variant>
        <vt:i4>0</vt:i4>
      </vt:variant>
      <vt:variant>
        <vt:i4>5</vt:i4>
      </vt:variant>
      <vt:variant>
        <vt:lpwstr/>
      </vt:variant>
      <vt:variant>
        <vt:lpwstr>_ENREF_67</vt:lpwstr>
      </vt:variant>
      <vt:variant>
        <vt:i4>4456459</vt:i4>
      </vt:variant>
      <vt:variant>
        <vt:i4>327</vt:i4>
      </vt:variant>
      <vt:variant>
        <vt:i4>0</vt:i4>
      </vt:variant>
      <vt:variant>
        <vt:i4>5</vt:i4>
      </vt:variant>
      <vt:variant>
        <vt:lpwstr/>
      </vt:variant>
      <vt:variant>
        <vt:lpwstr>_ENREF_55</vt:lpwstr>
      </vt:variant>
      <vt:variant>
        <vt:i4>4653067</vt:i4>
      </vt:variant>
      <vt:variant>
        <vt:i4>321</vt:i4>
      </vt:variant>
      <vt:variant>
        <vt:i4>0</vt:i4>
      </vt:variant>
      <vt:variant>
        <vt:i4>5</vt:i4>
      </vt:variant>
      <vt:variant>
        <vt:lpwstr/>
      </vt:variant>
      <vt:variant>
        <vt:lpwstr>_ENREF_66</vt:lpwstr>
      </vt:variant>
      <vt:variant>
        <vt:i4>4194315</vt:i4>
      </vt:variant>
      <vt:variant>
        <vt:i4>315</vt:i4>
      </vt:variant>
      <vt:variant>
        <vt:i4>0</vt:i4>
      </vt:variant>
      <vt:variant>
        <vt:i4>5</vt:i4>
      </vt:variant>
      <vt:variant>
        <vt:lpwstr/>
      </vt:variant>
      <vt:variant>
        <vt:lpwstr>_ENREF_18</vt:lpwstr>
      </vt:variant>
      <vt:variant>
        <vt:i4>4587531</vt:i4>
      </vt:variant>
      <vt:variant>
        <vt:i4>312</vt:i4>
      </vt:variant>
      <vt:variant>
        <vt:i4>0</vt:i4>
      </vt:variant>
      <vt:variant>
        <vt:i4>5</vt:i4>
      </vt:variant>
      <vt:variant>
        <vt:lpwstr/>
      </vt:variant>
      <vt:variant>
        <vt:lpwstr>_ENREF_72</vt:lpwstr>
      </vt:variant>
      <vt:variant>
        <vt:i4>4653067</vt:i4>
      </vt:variant>
      <vt:variant>
        <vt:i4>304</vt:i4>
      </vt:variant>
      <vt:variant>
        <vt:i4>0</vt:i4>
      </vt:variant>
      <vt:variant>
        <vt:i4>5</vt:i4>
      </vt:variant>
      <vt:variant>
        <vt:lpwstr/>
      </vt:variant>
      <vt:variant>
        <vt:lpwstr>_ENREF_66</vt:lpwstr>
      </vt:variant>
      <vt:variant>
        <vt:i4>4325387</vt:i4>
      </vt:variant>
      <vt:variant>
        <vt:i4>301</vt:i4>
      </vt:variant>
      <vt:variant>
        <vt:i4>0</vt:i4>
      </vt:variant>
      <vt:variant>
        <vt:i4>5</vt:i4>
      </vt:variant>
      <vt:variant>
        <vt:lpwstr/>
      </vt:variant>
      <vt:variant>
        <vt:lpwstr>_ENREF_36</vt:lpwstr>
      </vt:variant>
      <vt:variant>
        <vt:i4>4325387</vt:i4>
      </vt:variant>
      <vt:variant>
        <vt:i4>298</vt:i4>
      </vt:variant>
      <vt:variant>
        <vt:i4>0</vt:i4>
      </vt:variant>
      <vt:variant>
        <vt:i4>5</vt:i4>
      </vt:variant>
      <vt:variant>
        <vt:lpwstr/>
      </vt:variant>
      <vt:variant>
        <vt:lpwstr>_ENREF_37</vt:lpwstr>
      </vt:variant>
      <vt:variant>
        <vt:i4>4587531</vt:i4>
      </vt:variant>
      <vt:variant>
        <vt:i4>290</vt:i4>
      </vt:variant>
      <vt:variant>
        <vt:i4>0</vt:i4>
      </vt:variant>
      <vt:variant>
        <vt:i4>5</vt:i4>
      </vt:variant>
      <vt:variant>
        <vt:lpwstr/>
      </vt:variant>
      <vt:variant>
        <vt:lpwstr>_ENREF_70</vt:lpwstr>
      </vt:variant>
      <vt:variant>
        <vt:i4>4587531</vt:i4>
      </vt:variant>
      <vt:variant>
        <vt:i4>284</vt:i4>
      </vt:variant>
      <vt:variant>
        <vt:i4>0</vt:i4>
      </vt:variant>
      <vt:variant>
        <vt:i4>5</vt:i4>
      </vt:variant>
      <vt:variant>
        <vt:lpwstr/>
      </vt:variant>
      <vt:variant>
        <vt:lpwstr>_ENREF_74</vt:lpwstr>
      </vt:variant>
      <vt:variant>
        <vt:i4>4587531</vt:i4>
      </vt:variant>
      <vt:variant>
        <vt:i4>278</vt:i4>
      </vt:variant>
      <vt:variant>
        <vt:i4>0</vt:i4>
      </vt:variant>
      <vt:variant>
        <vt:i4>5</vt:i4>
      </vt:variant>
      <vt:variant>
        <vt:lpwstr/>
      </vt:variant>
      <vt:variant>
        <vt:lpwstr>_ENREF_7</vt:lpwstr>
      </vt:variant>
      <vt:variant>
        <vt:i4>4456459</vt:i4>
      </vt:variant>
      <vt:variant>
        <vt:i4>272</vt:i4>
      </vt:variant>
      <vt:variant>
        <vt:i4>0</vt:i4>
      </vt:variant>
      <vt:variant>
        <vt:i4>5</vt:i4>
      </vt:variant>
      <vt:variant>
        <vt:lpwstr/>
      </vt:variant>
      <vt:variant>
        <vt:lpwstr>_ENREF_52</vt:lpwstr>
      </vt:variant>
      <vt:variant>
        <vt:i4>4456459</vt:i4>
      </vt:variant>
      <vt:variant>
        <vt:i4>269</vt:i4>
      </vt:variant>
      <vt:variant>
        <vt:i4>0</vt:i4>
      </vt:variant>
      <vt:variant>
        <vt:i4>5</vt:i4>
      </vt:variant>
      <vt:variant>
        <vt:lpwstr/>
      </vt:variant>
      <vt:variant>
        <vt:lpwstr>_ENREF_51</vt:lpwstr>
      </vt:variant>
      <vt:variant>
        <vt:i4>4653067</vt:i4>
      </vt:variant>
      <vt:variant>
        <vt:i4>263</vt:i4>
      </vt:variant>
      <vt:variant>
        <vt:i4>0</vt:i4>
      </vt:variant>
      <vt:variant>
        <vt:i4>5</vt:i4>
      </vt:variant>
      <vt:variant>
        <vt:lpwstr/>
      </vt:variant>
      <vt:variant>
        <vt:lpwstr>_ENREF_6</vt:lpwstr>
      </vt:variant>
      <vt:variant>
        <vt:i4>4653067</vt:i4>
      </vt:variant>
      <vt:variant>
        <vt:i4>257</vt:i4>
      </vt:variant>
      <vt:variant>
        <vt:i4>0</vt:i4>
      </vt:variant>
      <vt:variant>
        <vt:i4>5</vt:i4>
      </vt:variant>
      <vt:variant>
        <vt:lpwstr/>
      </vt:variant>
      <vt:variant>
        <vt:lpwstr>_ENREF_69</vt:lpwstr>
      </vt:variant>
      <vt:variant>
        <vt:i4>4390923</vt:i4>
      </vt:variant>
      <vt:variant>
        <vt:i4>251</vt:i4>
      </vt:variant>
      <vt:variant>
        <vt:i4>0</vt:i4>
      </vt:variant>
      <vt:variant>
        <vt:i4>5</vt:i4>
      </vt:variant>
      <vt:variant>
        <vt:lpwstr/>
      </vt:variant>
      <vt:variant>
        <vt:lpwstr>_ENREF_28</vt:lpwstr>
      </vt:variant>
      <vt:variant>
        <vt:i4>4653067</vt:i4>
      </vt:variant>
      <vt:variant>
        <vt:i4>248</vt:i4>
      </vt:variant>
      <vt:variant>
        <vt:i4>0</vt:i4>
      </vt:variant>
      <vt:variant>
        <vt:i4>5</vt:i4>
      </vt:variant>
      <vt:variant>
        <vt:lpwstr/>
      </vt:variant>
      <vt:variant>
        <vt:lpwstr>_ENREF_64</vt:lpwstr>
      </vt:variant>
      <vt:variant>
        <vt:i4>4194315</vt:i4>
      </vt:variant>
      <vt:variant>
        <vt:i4>242</vt:i4>
      </vt:variant>
      <vt:variant>
        <vt:i4>0</vt:i4>
      </vt:variant>
      <vt:variant>
        <vt:i4>5</vt:i4>
      </vt:variant>
      <vt:variant>
        <vt:lpwstr/>
      </vt:variant>
      <vt:variant>
        <vt:lpwstr>_ENREF_10</vt:lpwstr>
      </vt:variant>
      <vt:variant>
        <vt:i4>4521995</vt:i4>
      </vt:variant>
      <vt:variant>
        <vt:i4>239</vt:i4>
      </vt:variant>
      <vt:variant>
        <vt:i4>0</vt:i4>
      </vt:variant>
      <vt:variant>
        <vt:i4>5</vt:i4>
      </vt:variant>
      <vt:variant>
        <vt:lpwstr/>
      </vt:variant>
      <vt:variant>
        <vt:lpwstr>_ENREF_49</vt:lpwstr>
      </vt:variant>
      <vt:variant>
        <vt:i4>4521995</vt:i4>
      </vt:variant>
      <vt:variant>
        <vt:i4>233</vt:i4>
      </vt:variant>
      <vt:variant>
        <vt:i4>0</vt:i4>
      </vt:variant>
      <vt:variant>
        <vt:i4>5</vt:i4>
      </vt:variant>
      <vt:variant>
        <vt:lpwstr/>
      </vt:variant>
      <vt:variant>
        <vt:lpwstr>_ENREF_48</vt:lpwstr>
      </vt:variant>
      <vt:variant>
        <vt:i4>4194315</vt:i4>
      </vt:variant>
      <vt:variant>
        <vt:i4>227</vt:i4>
      </vt:variant>
      <vt:variant>
        <vt:i4>0</vt:i4>
      </vt:variant>
      <vt:variant>
        <vt:i4>5</vt:i4>
      </vt:variant>
      <vt:variant>
        <vt:lpwstr/>
      </vt:variant>
      <vt:variant>
        <vt:lpwstr>_ENREF_10</vt:lpwstr>
      </vt:variant>
      <vt:variant>
        <vt:i4>4194315</vt:i4>
      </vt:variant>
      <vt:variant>
        <vt:i4>221</vt:i4>
      </vt:variant>
      <vt:variant>
        <vt:i4>0</vt:i4>
      </vt:variant>
      <vt:variant>
        <vt:i4>5</vt:i4>
      </vt:variant>
      <vt:variant>
        <vt:lpwstr/>
      </vt:variant>
      <vt:variant>
        <vt:lpwstr>_ENREF_10</vt:lpwstr>
      </vt:variant>
      <vt:variant>
        <vt:i4>4521995</vt:i4>
      </vt:variant>
      <vt:variant>
        <vt:i4>218</vt:i4>
      </vt:variant>
      <vt:variant>
        <vt:i4>0</vt:i4>
      </vt:variant>
      <vt:variant>
        <vt:i4>5</vt:i4>
      </vt:variant>
      <vt:variant>
        <vt:lpwstr/>
      </vt:variant>
      <vt:variant>
        <vt:lpwstr>_ENREF_48</vt:lpwstr>
      </vt:variant>
      <vt:variant>
        <vt:i4>4521995</vt:i4>
      </vt:variant>
      <vt:variant>
        <vt:i4>212</vt:i4>
      </vt:variant>
      <vt:variant>
        <vt:i4>0</vt:i4>
      </vt:variant>
      <vt:variant>
        <vt:i4>5</vt:i4>
      </vt:variant>
      <vt:variant>
        <vt:lpwstr/>
      </vt:variant>
      <vt:variant>
        <vt:lpwstr>_ENREF_46</vt:lpwstr>
      </vt:variant>
      <vt:variant>
        <vt:i4>4521995</vt:i4>
      </vt:variant>
      <vt:variant>
        <vt:i4>209</vt:i4>
      </vt:variant>
      <vt:variant>
        <vt:i4>0</vt:i4>
      </vt:variant>
      <vt:variant>
        <vt:i4>5</vt:i4>
      </vt:variant>
      <vt:variant>
        <vt:lpwstr/>
      </vt:variant>
      <vt:variant>
        <vt:lpwstr>_ENREF_45</vt:lpwstr>
      </vt:variant>
      <vt:variant>
        <vt:i4>4587531</vt:i4>
      </vt:variant>
      <vt:variant>
        <vt:i4>203</vt:i4>
      </vt:variant>
      <vt:variant>
        <vt:i4>0</vt:i4>
      </vt:variant>
      <vt:variant>
        <vt:i4>5</vt:i4>
      </vt:variant>
      <vt:variant>
        <vt:lpwstr/>
      </vt:variant>
      <vt:variant>
        <vt:lpwstr>_ENREF_77</vt:lpwstr>
      </vt:variant>
      <vt:variant>
        <vt:i4>4587531</vt:i4>
      </vt:variant>
      <vt:variant>
        <vt:i4>197</vt:i4>
      </vt:variant>
      <vt:variant>
        <vt:i4>0</vt:i4>
      </vt:variant>
      <vt:variant>
        <vt:i4>5</vt:i4>
      </vt:variant>
      <vt:variant>
        <vt:lpwstr/>
      </vt:variant>
      <vt:variant>
        <vt:lpwstr>_ENREF_73</vt:lpwstr>
      </vt:variant>
      <vt:variant>
        <vt:i4>4390923</vt:i4>
      </vt:variant>
      <vt:variant>
        <vt:i4>194</vt:i4>
      </vt:variant>
      <vt:variant>
        <vt:i4>0</vt:i4>
      </vt:variant>
      <vt:variant>
        <vt:i4>5</vt:i4>
      </vt:variant>
      <vt:variant>
        <vt:lpwstr/>
      </vt:variant>
      <vt:variant>
        <vt:lpwstr>_ENREF_22</vt:lpwstr>
      </vt:variant>
      <vt:variant>
        <vt:i4>4390923</vt:i4>
      </vt:variant>
      <vt:variant>
        <vt:i4>191</vt:i4>
      </vt:variant>
      <vt:variant>
        <vt:i4>0</vt:i4>
      </vt:variant>
      <vt:variant>
        <vt:i4>5</vt:i4>
      </vt:variant>
      <vt:variant>
        <vt:lpwstr/>
      </vt:variant>
      <vt:variant>
        <vt:lpwstr>_ENREF_20</vt:lpwstr>
      </vt:variant>
      <vt:variant>
        <vt:i4>4587531</vt:i4>
      </vt:variant>
      <vt:variant>
        <vt:i4>183</vt:i4>
      </vt:variant>
      <vt:variant>
        <vt:i4>0</vt:i4>
      </vt:variant>
      <vt:variant>
        <vt:i4>5</vt:i4>
      </vt:variant>
      <vt:variant>
        <vt:lpwstr/>
      </vt:variant>
      <vt:variant>
        <vt:lpwstr>_ENREF_73</vt:lpwstr>
      </vt:variant>
      <vt:variant>
        <vt:i4>4194315</vt:i4>
      </vt:variant>
      <vt:variant>
        <vt:i4>180</vt:i4>
      </vt:variant>
      <vt:variant>
        <vt:i4>0</vt:i4>
      </vt:variant>
      <vt:variant>
        <vt:i4>5</vt:i4>
      </vt:variant>
      <vt:variant>
        <vt:lpwstr/>
      </vt:variant>
      <vt:variant>
        <vt:lpwstr>_ENREF_19</vt:lpwstr>
      </vt:variant>
      <vt:variant>
        <vt:i4>4587531</vt:i4>
      </vt:variant>
      <vt:variant>
        <vt:i4>174</vt:i4>
      </vt:variant>
      <vt:variant>
        <vt:i4>0</vt:i4>
      </vt:variant>
      <vt:variant>
        <vt:i4>5</vt:i4>
      </vt:variant>
      <vt:variant>
        <vt:lpwstr/>
      </vt:variant>
      <vt:variant>
        <vt:lpwstr>_ENREF_71</vt:lpwstr>
      </vt:variant>
      <vt:variant>
        <vt:i4>4521995</vt:i4>
      </vt:variant>
      <vt:variant>
        <vt:i4>168</vt:i4>
      </vt:variant>
      <vt:variant>
        <vt:i4>0</vt:i4>
      </vt:variant>
      <vt:variant>
        <vt:i4>5</vt:i4>
      </vt:variant>
      <vt:variant>
        <vt:lpwstr/>
      </vt:variant>
      <vt:variant>
        <vt:lpwstr>_ENREF_44</vt:lpwstr>
      </vt:variant>
      <vt:variant>
        <vt:i4>4194315</vt:i4>
      </vt:variant>
      <vt:variant>
        <vt:i4>165</vt:i4>
      </vt:variant>
      <vt:variant>
        <vt:i4>0</vt:i4>
      </vt:variant>
      <vt:variant>
        <vt:i4>5</vt:i4>
      </vt:variant>
      <vt:variant>
        <vt:lpwstr/>
      </vt:variant>
      <vt:variant>
        <vt:lpwstr>_ENREF_16</vt:lpwstr>
      </vt:variant>
      <vt:variant>
        <vt:i4>4194315</vt:i4>
      </vt:variant>
      <vt:variant>
        <vt:i4>157</vt:i4>
      </vt:variant>
      <vt:variant>
        <vt:i4>0</vt:i4>
      </vt:variant>
      <vt:variant>
        <vt:i4>5</vt:i4>
      </vt:variant>
      <vt:variant>
        <vt:lpwstr/>
      </vt:variant>
      <vt:variant>
        <vt:lpwstr>_ENREF_13</vt:lpwstr>
      </vt:variant>
      <vt:variant>
        <vt:i4>4521995</vt:i4>
      </vt:variant>
      <vt:variant>
        <vt:i4>151</vt:i4>
      </vt:variant>
      <vt:variant>
        <vt:i4>0</vt:i4>
      </vt:variant>
      <vt:variant>
        <vt:i4>5</vt:i4>
      </vt:variant>
      <vt:variant>
        <vt:lpwstr/>
      </vt:variant>
      <vt:variant>
        <vt:lpwstr>_ENREF_4</vt:lpwstr>
      </vt:variant>
      <vt:variant>
        <vt:i4>4325387</vt:i4>
      </vt:variant>
      <vt:variant>
        <vt:i4>145</vt:i4>
      </vt:variant>
      <vt:variant>
        <vt:i4>0</vt:i4>
      </vt:variant>
      <vt:variant>
        <vt:i4>5</vt:i4>
      </vt:variant>
      <vt:variant>
        <vt:lpwstr/>
      </vt:variant>
      <vt:variant>
        <vt:lpwstr>_ENREF_3</vt:lpwstr>
      </vt:variant>
      <vt:variant>
        <vt:i4>4390923</vt:i4>
      </vt:variant>
      <vt:variant>
        <vt:i4>139</vt:i4>
      </vt:variant>
      <vt:variant>
        <vt:i4>0</vt:i4>
      </vt:variant>
      <vt:variant>
        <vt:i4>5</vt:i4>
      </vt:variant>
      <vt:variant>
        <vt:lpwstr/>
      </vt:variant>
      <vt:variant>
        <vt:lpwstr>_ENREF_2</vt:lpwstr>
      </vt:variant>
      <vt:variant>
        <vt:i4>4194315</vt:i4>
      </vt:variant>
      <vt:variant>
        <vt:i4>133</vt:i4>
      </vt:variant>
      <vt:variant>
        <vt:i4>0</vt:i4>
      </vt:variant>
      <vt:variant>
        <vt:i4>5</vt:i4>
      </vt:variant>
      <vt:variant>
        <vt:lpwstr/>
      </vt:variant>
      <vt:variant>
        <vt:lpwstr>_ENREF_14</vt:lpwstr>
      </vt:variant>
      <vt:variant>
        <vt:i4>4653067</vt:i4>
      </vt:variant>
      <vt:variant>
        <vt:i4>127</vt:i4>
      </vt:variant>
      <vt:variant>
        <vt:i4>0</vt:i4>
      </vt:variant>
      <vt:variant>
        <vt:i4>5</vt:i4>
      </vt:variant>
      <vt:variant>
        <vt:lpwstr/>
      </vt:variant>
      <vt:variant>
        <vt:lpwstr>_ENREF_68</vt:lpwstr>
      </vt:variant>
      <vt:variant>
        <vt:i4>4521995</vt:i4>
      </vt:variant>
      <vt:variant>
        <vt:i4>121</vt:i4>
      </vt:variant>
      <vt:variant>
        <vt:i4>0</vt:i4>
      </vt:variant>
      <vt:variant>
        <vt:i4>5</vt:i4>
      </vt:variant>
      <vt:variant>
        <vt:lpwstr/>
      </vt:variant>
      <vt:variant>
        <vt:lpwstr>_ENREF_44</vt:lpwstr>
      </vt:variant>
      <vt:variant>
        <vt:i4>4194315</vt:i4>
      </vt:variant>
      <vt:variant>
        <vt:i4>118</vt:i4>
      </vt:variant>
      <vt:variant>
        <vt:i4>0</vt:i4>
      </vt:variant>
      <vt:variant>
        <vt:i4>5</vt:i4>
      </vt:variant>
      <vt:variant>
        <vt:lpwstr/>
      </vt:variant>
      <vt:variant>
        <vt:lpwstr>_ENREF_16</vt:lpwstr>
      </vt:variant>
      <vt:variant>
        <vt:i4>4325387</vt:i4>
      </vt:variant>
      <vt:variant>
        <vt:i4>110</vt:i4>
      </vt:variant>
      <vt:variant>
        <vt:i4>0</vt:i4>
      </vt:variant>
      <vt:variant>
        <vt:i4>5</vt:i4>
      </vt:variant>
      <vt:variant>
        <vt:lpwstr/>
      </vt:variant>
      <vt:variant>
        <vt:lpwstr>_ENREF_3</vt:lpwstr>
      </vt:variant>
      <vt:variant>
        <vt:i4>4521995</vt:i4>
      </vt:variant>
      <vt:variant>
        <vt:i4>104</vt:i4>
      </vt:variant>
      <vt:variant>
        <vt:i4>0</vt:i4>
      </vt:variant>
      <vt:variant>
        <vt:i4>5</vt:i4>
      </vt:variant>
      <vt:variant>
        <vt:lpwstr/>
      </vt:variant>
      <vt:variant>
        <vt:lpwstr>_ENREF_44</vt:lpwstr>
      </vt:variant>
      <vt:variant>
        <vt:i4>4587531</vt:i4>
      </vt:variant>
      <vt:variant>
        <vt:i4>98</vt:i4>
      </vt:variant>
      <vt:variant>
        <vt:i4>0</vt:i4>
      </vt:variant>
      <vt:variant>
        <vt:i4>5</vt:i4>
      </vt:variant>
      <vt:variant>
        <vt:lpwstr/>
      </vt:variant>
      <vt:variant>
        <vt:lpwstr>_ENREF_75</vt:lpwstr>
      </vt:variant>
      <vt:variant>
        <vt:i4>4456459</vt:i4>
      </vt:variant>
      <vt:variant>
        <vt:i4>92</vt:i4>
      </vt:variant>
      <vt:variant>
        <vt:i4>0</vt:i4>
      </vt:variant>
      <vt:variant>
        <vt:i4>5</vt:i4>
      </vt:variant>
      <vt:variant>
        <vt:lpwstr/>
      </vt:variant>
      <vt:variant>
        <vt:lpwstr>_ENREF_50</vt:lpwstr>
      </vt:variant>
      <vt:variant>
        <vt:i4>4521995</vt:i4>
      </vt:variant>
      <vt:variant>
        <vt:i4>86</vt:i4>
      </vt:variant>
      <vt:variant>
        <vt:i4>0</vt:i4>
      </vt:variant>
      <vt:variant>
        <vt:i4>5</vt:i4>
      </vt:variant>
      <vt:variant>
        <vt:lpwstr/>
      </vt:variant>
      <vt:variant>
        <vt:lpwstr>_ENREF_44</vt:lpwstr>
      </vt:variant>
      <vt:variant>
        <vt:i4>4325387</vt:i4>
      </vt:variant>
      <vt:variant>
        <vt:i4>80</vt:i4>
      </vt:variant>
      <vt:variant>
        <vt:i4>0</vt:i4>
      </vt:variant>
      <vt:variant>
        <vt:i4>5</vt:i4>
      </vt:variant>
      <vt:variant>
        <vt:lpwstr/>
      </vt:variant>
      <vt:variant>
        <vt:lpwstr>_ENREF_32</vt:lpwstr>
      </vt:variant>
      <vt:variant>
        <vt:i4>4390923</vt:i4>
      </vt:variant>
      <vt:variant>
        <vt:i4>74</vt:i4>
      </vt:variant>
      <vt:variant>
        <vt:i4>0</vt:i4>
      </vt:variant>
      <vt:variant>
        <vt:i4>5</vt:i4>
      </vt:variant>
      <vt:variant>
        <vt:lpwstr/>
      </vt:variant>
      <vt:variant>
        <vt:lpwstr>_ENREF_29</vt:lpwstr>
      </vt:variant>
      <vt:variant>
        <vt:i4>4653067</vt:i4>
      </vt:variant>
      <vt:variant>
        <vt:i4>68</vt:i4>
      </vt:variant>
      <vt:variant>
        <vt:i4>0</vt:i4>
      </vt:variant>
      <vt:variant>
        <vt:i4>5</vt:i4>
      </vt:variant>
      <vt:variant>
        <vt:lpwstr/>
      </vt:variant>
      <vt:variant>
        <vt:lpwstr>_ENREF_60</vt:lpwstr>
      </vt:variant>
      <vt:variant>
        <vt:i4>4390923</vt:i4>
      </vt:variant>
      <vt:variant>
        <vt:i4>62</vt:i4>
      </vt:variant>
      <vt:variant>
        <vt:i4>0</vt:i4>
      </vt:variant>
      <vt:variant>
        <vt:i4>5</vt:i4>
      </vt:variant>
      <vt:variant>
        <vt:lpwstr/>
      </vt:variant>
      <vt:variant>
        <vt:lpwstr>_ENREF_23</vt:lpwstr>
      </vt:variant>
      <vt:variant>
        <vt:i4>4390923</vt:i4>
      </vt:variant>
      <vt:variant>
        <vt:i4>56</vt:i4>
      </vt:variant>
      <vt:variant>
        <vt:i4>0</vt:i4>
      </vt:variant>
      <vt:variant>
        <vt:i4>5</vt:i4>
      </vt:variant>
      <vt:variant>
        <vt:lpwstr/>
      </vt:variant>
      <vt:variant>
        <vt:lpwstr>_ENREF_29</vt:lpwstr>
      </vt:variant>
      <vt:variant>
        <vt:i4>4325387</vt:i4>
      </vt:variant>
      <vt:variant>
        <vt:i4>50</vt:i4>
      </vt:variant>
      <vt:variant>
        <vt:i4>0</vt:i4>
      </vt:variant>
      <vt:variant>
        <vt:i4>5</vt:i4>
      </vt:variant>
      <vt:variant>
        <vt:lpwstr/>
      </vt:variant>
      <vt:variant>
        <vt:lpwstr>_ENREF_30</vt:lpwstr>
      </vt:variant>
      <vt:variant>
        <vt:i4>4456459</vt:i4>
      </vt:variant>
      <vt:variant>
        <vt:i4>44</vt:i4>
      </vt:variant>
      <vt:variant>
        <vt:i4>0</vt:i4>
      </vt:variant>
      <vt:variant>
        <vt:i4>5</vt:i4>
      </vt:variant>
      <vt:variant>
        <vt:lpwstr/>
      </vt:variant>
      <vt:variant>
        <vt:lpwstr>_ENREF_54</vt:lpwstr>
      </vt:variant>
      <vt:variant>
        <vt:i4>4325387</vt:i4>
      </vt:variant>
      <vt:variant>
        <vt:i4>38</vt:i4>
      </vt:variant>
      <vt:variant>
        <vt:i4>0</vt:i4>
      </vt:variant>
      <vt:variant>
        <vt:i4>5</vt:i4>
      </vt:variant>
      <vt:variant>
        <vt:lpwstr/>
      </vt:variant>
      <vt:variant>
        <vt:lpwstr>_ENREF_35</vt:lpwstr>
      </vt:variant>
      <vt:variant>
        <vt:i4>4325387</vt:i4>
      </vt:variant>
      <vt:variant>
        <vt:i4>32</vt:i4>
      </vt:variant>
      <vt:variant>
        <vt:i4>0</vt:i4>
      </vt:variant>
      <vt:variant>
        <vt:i4>5</vt:i4>
      </vt:variant>
      <vt:variant>
        <vt:lpwstr/>
      </vt:variant>
      <vt:variant>
        <vt:lpwstr>_ENREF_32</vt:lpwstr>
      </vt:variant>
      <vt:variant>
        <vt:i4>4456459</vt:i4>
      </vt:variant>
      <vt:variant>
        <vt:i4>29</vt:i4>
      </vt:variant>
      <vt:variant>
        <vt:i4>0</vt:i4>
      </vt:variant>
      <vt:variant>
        <vt:i4>5</vt:i4>
      </vt:variant>
      <vt:variant>
        <vt:lpwstr/>
      </vt:variant>
      <vt:variant>
        <vt:lpwstr>_ENREF_57</vt:lpwstr>
      </vt:variant>
      <vt:variant>
        <vt:i4>4653067</vt:i4>
      </vt:variant>
      <vt:variant>
        <vt:i4>23</vt:i4>
      </vt:variant>
      <vt:variant>
        <vt:i4>0</vt:i4>
      </vt:variant>
      <vt:variant>
        <vt:i4>5</vt:i4>
      </vt:variant>
      <vt:variant>
        <vt:lpwstr/>
      </vt:variant>
      <vt:variant>
        <vt:lpwstr>_ENREF_62</vt:lpwstr>
      </vt:variant>
      <vt:variant>
        <vt:i4>4325387</vt:i4>
      </vt:variant>
      <vt:variant>
        <vt:i4>17</vt:i4>
      </vt:variant>
      <vt:variant>
        <vt:i4>0</vt:i4>
      </vt:variant>
      <vt:variant>
        <vt:i4>5</vt:i4>
      </vt:variant>
      <vt:variant>
        <vt:lpwstr/>
      </vt:variant>
      <vt:variant>
        <vt:lpwstr>_ENREF_32</vt:lpwstr>
      </vt:variant>
      <vt:variant>
        <vt:i4>4390923</vt:i4>
      </vt:variant>
      <vt:variant>
        <vt:i4>14</vt:i4>
      </vt:variant>
      <vt:variant>
        <vt:i4>0</vt:i4>
      </vt:variant>
      <vt:variant>
        <vt:i4>5</vt:i4>
      </vt:variant>
      <vt:variant>
        <vt:lpwstr/>
      </vt:variant>
      <vt:variant>
        <vt:lpwstr>_ENREF_27</vt:lpwstr>
      </vt:variant>
      <vt:variant>
        <vt:i4>4390923</vt:i4>
      </vt:variant>
      <vt:variant>
        <vt:i4>8</vt:i4>
      </vt:variant>
      <vt:variant>
        <vt:i4>0</vt:i4>
      </vt:variant>
      <vt:variant>
        <vt:i4>5</vt:i4>
      </vt:variant>
      <vt:variant>
        <vt:lpwstr/>
      </vt:variant>
      <vt:variant>
        <vt:lpwstr>_ENREF_24</vt:lpwstr>
      </vt:variant>
      <vt:variant>
        <vt:i4>4325387</vt:i4>
      </vt:variant>
      <vt:variant>
        <vt:i4>2</vt:i4>
      </vt:variant>
      <vt:variant>
        <vt:i4>0</vt:i4>
      </vt:variant>
      <vt:variant>
        <vt:i4>5</vt:i4>
      </vt:variant>
      <vt:variant>
        <vt:lpwstr/>
      </vt:variant>
      <vt:variant>
        <vt:lpwstr>_ENREF_34</vt:lpwstr>
      </vt:variant>
      <vt:variant>
        <vt:i4>7733275</vt:i4>
      </vt:variant>
      <vt:variant>
        <vt:i4>0</vt:i4>
      </vt:variant>
      <vt:variant>
        <vt:i4>0</vt:i4>
      </vt:variant>
      <vt:variant>
        <vt:i4>5</vt:i4>
      </vt:variant>
      <vt:variant>
        <vt:lpwstr>http://www.antiphishing.org/consumer_recs.html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2014-04-23T14:05:00Z</dcterms:created>
  <dcterms:modified xsi:type="dcterms:W3CDTF">2014-04-23T19:08:00Z</dcterms:modified>
</cp:coreProperties>
</file>