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34" w:rsidRPr="00860761" w:rsidRDefault="00FA0053">
      <w:pPr>
        <w:rPr>
          <w:rFonts w:ascii="Times New Roman" w:hAnsi="Times New Roman" w:cs="Times New Roman"/>
          <w:sz w:val="24"/>
          <w:szCs w:val="24"/>
        </w:rPr>
      </w:pPr>
      <w:r w:rsidRPr="00860761">
        <w:rPr>
          <w:rFonts w:ascii="Times New Roman" w:hAnsi="Times New Roman" w:cs="Times New Roman"/>
          <w:sz w:val="24"/>
          <w:szCs w:val="24"/>
        </w:rPr>
        <w:t>Shannon McCabe</w:t>
      </w:r>
    </w:p>
    <w:p w:rsidR="00FA0053" w:rsidRPr="00860761" w:rsidRDefault="00860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 </w:t>
      </w:r>
      <w:r w:rsidR="00FA0053" w:rsidRPr="00860761">
        <w:rPr>
          <w:rFonts w:ascii="Times New Roman" w:hAnsi="Times New Roman" w:cs="Times New Roman"/>
          <w:sz w:val="24"/>
          <w:szCs w:val="24"/>
        </w:rPr>
        <w:t xml:space="preserve">Doyle </w:t>
      </w:r>
    </w:p>
    <w:p w:rsidR="00002180" w:rsidRDefault="00860761">
      <w:pPr>
        <w:rPr>
          <w:rFonts w:ascii="Times New Roman" w:hAnsi="Times New Roman" w:cs="Times New Roman"/>
          <w:sz w:val="24"/>
          <w:szCs w:val="24"/>
        </w:rPr>
      </w:pPr>
      <w:r w:rsidRPr="00860761">
        <w:rPr>
          <w:rFonts w:ascii="Times New Roman" w:hAnsi="Times New Roman" w:cs="Times New Roman"/>
          <w:sz w:val="24"/>
          <w:szCs w:val="24"/>
        </w:rPr>
        <w:t>Flash Research Paper #2</w:t>
      </w:r>
    </w:p>
    <w:p w:rsidR="00860761" w:rsidRPr="00860761" w:rsidRDefault="00860761">
      <w:pPr>
        <w:rPr>
          <w:rFonts w:ascii="Times New Roman" w:hAnsi="Times New Roman" w:cs="Times New Roman"/>
          <w:sz w:val="24"/>
          <w:szCs w:val="24"/>
        </w:rPr>
      </w:pPr>
    </w:p>
    <w:p w:rsidR="00860761" w:rsidRPr="00860761" w:rsidRDefault="00860761" w:rsidP="00860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61">
        <w:rPr>
          <w:rFonts w:ascii="Times New Roman" w:hAnsi="Times New Roman" w:cs="Times New Roman"/>
          <w:b/>
          <w:sz w:val="24"/>
          <w:szCs w:val="24"/>
        </w:rPr>
        <w:t>Virtualization and Cloud Computing</w:t>
      </w:r>
    </w:p>
    <w:p w:rsidR="00860761" w:rsidRDefault="00860761" w:rsidP="003977CB">
      <w:pPr>
        <w:rPr>
          <w:rFonts w:ascii="Times New Roman" w:hAnsi="Times New Roman" w:cs="Times New Roman"/>
          <w:sz w:val="24"/>
          <w:szCs w:val="24"/>
        </w:rPr>
      </w:pPr>
    </w:p>
    <w:p w:rsidR="003977CB" w:rsidRPr="00860761" w:rsidRDefault="00553C9F" w:rsidP="00CE1CF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0761">
        <w:rPr>
          <w:rFonts w:ascii="Times New Roman" w:hAnsi="Times New Roman" w:cs="Times New Roman"/>
          <w:sz w:val="24"/>
          <w:szCs w:val="24"/>
        </w:rPr>
        <w:t>Consolidating</w:t>
      </w:r>
      <w:r w:rsidR="00CE1CFF">
        <w:rPr>
          <w:rFonts w:ascii="Times New Roman" w:hAnsi="Times New Roman" w:cs="Times New Roman"/>
          <w:sz w:val="24"/>
          <w:szCs w:val="24"/>
        </w:rPr>
        <w:t xml:space="preserve"> 800 of our </w:t>
      </w:r>
      <w:r w:rsidR="00E70C0F" w:rsidRPr="00860761">
        <w:rPr>
          <w:rFonts w:ascii="Times New Roman" w:hAnsi="Times New Roman" w:cs="Times New Roman"/>
          <w:sz w:val="24"/>
          <w:szCs w:val="24"/>
        </w:rPr>
        <w:t>current physical servers to a cloud</w:t>
      </w:r>
      <w:r w:rsidR="00CE1CFF">
        <w:rPr>
          <w:rFonts w:ascii="Times New Roman" w:hAnsi="Times New Roman" w:cs="Times New Roman"/>
          <w:sz w:val="24"/>
          <w:szCs w:val="24"/>
        </w:rPr>
        <w:t xml:space="preserve"> based service, such as VMware, </w:t>
      </w:r>
      <w:r w:rsidR="00E70C0F" w:rsidRPr="00860761">
        <w:rPr>
          <w:rFonts w:ascii="Times New Roman" w:hAnsi="Times New Roman" w:cs="Times New Roman"/>
          <w:sz w:val="24"/>
          <w:szCs w:val="24"/>
        </w:rPr>
        <w:t>will gener</w:t>
      </w:r>
      <w:r w:rsidR="00871342">
        <w:rPr>
          <w:rFonts w:ascii="Times New Roman" w:hAnsi="Times New Roman" w:cs="Times New Roman"/>
          <w:sz w:val="24"/>
          <w:szCs w:val="24"/>
        </w:rPr>
        <w:t>ate a net benefit of nearly $10</w:t>
      </w:r>
      <w:r w:rsidRPr="00860761">
        <w:rPr>
          <w:rFonts w:ascii="Times New Roman" w:hAnsi="Times New Roman" w:cs="Times New Roman"/>
          <w:sz w:val="24"/>
          <w:szCs w:val="24"/>
        </w:rPr>
        <w:t>M</w:t>
      </w:r>
      <w:r w:rsidR="00E70C0F" w:rsidRPr="00860761">
        <w:rPr>
          <w:rFonts w:ascii="Times New Roman" w:hAnsi="Times New Roman" w:cs="Times New Roman"/>
          <w:sz w:val="24"/>
          <w:szCs w:val="24"/>
        </w:rPr>
        <w:t xml:space="preserve"> for our organization over a three </w:t>
      </w:r>
      <w:r w:rsidR="00CE1CFF">
        <w:rPr>
          <w:rFonts w:ascii="Times New Roman" w:hAnsi="Times New Roman" w:cs="Times New Roman"/>
          <w:sz w:val="24"/>
          <w:szCs w:val="24"/>
        </w:rPr>
        <w:t>year period. By switching to VMware</w:t>
      </w:r>
      <w:r w:rsidRPr="00860761">
        <w:rPr>
          <w:rFonts w:ascii="Times New Roman" w:hAnsi="Times New Roman" w:cs="Times New Roman"/>
          <w:sz w:val="24"/>
          <w:szCs w:val="24"/>
        </w:rPr>
        <w:t>, maintenance costs will de</w:t>
      </w:r>
      <w:r w:rsidR="00B220F2">
        <w:rPr>
          <w:rFonts w:ascii="Times New Roman" w:hAnsi="Times New Roman" w:cs="Times New Roman"/>
          <w:sz w:val="24"/>
          <w:szCs w:val="24"/>
        </w:rPr>
        <w:t xml:space="preserve">crease significantly and server utilization </w:t>
      </w:r>
      <w:r w:rsidRPr="00860761">
        <w:rPr>
          <w:rFonts w:ascii="Times New Roman" w:hAnsi="Times New Roman" w:cs="Times New Roman"/>
          <w:sz w:val="24"/>
          <w:szCs w:val="24"/>
        </w:rPr>
        <w:t>will increase.</w:t>
      </w:r>
    </w:p>
    <w:p w:rsidR="003977CB" w:rsidRPr="00860761" w:rsidRDefault="00CE1CFF" w:rsidP="0086076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VMware, we can consolidate ou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 current 1000 physical servers into just 80 virtual machine servers and 200 physical servers. </w:t>
      </w:r>
      <w:r w:rsidR="003977CB" w:rsidRPr="00860761">
        <w:rPr>
          <w:rFonts w:ascii="Times New Roman" w:hAnsi="Times New Roman" w:cs="Times New Roman"/>
          <w:sz w:val="24"/>
          <w:szCs w:val="24"/>
        </w:rPr>
        <w:t>Consolidation allows server and hardware maintenance to occur without taking the server offline, which results in less downtime for business operations. Consolidating physical servers to vi</w:t>
      </w:r>
      <w:r w:rsidR="00860761">
        <w:rPr>
          <w:rFonts w:ascii="Times New Roman" w:hAnsi="Times New Roman" w:cs="Times New Roman"/>
          <w:sz w:val="24"/>
          <w:szCs w:val="24"/>
        </w:rPr>
        <w:t>rtual machine servers makes it easier to balance workloads across multiple servers, so that no server gets overloaded.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12" w:rsidRPr="00860761" w:rsidRDefault="00002180" w:rsidP="0086076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0761">
        <w:rPr>
          <w:rFonts w:ascii="Times New Roman" w:hAnsi="Times New Roman" w:cs="Times New Roman"/>
          <w:sz w:val="24"/>
          <w:szCs w:val="24"/>
        </w:rPr>
        <w:t>Moving 80% o</w:t>
      </w:r>
      <w:r w:rsidR="00AA258A" w:rsidRPr="00860761">
        <w:rPr>
          <w:rFonts w:ascii="Times New Roman" w:hAnsi="Times New Roman" w:cs="Times New Roman"/>
          <w:sz w:val="24"/>
          <w:szCs w:val="24"/>
        </w:rPr>
        <w:t xml:space="preserve">f our servers to VMware </w:t>
      </w:r>
      <w:r w:rsidR="00CE1CFF">
        <w:rPr>
          <w:rFonts w:ascii="Times New Roman" w:hAnsi="Times New Roman" w:cs="Times New Roman"/>
          <w:sz w:val="24"/>
          <w:szCs w:val="24"/>
        </w:rPr>
        <w:t>would cost a total of $4.8M, including hardware and maintenance as well as 200 physical servers, over the next three years. If we do not switch to VMware, our current servers will cost the organization $14M over a three year period. This change would result in a $9.2M net benefit for our organization. Table A shows the breakdown for our current system whereas Table B shows the breakdown for the switch to VMware.</w:t>
      </w:r>
    </w:p>
    <w:p w:rsidR="00860761" w:rsidRDefault="00860761">
      <w:pPr>
        <w:rPr>
          <w:rFonts w:ascii="Times New Roman" w:hAnsi="Times New Roman" w:cs="Times New Roman"/>
          <w:i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i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i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i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i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i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i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i/>
          <w:sz w:val="24"/>
          <w:szCs w:val="24"/>
        </w:rPr>
      </w:pPr>
    </w:p>
    <w:p w:rsidR="00860761" w:rsidRPr="00860761" w:rsidRDefault="008607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1B0F" w:rsidRPr="00860761" w:rsidRDefault="00341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0761">
        <w:rPr>
          <w:rFonts w:ascii="Times New Roman" w:hAnsi="Times New Roman" w:cs="Times New Roman"/>
          <w:b/>
          <w:i/>
          <w:sz w:val="28"/>
          <w:szCs w:val="28"/>
        </w:rPr>
        <w:t xml:space="preserve">Table A 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7712" w:rsidRPr="00860761" w:rsidTr="00341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auto"/>
            </w:tcBorders>
          </w:tcPr>
          <w:p w:rsidR="00BF7712" w:rsidRPr="00860761" w:rsidRDefault="00BF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F7712" w:rsidRPr="00860761" w:rsidRDefault="00BF7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Year 1: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F7712" w:rsidRPr="00860761" w:rsidRDefault="00BF7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Year 2: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F7712" w:rsidRPr="00860761" w:rsidRDefault="00BF7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Year 3:</w:t>
            </w:r>
          </w:p>
        </w:tc>
      </w:tr>
      <w:tr w:rsidR="00BF7712" w:rsidRPr="00860761" w:rsidTr="0034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</w:tcBorders>
          </w:tcPr>
          <w:p w:rsidR="00BF7712" w:rsidRPr="00860761" w:rsidRDefault="00BF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 xml:space="preserve">Initial Cost of </w:t>
            </w:r>
            <w:r w:rsidR="00341B0F" w:rsidRPr="00860761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Servers</w:t>
            </w:r>
          </w:p>
          <w:p w:rsidR="00341B0F" w:rsidRPr="00860761" w:rsidRDefault="0034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F7712" w:rsidRPr="00860761" w:rsidRDefault="0034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$8,000,000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BF7712" w:rsidRPr="00860761" w:rsidRDefault="0034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BF7712" w:rsidRPr="00860761" w:rsidRDefault="0034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712" w:rsidRPr="00860761" w:rsidTr="00341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auto"/>
            </w:tcBorders>
          </w:tcPr>
          <w:p w:rsidR="00341B0F" w:rsidRPr="00860761" w:rsidRDefault="0034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Yearly Maintenance Cost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F7712" w:rsidRPr="00860761" w:rsidRDefault="0034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$2,000,000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F7712" w:rsidRPr="00860761" w:rsidRDefault="0034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$2,000,000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41B0F" w:rsidRPr="00860761" w:rsidRDefault="0034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$2,000,000</w:t>
            </w:r>
          </w:p>
        </w:tc>
      </w:tr>
      <w:tr w:rsidR="00341B0F" w:rsidRPr="00860761" w:rsidTr="0034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</w:tcBorders>
          </w:tcPr>
          <w:p w:rsidR="00341B0F" w:rsidRPr="00860761" w:rsidRDefault="0034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</w:tcPr>
          <w:p w:rsidR="00341B0F" w:rsidRPr="00860761" w:rsidRDefault="0034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0F" w:rsidRPr="00860761" w:rsidRDefault="0034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Total cost over 3 years: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0F" w:rsidRPr="00860761" w:rsidRDefault="0034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$14,000,000</w:t>
            </w:r>
          </w:p>
        </w:tc>
      </w:tr>
    </w:tbl>
    <w:p w:rsidR="00BF7712" w:rsidRPr="00860761" w:rsidRDefault="00BF7712">
      <w:pPr>
        <w:rPr>
          <w:rFonts w:ascii="Times New Roman" w:hAnsi="Times New Roman" w:cs="Times New Roman"/>
          <w:sz w:val="24"/>
          <w:szCs w:val="24"/>
        </w:rPr>
      </w:pPr>
    </w:p>
    <w:p w:rsidR="00341B0F" w:rsidRPr="00860761" w:rsidRDefault="00341B0F">
      <w:pPr>
        <w:rPr>
          <w:rFonts w:ascii="Times New Roman" w:hAnsi="Times New Roman" w:cs="Times New Roman"/>
          <w:sz w:val="24"/>
          <w:szCs w:val="24"/>
        </w:rPr>
      </w:pPr>
    </w:p>
    <w:p w:rsidR="00341B0F" w:rsidRPr="00860761" w:rsidRDefault="00341B0F">
      <w:pPr>
        <w:rPr>
          <w:rFonts w:ascii="Times New Roman" w:hAnsi="Times New Roman" w:cs="Times New Roman"/>
          <w:sz w:val="24"/>
          <w:szCs w:val="24"/>
        </w:rPr>
      </w:pPr>
    </w:p>
    <w:p w:rsidR="00341B0F" w:rsidRPr="00860761" w:rsidRDefault="00341B0F">
      <w:pPr>
        <w:rPr>
          <w:rFonts w:ascii="Times New Roman" w:hAnsi="Times New Roman" w:cs="Times New Roman"/>
          <w:sz w:val="24"/>
          <w:szCs w:val="24"/>
        </w:rPr>
      </w:pPr>
    </w:p>
    <w:p w:rsidR="00341B0F" w:rsidRPr="00860761" w:rsidRDefault="00341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0761">
        <w:rPr>
          <w:rFonts w:ascii="Times New Roman" w:hAnsi="Times New Roman" w:cs="Times New Roman"/>
          <w:b/>
          <w:i/>
          <w:sz w:val="28"/>
          <w:szCs w:val="28"/>
        </w:rPr>
        <w:t>Table B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7712" w:rsidRPr="00860761" w:rsidTr="00341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auto"/>
            </w:tcBorders>
          </w:tcPr>
          <w:p w:rsidR="00BF7712" w:rsidRPr="00860761" w:rsidRDefault="00BF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F7712" w:rsidRPr="00860761" w:rsidRDefault="00BF7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Year 1: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F7712" w:rsidRPr="00860761" w:rsidRDefault="00BF7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Year 2: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F7712" w:rsidRPr="00860761" w:rsidRDefault="00BF7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Year 3:</w:t>
            </w:r>
          </w:p>
        </w:tc>
      </w:tr>
      <w:tr w:rsidR="00BF7712" w:rsidRPr="00860761" w:rsidTr="0034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</w:tcBorders>
          </w:tcPr>
          <w:p w:rsidR="00BF7712" w:rsidRPr="00860761" w:rsidRDefault="0055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Virtual Machine Server Cost:</w:t>
            </w:r>
          </w:p>
          <w:p w:rsidR="00341B0F" w:rsidRPr="00860761" w:rsidRDefault="0034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F7712" w:rsidRPr="00860761" w:rsidRDefault="0055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$1,280,000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BF7712" w:rsidRPr="00860761" w:rsidRDefault="0055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BF7712" w:rsidRPr="00860761" w:rsidRDefault="0055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712" w:rsidRPr="00860761" w:rsidTr="00BF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F7712" w:rsidRPr="00860761" w:rsidRDefault="0055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Cost of 200 Physical Servers:</w:t>
            </w:r>
          </w:p>
          <w:p w:rsidR="00341B0F" w:rsidRPr="00860761" w:rsidRDefault="0034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F7712" w:rsidRPr="00860761" w:rsidRDefault="0055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$1,600,000</w:t>
            </w:r>
          </w:p>
        </w:tc>
        <w:tc>
          <w:tcPr>
            <w:tcW w:w="2338" w:type="dxa"/>
          </w:tcPr>
          <w:p w:rsidR="00BF7712" w:rsidRPr="00860761" w:rsidRDefault="00BF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BF7712" w:rsidRPr="00860761" w:rsidRDefault="00BF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712" w:rsidRPr="00860761" w:rsidTr="00BF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auto"/>
            </w:tcBorders>
          </w:tcPr>
          <w:p w:rsidR="00BF7712" w:rsidRPr="00860761" w:rsidRDefault="00BF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Yearly Maintenance Cost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F7712" w:rsidRPr="00860761" w:rsidRDefault="0055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$64</w:t>
            </w:r>
            <w:r w:rsidR="00871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F7712" w:rsidRPr="00860761" w:rsidRDefault="0055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$64</w:t>
            </w:r>
            <w:r w:rsidR="00871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F7712" w:rsidRPr="00860761" w:rsidRDefault="0055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$64</w:t>
            </w:r>
            <w:r w:rsidR="00871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F7712" w:rsidRPr="00860761" w:rsidTr="00BF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</w:tcBorders>
          </w:tcPr>
          <w:p w:rsidR="00BF7712" w:rsidRPr="00860761" w:rsidRDefault="00BF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</w:tcPr>
          <w:p w:rsidR="00BF7712" w:rsidRPr="00860761" w:rsidRDefault="00BF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2" w:rsidRPr="00860761" w:rsidRDefault="00BF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61">
              <w:rPr>
                <w:rFonts w:ascii="Times New Roman" w:hAnsi="Times New Roman" w:cs="Times New Roman"/>
                <w:sz w:val="24"/>
                <w:szCs w:val="24"/>
              </w:rPr>
              <w:t>Total Cost over 3 years: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2" w:rsidRPr="00860761" w:rsidRDefault="0087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553C9F" w:rsidRPr="00860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553C9F" w:rsidRPr="0086076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</w:tbl>
    <w:p w:rsidR="00BF7712" w:rsidRDefault="00BF7712">
      <w:pPr>
        <w:rPr>
          <w:rFonts w:ascii="Times New Roman" w:hAnsi="Times New Roman" w:cs="Times New Roman"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sz w:val="24"/>
          <w:szCs w:val="24"/>
        </w:rPr>
      </w:pPr>
    </w:p>
    <w:p w:rsidR="00860761" w:rsidRDefault="00860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761" w:rsidRPr="00860761" w:rsidRDefault="00860761">
      <w:pPr>
        <w:rPr>
          <w:rFonts w:ascii="Times New Roman" w:hAnsi="Times New Roman" w:cs="Times New Roman"/>
          <w:sz w:val="24"/>
          <w:szCs w:val="24"/>
        </w:rPr>
      </w:pPr>
    </w:p>
    <w:p w:rsidR="00AA258A" w:rsidRPr="00860761" w:rsidRDefault="00AA258A">
      <w:pPr>
        <w:rPr>
          <w:rFonts w:ascii="Times New Roman" w:hAnsi="Times New Roman" w:cs="Times New Roman"/>
          <w:sz w:val="24"/>
          <w:szCs w:val="24"/>
        </w:rPr>
      </w:pPr>
      <w:r w:rsidRPr="00860761">
        <w:rPr>
          <w:rFonts w:ascii="Times New Roman" w:hAnsi="Times New Roman" w:cs="Times New Roman"/>
          <w:sz w:val="24"/>
          <w:szCs w:val="24"/>
        </w:rPr>
        <w:t xml:space="preserve">Works Cited: </w:t>
      </w:r>
    </w:p>
    <w:p w:rsidR="00AA258A" w:rsidRDefault="00AA258A" w:rsidP="00AA25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"Reduce IT Costs and Increase Control with Server Virtualization." Server Virtualization &amp; Consolidation. VMware, </w:t>
      </w:r>
      <w:proofErr w:type="spellStart"/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n.d.</w:t>
      </w:r>
      <w:proofErr w:type="spellEnd"/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Web. 11 Oct. 2016. &lt;http://www.vmware.com/solutions/consolidation.html&gt;.</w:t>
      </w:r>
    </w:p>
    <w:p w:rsidR="00860761" w:rsidRPr="00860761" w:rsidRDefault="00860761" w:rsidP="00AA25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:rsidR="00860761" w:rsidRPr="00860761" w:rsidRDefault="00860761" w:rsidP="00AA25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Withers, Simon. "Why Virtualization And Cloud Computing Work Better Together."</w:t>
      </w:r>
      <w:r w:rsidRPr="00860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8607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CIO</w:t>
      </w:r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 </w:t>
      </w:r>
      <w:proofErr w:type="spellStart"/>
      <w:proofErr w:type="gramStart"/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N.p</w:t>
      </w:r>
      <w:proofErr w:type="spellEnd"/>
      <w:proofErr w:type="gramEnd"/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., 07 Apr. 2015. Web. 11 Oct. 2016. &lt;http://www.cio.com/article/2906637/virtualization/why-virtualization-and-cloud-computing-work-better-together.html&gt;.</w:t>
      </w:r>
    </w:p>
    <w:p w:rsidR="00860761" w:rsidRDefault="00860761" w:rsidP="00AA25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:rsidR="00860761" w:rsidRPr="00860761" w:rsidRDefault="00860761" w:rsidP="00AA258A">
      <w:pPr>
        <w:rPr>
          <w:rFonts w:ascii="Times New Roman" w:hAnsi="Times New Roman" w:cs="Times New Roman"/>
          <w:sz w:val="24"/>
          <w:szCs w:val="24"/>
        </w:rPr>
      </w:pPr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Bigelow, Stephen. "How Server Consolidation Can Benefit Your Data Center."</w:t>
      </w:r>
      <w:proofErr w:type="spellStart"/>
      <w:r w:rsidRPr="008607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SearchServerVirtualization</w:t>
      </w:r>
      <w:proofErr w:type="spellEnd"/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 </w:t>
      </w:r>
      <w:proofErr w:type="spellStart"/>
      <w:proofErr w:type="gramStart"/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N.p</w:t>
      </w:r>
      <w:proofErr w:type="spellEnd"/>
      <w:proofErr w:type="gramEnd"/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., </w:t>
      </w:r>
      <w:proofErr w:type="spellStart"/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n.d.</w:t>
      </w:r>
      <w:proofErr w:type="spellEnd"/>
      <w:r w:rsidRPr="00860761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Web. 11 Oct. 2016. &lt;http://searchservervirtualization.techtarget.com/tip/How-server-consolidation-can-benefit-your-data-center&gt;.</w:t>
      </w:r>
    </w:p>
    <w:sectPr w:rsidR="00860761" w:rsidRPr="0086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3"/>
    <w:rsid w:val="00002180"/>
    <w:rsid w:val="00341B0F"/>
    <w:rsid w:val="003977CB"/>
    <w:rsid w:val="00553C9F"/>
    <w:rsid w:val="00860761"/>
    <w:rsid w:val="00871342"/>
    <w:rsid w:val="00AA258A"/>
    <w:rsid w:val="00B220F2"/>
    <w:rsid w:val="00B30E11"/>
    <w:rsid w:val="00BF7712"/>
    <w:rsid w:val="00CE1CFF"/>
    <w:rsid w:val="00E70C0F"/>
    <w:rsid w:val="00EA3134"/>
    <w:rsid w:val="00F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9E633-5C8B-45A4-8F0A-0542F10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F77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77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41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41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AA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931">
          <w:marLeft w:val="-12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6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8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2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2340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1804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7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27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363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70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04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95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7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851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627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01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5223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87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6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071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606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282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7395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952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6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55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80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44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540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6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1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119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41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5310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172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226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55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486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3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912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046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673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6300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739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341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85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9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237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8274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846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5218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770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627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44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8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85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420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835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232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6093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0256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66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3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553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329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829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062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200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2124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77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 Le</dc:creator>
  <cp:keywords/>
  <dc:description/>
  <cp:lastModifiedBy>Quy Le</cp:lastModifiedBy>
  <cp:revision>2</cp:revision>
  <dcterms:created xsi:type="dcterms:W3CDTF">2016-10-13T03:50:00Z</dcterms:created>
  <dcterms:modified xsi:type="dcterms:W3CDTF">2016-10-13T03:50:00Z</dcterms:modified>
</cp:coreProperties>
</file>