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From:</w:t>
      </w:r>
      <w:r w:rsidDel="00000000" w:rsidR="00000000" w:rsidRPr="00000000">
        <w:rPr>
          <w:rFonts w:ascii="Times New Roman" w:cs="Times New Roman" w:eastAsia="Times New Roman" w:hAnsi="Times New Roman"/>
          <w:rtl w:val="0"/>
        </w:rPr>
        <w:t xml:space="preserve"> KwiqWork Project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To:</w:t>
      </w:r>
      <w:r w:rsidDel="00000000" w:rsidR="00000000" w:rsidRPr="00000000">
        <w:rPr>
          <w:rFonts w:ascii="Times New Roman" w:cs="Times New Roman" w:eastAsia="Times New Roman" w:hAnsi="Times New Roman"/>
          <w:rtl w:val="0"/>
        </w:rPr>
        <w:t xml:space="preserve"> Mart Doyle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Weekly Progress Report – December 2,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Period:</w:t>
      </w:r>
      <w:r w:rsidDel="00000000" w:rsidR="00000000" w:rsidRPr="00000000">
        <w:rPr>
          <w:rFonts w:ascii="Times New Roman" w:cs="Times New Roman" w:eastAsia="Times New Roman" w:hAnsi="Times New Roman"/>
          <w:rtl w:val="0"/>
        </w:rPr>
        <w:t xml:space="preserve"> 11/18/16 – 12/2/16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Hours</w:t>
      </w:r>
      <w:r w:rsidDel="00000000" w:rsidR="00000000" w:rsidRPr="00000000">
        <w:rPr>
          <w:rFonts w:ascii="Times New Roman" w:cs="Times New Roman" w:eastAsia="Times New Roman" w:hAnsi="Times New Roman"/>
          <w:rtl w:val="0"/>
        </w:rPr>
        <w:t xml:space="preserve">: 2  </w:t>
      </w:r>
      <w:r w:rsidDel="00000000" w:rsidR="00000000" w:rsidRPr="00000000">
        <w:rPr>
          <w:rFonts w:ascii="Times New Roman" w:cs="Times New Roman" w:eastAsia="Times New Roman" w:hAnsi="Times New Roman"/>
          <w:b w:val="1"/>
          <w:rtl w:val="0"/>
        </w:rPr>
        <w:t xml:space="preserve"> Hours to Date</w:t>
      </w:r>
      <w:r w:rsidDel="00000000" w:rsidR="00000000" w:rsidRPr="00000000">
        <w:rPr>
          <w:rFonts w:ascii="Times New Roman" w:cs="Times New Roman" w:eastAsia="Times New Roman" w:hAnsi="Times New Roman"/>
          <w:rtl w:val="0"/>
        </w:rPr>
        <w:t xml:space="preserve">: 37</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Accomplishments for December 2, 2016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Alex and I took a little break and barely did much with still no communication from Zahmir and the holiday. Other than touching up the collection of documents we have already, the only new task was figuring out a solid budget which is an estimate from Kinvey, the company Zahmir can hire to develop his application when the time comes.</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Goals for December 9, 2016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We still intend to meet with Zahmir to close out the project and offer all the work we’ve collected for his use. Alex and I will finish polishing our project documents to be handed in for the 12th of December.</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rtl w:val="0"/>
        </w:rPr>
        <w:t xml:space="preserve">Issues: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No communication from Zahmir.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