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F6F" w:rsidRPr="009F41A2" w:rsidRDefault="00313F6F" w:rsidP="009F41A2">
      <w:pPr>
        <w:pStyle w:val="Title"/>
        <w:jc w:val="center"/>
        <w:rPr>
          <w:b/>
          <w:sz w:val="48"/>
          <w:szCs w:val="48"/>
        </w:rPr>
      </w:pPr>
      <w:bookmarkStart w:id="0" w:name="_Toc404683159"/>
      <w:bookmarkStart w:id="1" w:name="_Toc404689831"/>
      <w:bookmarkStart w:id="2" w:name="_Toc404692267"/>
      <w:bookmarkStart w:id="3" w:name="_Toc404694692"/>
      <w:r w:rsidRPr="009F41A2">
        <w:rPr>
          <w:b/>
          <w:sz w:val="48"/>
          <w:szCs w:val="48"/>
        </w:rPr>
        <w:t>How Temple</w:t>
      </w:r>
      <w:r w:rsidR="009F41A2">
        <w:rPr>
          <w:b/>
          <w:sz w:val="48"/>
          <w:szCs w:val="48"/>
        </w:rPr>
        <w:t xml:space="preserve"> University</w:t>
      </w:r>
      <w:r w:rsidRPr="009F41A2">
        <w:rPr>
          <w:b/>
          <w:sz w:val="48"/>
          <w:szCs w:val="48"/>
        </w:rPr>
        <w:t xml:space="preserve"> Saves More than Just Water Bottles</w:t>
      </w:r>
      <w:bookmarkEnd w:id="0"/>
      <w:bookmarkEnd w:id="1"/>
      <w:bookmarkEnd w:id="2"/>
      <w:bookmarkEnd w:id="3"/>
      <w:r w:rsidR="009F41A2">
        <w:rPr>
          <w:b/>
          <w:sz w:val="48"/>
          <w:szCs w:val="48"/>
        </w:rPr>
        <w:br/>
      </w:r>
    </w:p>
    <w:p w:rsidR="00313F6F" w:rsidRDefault="005663F3" w:rsidP="005663F3">
      <w:pPr>
        <w:pStyle w:val="Subtitle"/>
        <w:spacing w:line="480" w:lineRule="auto"/>
        <w:jc w:val="center"/>
      </w:pPr>
      <w:bookmarkStart w:id="4" w:name="_Toc404683160"/>
      <w:bookmarkStart w:id="5" w:name="_Toc404689832"/>
      <w:bookmarkStart w:id="6" w:name="_Toc404692268"/>
      <w:bookmarkStart w:id="7" w:name="_Toc404694693"/>
      <w:r>
        <w:t xml:space="preserve">Tyler R. Wilson, </w:t>
      </w:r>
      <w:r>
        <w:rPr>
          <w:i/>
          <w:iCs/>
        </w:rPr>
        <w:t>B.B.A</w:t>
      </w:r>
      <w:r w:rsidR="00C6382B">
        <w:br/>
        <w:t>December 15</w:t>
      </w:r>
      <w:r w:rsidR="00313F6F">
        <w:t>, 2014</w:t>
      </w:r>
      <w:bookmarkEnd w:id="4"/>
      <w:bookmarkEnd w:id="5"/>
      <w:bookmarkEnd w:id="6"/>
      <w:bookmarkEnd w:id="7"/>
      <w:r w:rsidR="00313F6F">
        <w:br/>
      </w:r>
      <w:bookmarkStart w:id="8" w:name="_GoBack"/>
      <w:bookmarkEnd w:id="8"/>
    </w:p>
    <w:p w:rsidR="00313F6F" w:rsidRDefault="00313F6F" w:rsidP="00313F6F">
      <w:pPr>
        <w:rPr>
          <w:rFonts w:asciiTheme="majorHAnsi" w:eastAsiaTheme="majorEastAsia" w:hAnsiTheme="majorHAnsi" w:cstheme="majorBidi"/>
          <w:color w:val="2E74B5" w:themeColor="accent1" w:themeShade="BF"/>
          <w:sz w:val="26"/>
          <w:szCs w:val="26"/>
        </w:rPr>
      </w:pPr>
      <w:r>
        <w:br w:type="page"/>
      </w:r>
    </w:p>
    <w:sdt>
      <w:sdtPr>
        <w:rPr>
          <w:rFonts w:asciiTheme="minorHAnsi" w:eastAsiaTheme="minorEastAsia" w:hAnsiTheme="minorHAnsi" w:cstheme="minorBidi"/>
          <w:color w:val="auto"/>
          <w:sz w:val="22"/>
          <w:szCs w:val="22"/>
          <w:lang w:eastAsia="zh-CN"/>
        </w:rPr>
        <w:id w:val="533850872"/>
        <w:docPartObj>
          <w:docPartGallery w:val="Table of Contents"/>
          <w:docPartUnique/>
        </w:docPartObj>
      </w:sdtPr>
      <w:sdtEndPr>
        <w:rPr>
          <w:b/>
          <w:bCs/>
          <w:noProof/>
        </w:rPr>
      </w:sdtEndPr>
      <w:sdtContent>
        <w:p w:rsidR="00CF1E48" w:rsidRDefault="00CF1E48">
          <w:pPr>
            <w:pStyle w:val="TOCHeading"/>
          </w:pPr>
          <w:r>
            <w:t>Contents</w:t>
          </w:r>
        </w:p>
        <w:p w:rsidR="00A0352D" w:rsidRDefault="00CF1E48">
          <w:pPr>
            <w:pStyle w:val="TOC2"/>
            <w:tabs>
              <w:tab w:val="right" w:leader="dot" w:pos="9350"/>
            </w:tabs>
            <w:rPr>
              <w:noProof/>
              <w:lang w:eastAsia="en-US"/>
            </w:rPr>
          </w:pPr>
          <w:r>
            <w:fldChar w:fldCharType="begin"/>
          </w:r>
          <w:r>
            <w:instrText xml:space="preserve"> TOC \o "1-3" \h \z \u </w:instrText>
          </w:r>
          <w:r>
            <w:fldChar w:fldCharType="separate"/>
          </w:r>
          <w:hyperlink w:anchor="_Toc406414335" w:history="1">
            <w:r w:rsidR="00A0352D" w:rsidRPr="00276CA5">
              <w:rPr>
                <w:rStyle w:val="Hyperlink"/>
                <w:noProof/>
              </w:rPr>
              <w:t>Abstract</w:t>
            </w:r>
            <w:r w:rsidR="00A0352D">
              <w:rPr>
                <w:noProof/>
                <w:webHidden/>
              </w:rPr>
              <w:tab/>
            </w:r>
            <w:r w:rsidR="00A0352D">
              <w:rPr>
                <w:noProof/>
                <w:webHidden/>
              </w:rPr>
              <w:fldChar w:fldCharType="begin"/>
            </w:r>
            <w:r w:rsidR="00A0352D">
              <w:rPr>
                <w:noProof/>
                <w:webHidden/>
              </w:rPr>
              <w:instrText xml:space="preserve"> PAGEREF _Toc406414335 \h </w:instrText>
            </w:r>
            <w:r w:rsidR="00A0352D">
              <w:rPr>
                <w:noProof/>
                <w:webHidden/>
              </w:rPr>
            </w:r>
            <w:r w:rsidR="00A0352D">
              <w:rPr>
                <w:noProof/>
                <w:webHidden/>
              </w:rPr>
              <w:fldChar w:fldCharType="separate"/>
            </w:r>
            <w:r w:rsidR="00C6382B">
              <w:rPr>
                <w:noProof/>
                <w:webHidden/>
              </w:rPr>
              <w:t>3</w:t>
            </w:r>
            <w:r w:rsidR="00A0352D">
              <w:rPr>
                <w:noProof/>
                <w:webHidden/>
              </w:rPr>
              <w:fldChar w:fldCharType="end"/>
            </w:r>
          </w:hyperlink>
        </w:p>
        <w:p w:rsidR="00A0352D" w:rsidRDefault="00A0352D">
          <w:pPr>
            <w:pStyle w:val="TOC2"/>
            <w:tabs>
              <w:tab w:val="right" w:leader="dot" w:pos="9350"/>
            </w:tabs>
            <w:rPr>
              <w:noProof/>
              <w:lang w:eastAsia="en-US"/>
            </w:rPr>
          </w:pPr>
          <w:hyperlink w:anchor="_Toc406414336" w:history="1">
            <w:r w:rsidRPr="00276CA5">
              <w:rPr>
                <w:rStyle w:val="Hyperlink"/>
                <w:noProof/>
              </w:rPr>
              <w:t>Introduction</w:t>
            </w:r>
            <w:r>
              <w:rPr>
                <w:noProof/>
                <w:webHidden/>
              </w:rPr>
              <w:tab/>
            </w:r>
            <w:r>
              <w:rPr>
                <w:noProof/>
                <w:webHidden/>
              </w:rPr>
              <w:fldChar w:fldCharType="begin"/>
            </w:r>
            <w:r>
              <w:rPr>
                <w:noProof/>
                <w:webHidden/>
              </w:rPr>
              <w:instrText xml:space="preserve"> PAGEREF _Toc406414336 \h </w:instrText>
            </w:r>
            <w:r>
              <w:rPr>
                <w:noProof/>
                <w:webHidden/>
              </w:rPr>
            </w:r>
            <w:r>
              <w:rPr>
                <w:noProof/>
                <w:webHidden/>
              </w:rPr>
              <w:fldChar w:fldCharType="separate"/>
            </w:r>
            <w:r w:rsidR="00C6382B">
              <w:rPr>
                <w:noProof/>
                <w:webHidden/>
              </w:rPr>
              <w:t>3</w:t>
            </w:r>
            <w:r>
              <w:rPr>
                <w:noProof/>
                <w:webHidden/>
              </w:rPr>
              <w:fldChar w:fldCharType="end"/>
            </w:r>
          </w:hyperlink>
        </w:p>
        <w:p w:rsidR="00A0352D" w:rsidRDefault="00A0352D">
          <w:pPr>
            <w:pStyle w:val="TOC2"/>
            <w:tabs>
              <w:tab w:val="right" w:leader="dot" w:pos="9350"/>
            </w:tabs>
            <w:rPr>
              <w:noProof/>
              <w:lang w:eastAsia="en-US"/>
            </w:rPr>
          </w:pPr>
          <w:hyperlink w:anchor="_Toc406414337" w:history="1">
            <w:r w:rsidRPr="00276CA5">
              <w:rPr>
                <w:rStyle w:val="Hyperlink"/>
                <w:noProof/>
              </w:rPr>
              <w:t>Background</w:t>
            </w:r>
            <w:r>
              <w:rPr>
                <w:noProof/>
                <w:webHidden/>
              </w:rPr>
              <w:tab/>
            </w:r>
            <w:r>
              <w:rPr>
                <w:noProof/>
                <w:webHidden/>
              </w:rPr>
              <w:fldChar w:fldCharType="begin"/>
            </w:r>
            <w:r>
              <w:rPr>
                <w:noProof/>
                <w:webHidden/>
              </w:rPr>
              <w:instrText xml:space="preserve"> PAGEREF _Toc406414337 \h </w:instrText>
            </w:r>
            <w:r>
              <w:rPr>
                <w:noProof/>
                <w:webHidden/>
              </w:rPr>
            </w:r>
            <w:r>
              <w:rPr>
                <w:noProof/>
                <w:webHidden/>
              </w:rPr>
              <w:fldChar w:fldCharType="separate"/>
            </w:r>
            <w:r w:rsidR="00C6382B">
              <w:rPr>
                <w:noProof/>
                <w:webHidden/>
              </w:rPr>
              <w:t>3</w:t>
            </w:r>
            <w:r>
              <w:rPr>
                <w:noProof/>
                <w:webHidden/>
              </w:rPr>
              <w:fldChar w:fldCharType="end"/>
            </w:r>
          </w:hyperlink>
        </w:p>
        <w:p w:rsidR="00A0352D" w:rsidRDefault="00A0352D">
          <w:pPr>
            <w:pStyle w:val="TOC2"/>
            <w:tabs>
              <w:tab w:val="right" w:leader="dot" w:pos="9350"/>
            </w:tabs>
            <w:rPr>
              <w:noProof/>
              <w:lang w:eastAsia="en-US"/>
            </w:rPr>
          </w:pPr>
          <w:hyperlink w:anchor="_Toc406414338" w:history="1">
            <w:r w:rsidRPr="00276CA5">
              <w:rPr>
                <w:rStyle w:val="Hyperlink"/>
                <w:noProof/>
              </w:rPr>
              <w:t>Problem Statement</w:t>
            </w:r>
            <w:r>
              <w:rPr>
                <w:noProof/>
                <w:webHidden/>
              </w:rPr>
              <w:tab/>
            </w:r>
            <w:r>
              <w:rPr>
                <w:noProof/>
                <w:webHidden/>
              </w:rPr>
              <w:fldChar w:fldCharType="begin"/>
            </w:r>
            <w:r>
              <w:rPr>
                <w:noProof/>
                <w:webHidden/>
              </w:rPr>
              <w:instrText xml:space="preserve"> PAGEREF _Toc406414338 \h </w:instrText>
            </w:r>
            <w:r>
              <w:rPr>
                <w:noProof/>
                <w:webHidden/>
              </w:rPr>
            </w:r>
            <w:r>
              <w:rPr>
                <w:noProof/>
                <w:webHidden/>
              </w:rPr>
              <w:fldChar w:fldCharType="separate"/>
            </w:r>
            <w:r w:rsidR="00C6382B">
              <w:rPr>
                <w:noProof/>
                <w:webHidden/>
              </w:rPr>
              <w:t>4</w:t>
            </w:r>
            <w:r>
              <w:rPr>
                <w:noProof/>
                <w:webHidden/>
              </w:rPr>
              <w:fldChar w:fldCharType="end"/>
            </w:r>
          </w:hyperlink>
        </w:p>
        <w:p w:rsidR="00A0352D" w:rsidRDefault="00A0352D">
          <w:pPr>
            <w:pStyle w:val="TOC2"/>
            <w:tabs>
              <w:tab w:val="right" w:leader="dot" w:pos="9350"/>
            </w:tabs>
            <w:rPr>
              <w:noProof/>
              <w:lang w:eastAsia="en-US"/>
            </w:rPr>
          </w:pPr>
          <w:hyperlink w:anchor="_Toc406414339" w:history="1">
            <w:r w:rsidRPr="00276CA5">
              <w:rPr>
                <w:rStyle w:val="Hyperlink"/>
                <w:noProof/>
              </w:rPr>
              <w:t>Analysis</w:t>
            </w:r>
            <w:r>
              <w:rPr>
                <w:noProof/>
                <w:webHidden/>
              </w:rPr>
              <w:tab/>
            </w:r>
            <w:r>
              <w:rPr>
                <w:noProof/>
                <w:webHidden/>
              </w:rPr>
              <w:fldChar w:fldCharType="begin"/>
            </w:r>
            <w:r>
              <w:rPr>
                <w:noProof/>
                <w:webHidden/>
              </w:rPr>
              <w:instrText xml:space="preserve"> PAGEREF _Toc406414339 \h </w:instrText>
            </w:r>
            <w:r>
              <w:rPr>
                <w:noProof/>
                <w:webHidden/>
              </w:rPr>
            </w:r>
            <w:r>
              <w:rPr>
                <w:noProof/>
                <w:webHidden/>
              </w:rPr>
              <w:fldChar w:fldCharType="separate"/>
            </w:r>
            <w:r w:rsidR="00C6382B">
              <w:rPr>
                <w:noProof/>
                <w:webHidden/>
              </w:rPr>
              <w:t>4</w:t>
            </w:r>
            <w:r>
              <w:rPr>
                <w:noProof/>
                <w:webHidden/>
              </w:rPr>
              <w:fldChar w:fldCharType="end"/>
            </w:r>
          </w:hyperlink>
        </w:p>
        <w:p w:rsidR="00A0352D" w:rsidRDefault="00A0352D">
          <w:pPr>
            <w:pStyle w:val="TOC2"/>
            <w:tabs>
              <w:tab w:val="right" w:leader="dot" w:pos="9350"/>
            </w:tabs>
            <w:rPr>
              <w:noProof/>
              <w:lang w:eastAsia="en-US"/>
            </w:rPr>
          </w:pPr>
          <w:hyperlink w:anchor="_Toc406414340" w:history="1">
            <w:r w:rsidRPr="00276CA5">
              <w:rPr>
                <w:rStyle w:val="Hyperlink"/>
                <w:noProof/>
              </w:rPr>
              <w:t>Conclusion</w:t>
            </w:r>
            <w:r>
              <w:rPr>
                <w:noProof/>
                <w:webHidden/>
              </w:rPr>
              <w:tab/>
            </w:r>
            <w:r>
              <w:rPr>
                <w:noProof/>
                <w:webHidden/>
              </w:rPr>
              <w:fldChar w:fldCharType="begin"/>
            </w:r>
            <w:r>
              <w:rPr>
                <w:noProof/>
                <w:webHidden/>
              </w:rPr>
              <w:instrText xml:space="preserve"> PAGEREF _Toc406414340 \h </w:instrText>
            </w:r>
            <w:r>
              <w:rPr>
                <w:noProof/>
                <w:webHidden/>
              </w:rPr>
            </w:r>
            <w:r>
              <w:rPr>
                <w:noProof/>
                <w:webHidden/>
              </w:rPr>
              <w:fldChar w:fldCharType="separate"/>
            </w:r>
            <w:r w:rsidR="00C6382B">
              <w:rPr>
                <w:noProof/>
                <w:webHidden/>
              </w:rPr>
              <w:t>5</w:t>
            </w:r>
            <w:r>
              <w:rPr>
                <w:noProof/>
                <w:webHidden/>
              </w:rPr>
              <w:fldChar w:fldCharType="end"/>
            </w:r>
          </w:hyperlink>
        </w:p>
        <w:p w:rsidR="00A0352D" w:rsidRDefault="00A0352D">
          <w:pPr>
            <w:pStyle w:val="TOC2"/>
            <w:tabs>
              <w:tab w:val="right" w:leader="dot" w:pos="9350"/>
            </w:tabs>
            <w:rPr>
              <w:noProof/>
              <w:lang w:eastAsia="en-US"/>
            </w:rPr>
          </w:pPr>
          <w:hyperlink w:anchor="_Toc406414341" w:history="1">
            <w:r w:rsidRPr="00276CA5">
              <w:rPr>
                <w:rStyle w:val="Hyperlink"/>
                <w:noProof/>
              </w:rPr>
              <w:t>Appendix</w:t>
            </w:r>
            <w:r w:rsidRPr="00276CA5">
              <w:rPr>
                <w:rStyle w:val="Hyperlink"/>
                <w:noProof/>
                <w:lang w:val="fr-FR"/>
              </w:rPr>
              <w:t xml:space="preserve"> 1</w:t>
            </w:r>
            <w:r>
              <w:rPr>
                <w:noProof/>
                <w:webHidden/>
              </w:rPr>
              <w:tab/>
            </w:r>
            <w:r>
              <w:rPr>
                <w:noProof/>
                <w:webHidden/>
              </w:rPr>
              <w:fldChar w:fldCharType="begin"/>
            </w:r>
            <w:r>
              <w:rPr>
                <w:noProof/>
                <w:webHidden/>
              </w:rPr>
              <w:instrText xml:space="preserve"> PAGEREF _Toc406414341 \h </w:instrText>
            </w:r>
            <w:r>
              <w:rPr>
                <w:noProof/>
                <w:webHidden/>
              </w:rPr>
            </w:r>
            <w:r>
              <w:rPr>
                <w:noProof/>
                <w:webHidden/>
              </w:rPr>
              <w:fldChar w:fldCharType="separate"/>
            </w:r>
            <w:r w:rsidR="00C6382B">
              <w:rPr>
                <w:noProof/>
                <w:webHidden/>
              </w:rPr>
              <w:t>6</w:t>
            </w:r>
            <w:r>
              <w:rPr>
                <w:noProof/>
                <w:webHidden/>
              </w:rPr>
              <w:fldChar w:fldCharType="end"/>
            </w:r>
          </w:hyperlink>
        </w:p>
        <w:p w:rsidR="00A0352D" w:rsidRDefault="00A0352D">
          <w:pPr>
            <w:pStyle w:val="TOC2"/>
            <w:tabs>
              <w:tab w:val="right" w:leader="dot" w:pos="9350"/>
            </w:tabs>
            <w:rPr>
              <w:noProof/>
              <w:lang w:eastAsia="en-US"/>
            </w:rPr>
          </w:pPr>
          <w:hyperlink w:anchor="_Toc406414342" w:history="1">
            <w:r w:rsidRPr="00276CA5">
              <w:rPr>
                <w:rStyle w:val="Hyperlink"/>
                <w:noProof/>
              </w:rPr>
              <w:t>Appendix</w:t>
            </w:r>
            <w:r w:rsidRPr="00276CA5">
              <w:rPr>
                <w:rStyle w:val="Hyperlink"/>
                <w:noProof/>
                <w:lang w:val="fr-FR"/>
              </w:rPr>
              <w:t xml:space="preserve"> 2</w:t>
            </w:r>
            <w:r>
              <w:rPr>
                <w:noProof/>
                <w:webHidden/>
              </w:rPr>
              <w:tab/>
            </w:r>
            <w:r>
              <w:rPr>
                <w:noProof/>
                <w:webHidden/>
              </w:rPr>
              <w:fldChar w:fldCharType="begin"/>
            </w:r>
            <w:r>
              <w:rPr>
                <w:noProof/>
                <w:webHidden/>
              </w:rPr>
              <w:instrText xml:space="preserve"> PAGEREF _Toc406414342 \h </w:instrText>
            </w:r>
            <w:r>
              <w:rPr>
                <w:noProof/>
                <w:webHidden/>
              </w:rPr>
            </w:r>
            <w:r>
              <w:rPr>
                <w:noProof/>
                <w:webHidden/>
              </w:rPr>
              <w:fldChar w:fldCharType="separate"/>
            </w:r>
            <w:r w:rsidR="00C6382B">
              <w:rPr>
                <w:noProof/>
                <w:webHidden/>
              </w:rPr>
              <w:t>7</w:t>
            </w:r>
            <w:r>
              <w:rPr>
                <w:noProof/>
                <w:webHidden/>
              </w:rPr>
              <w:fldChar w:fldCharType="end"/>
            </w:r>
          </w:hyperlink>
        </w:p>
        <w:p w:rsidR="00A0352D" w:rsidRDefault="00A0352D">
          <w:pPr>
            <w:pStyle w:val="TOC2"/>
            <w:tabs>
              <w:tab w:val="right" w:leader="dot" w:pos="9350"/>
            </w:tabs>
            <w:rPr>
              <w:noProof/>
              <w:lang w:eastAsia="en-US"/>
            </w:rPr>
          </w:pPr>
          <w:hyperlink w:anchor="_Toc406414343" w:history="1">
            <w:r w:rsidRPr="00276CA5">
              <w:rPr>
                <w:rStyle w:val="Hyperlink"/>
                <w:noProof/>
              </w:rPr>
              <w:t>Appendix</w:t>
            </w:r>
            <w:r w:rsidRPr="00276CA5">
              <w:rPr>
                <w:rStyle w:val="Hyperlink"/>
                <w:noProof/>
                <w:lang w:val="fr-FR"/>
              </w:rPr>
              <w:t xml:space="preserve"> 3</w:t>
            </w:r>
            <w:r>
              <w:rPr>
                <w:noProof/>
                <w:webHidden/>
              </w:rPr>
              <w:tab/>
            </w:r>
            <w:r>
              <w:rPr>
                <w:noProof/>
                <w:webHidden/>
              </w:rPr>
              <w:fldChar w:fldCharType="begin"/>
            </w:r>
            <w:r>
              <w:rPr>
                <w:noProof/>
                <w:webHidden/>
              </w:rPr>
              <w:instrText xml:space="preserve"> PAGEREF _Toc406414343 \h </w:instrText>
            </w:r>
            <w:r>
              <w:rPr>
                <w:noProof/>
                <w:webHidden/>
              </w:rPr>
            </w:r>
            <w:r>
              <w:rPr>
                <w:noProof/>
                <w:webHidden/>
              </w:rPr>
              <w:fldChar w:fldCharType="separate"/>
            </w:r>
            <w:r w:rsidR="00C6382B">
              <w:rPr>
                <w:noProof/>
                <w:webHidden/>
              </w:rPr>
              <w:t>8</w:t>
            </w:r>
            <w:r>
              <w:rPr>
                <w:noProof/>
                <w:webHidden/>
              </w:rPr>
              <w:fldChar w:fldCharType="end"/>
            </w:r>
          </w:hyperlink>
        </w:p>
        <w:p w:rsidR="00A0352D" w:rsidRDefault="00A0352D">
          <w:pPr>
            <w:pStyle w:val="TOC2"/>
            <w:tabs>
              <w:tab w:val="right" w:leader="dot" w:pos="9350"/>
            </w:tabs>
            <w:rPr>
              <w:noProof/>
              <w:lang w:eastAsia="en-US"/>
            </w:rPr>
          </w:pPr>
          <w:hyperlink w:anchor="_Toc406414344" w:history="1">
            <w:r w:rsidRPr="00276CA5">
              <w:rPr>
                <w:rStyle w:val="Hyperlink"/>
                <w:noProof/>
              </w:rPr>
              <w:t>Appendix 4</w:t>
            </w:r>
            <w:r>
              <w:rPr>
                <w:noProof/>
                <w:webHidden/>
              </w:rPr>
              <w:tab/>
            </w:r>
            <w:r>
              <w:rPr>
                <w:noProof/>
                <w:webHidden/>
              </w:rPr>
              <w:fldChar w:fldCharType="begin"/>
            </w:r>
            <w:r>
              <w:rPr>
                <w:noProof/>
                <w:webHidden/>
              </w:rPr>
              <w:instrText xml:space="preserve"> PAGEREF _Toc406414344 \h </w:instrText>
            </w:r>
            <w:r>
              <w:rPr>
                <w:noProof/>
                <w:webHidden/>
              </w:rPr>
            </w:r>
            <w:r>
              <w:rPr>
                <w:noProof/>
                <w:webHidden/>
              </w:rPr>
              <w:fldChar w:fldCharType="separate"/>
            </w:r>
            <w:r w:rsidR="00C6382B">
              <w:rPr>
                <w:noProof/>
                <w:webHidden/>
              </w:rPr>
              <w:t>9</w:t>
            </w:r>
            <w:r>
              <w:rPr>
                <w:noProof/>
                <w:webHidden/>
              </w:rPr>
              <w:fldChar w:fldCharType="end"/>
            </w:r>
          </w:hyperlink>
        </w:p>
        <w:p w:rsidR="00A0352D" w:rsidRDefault="00A0352D">
          <w:pPr>
            <w:pStyle w:val="TOC2"/>
            <w:tabs>
              <w:tab w:val="right" w:leader="dot" w:pos="9350"/>
            </w:tabs>
            <w:rPr>
              <w:noProof/>
              <w:lang w:eastAsia="en-US"/>
            </w:rPr>
          </w:pPr>
          <w:hyperlink w:anchor="_Toc406414345" w:history="1">
            <w:r w:rsidRPr="00276CA5">
              <w:rPr>
                <w:rStyle w:val="Hyperlink"/>
                <w:noProof/>
              </w:rPr>
              <w:t>Appendix 5</w:t>
            </w:r>
            <w:r>
              <w:rPr>
                <w:noProof/>
                <w:webHidden/>
              </w:rPr>
              <w:tab/>
            </w:r>
            <w:r>
              <w:rPr>
                <w:noProof/>
                <w:webHidden/>
              </w:rPr>
              <w:fldChar w:fldCharType="begin"/>
            </w:r>
            <w:r>
              <w:rPr>
                <w:noProof/>
                <w:webHidden/>
              </w:rPr>
              <w:instrText xml:space="preserve"> PAGEREF _Toc406414345 \h </w:instrText>
            </w:r>
            <w:r>
              <w:rPr>
                <w:noProof/>
                <w:webHidden/>
              </w:rPr>
            </w:r>
            <w:r>
              <w:rPr>
                <w:noProof/>
                <w:webHidden/>
              </w:rPr>
              <w:fldChar w:fldCharType="separate"/>
            </w:r>
            <w:r w:rsidR="00C6382B">
              <w:rPr>
                <w:noProof/>
                <w:webHidden/>
              </w:rPr>
              <w:t>10</w:t>
            </w:r>
            <w:r>
              <w:rPr>
                <w:noProof/>
                <w:webHidden/>
              </w:rPr>
              <w:fldChar w:fldCharType="end"/>
            </w:r>
          </w:hyperlink>
        </w:p>
        <w:p w:rsidR="00A0352D" w:rsidRDefault="00A0352D">
          <w:pPr>
            <w:pStyle w:val="TOC2"/>
            <w:tabs>
              <w:tab w:val="right" w:leader="dot" w:pos="9350"/>
            </w:tabs>
            <w:rPr>
              <w:noProof/>
              <w:lang w:eastAsia="en-US"/>
            </w:rPr>
          </w:pPr>
          <w:hyperlink w:anchor="_Toc406414346" w:history="1">
            <w:r w:rsidRPr="00276CA5">
              <w:rPr>
                <w:rStyle w:val="Hyperlink"/>
                <w:noProof/>
              </w:rPr>
              <w:t>Appendix 6</w:t>
            </w:r>
            <w:r>
              <w:rPr>
                <w:noProof/>
                <w:webHidden/>
              </w:rPr>
              <w:tab/>
            </w:r>
            <w:r>
              <w:rPr>
                <w:noProof/>
                <w:webHidden/>
              </w:rPr>
              <w:fldChar w:fldCharType="begin"/>
            </w:r>
            <w:r>
              <w:rPr>
                <w:noProof/>
                <w:webHidden/>
              </w:rPr>
              <w:instrText xml:space="preserve"> PAGEREF _Toc406414346 \h </w:instrText>
            </w:r>
            <w:r>
              <w:rPr>
                <w:noProof/>
                <w:webHidden/>
              </w:rPr>
            </w:r>
            <w:r>
              <w:rPr>
                <w:noProof/>
                <w:webHidden/>
              </w:rPr>
              <w:fldChar w:fldCharType="separate"/>
            </w:r>
            <w:r w:rsidR="00C6382B">
              <w:rPr>
                <w:noProof/>
                <w:webHidden/>
              </w:rPr>
              <w:t>11</w:t>
            </w:r>
            <w:r>
              <w:rPr>
                <w:noProof/>
                <w:webHidden/>
              </w:rPr>
              <w:fldChar w:fldCharType="end"/>
            </w:r>
          </w:hyperlink>
        </w:p>
        <w:p w:rsidR="00A0352D" w:rsidRDefault="00A0352D">
          <w:pPr>
            <w:pStyle w:val="TOC2"/>
            <w:tabs>
              <w:tab w:val="right" w:leader="dot" w:pos="9350"/>
            </w:tabs>
            <w:rPr>
              <w:noProof/>
              <w:lang w:eastAsia="en-US"/>
            </w:rPr>
          </w:pPr>
          <w:hyperlink w:anchor="_Toc406414347" w:history="1">
            <w:r w:rsidRPr="00276CA5">
              <w:rPr>
                <w:rStyle w:val="Hyperlink"/>
                <w:noProof/>
              </w:rPr>
              <w:t>References</w:t>
            </w:r>
            <w:r>
              <w:rPr>
                <w:noProof/>
                <w:webHidden/>
              </w:rPr>
              <w:tab/>
            </w:r>
            <w:r>
              <w:rPr>
                <w:noProof/>
                <w:webHidden/>
              </w:rPr>
              <w:fldChar w:fldCharType="begin"/>
            </w:r>
            <w:r>
              <w:rPr>
                <w:noProof/>
                <w:webHidden/>
              </w:rPr>
              <w:instrText xml:space="preserve"> PAGEREF _Toc406414347 \h </w:instrText>
            </w:r>
            <w:r>
              <w:rPr>
                <w:noProof/>
                <w:webHidden/>
              </w:rPr>
            </w:r>
            <w:r>
              <w:rPr>
                <w:noProof/>
                <w:webHidden/>
              </w:rPr>
              <w:fldChar w:fldCharType="separate"/>
            </w:r>
            <w:r w:rsidR="00C6382B">
              <w:rPr>
                <w:noProof/>
                <w:webHidden/>
              </w:rPr>
              <w:t>12</w:t>
            </w:r>
            <w:r>
              <w:rPr>
                <w:noProof/>
                <w:webHidden/>
              </w:rPr>
              <w:fldChar w:fldCharType="end"/>
            </w:r>
          </w:hyperlink>
        </w:p>
        <w:p w:rsidR="00A0352D" w:rsidRDefault="00A0352D">
          <w:pPr>
            <w:pStyle w:val="TOC2"/>
            <w:tabs>
              <w:tab w:val="right" w:leader="dot" w:pos="9350"/>
            </w:tabs>
            <w:rPr>
              <w:noProof/>
              <w:lang w:eastAsia="en-US"/>
            </w:rPr>
          </w:pPr>
          <w:hyperlink w:anchor="_Toc406414348" w:history="1">
            <w:r w:rsidRPr="00276CA5">
              <w:rPr>
                <w:rStyle w:val="Hyperlink"/>
                <w:noProof/>
              </w:rPr>
              <w:t>Contact information</w:t>
            </w:r>
            <w:r>
              <w:rPr>
                <w:noProof/>
                <w:webHidden/>
              </w:rPr>
              <w:tab/>
            </w:r>
            <w:r>
              <w:rPr>
                <w:noProof/>
                <w:webHidden/>
              </w:rPr>
              <w:fldChar w:fldCharType="begin"/>
            </w:r>
            <w:r>
              <w:rPr>
                <w:noProof/>
                <w:webHidden/>
              </w:rPr>
              <w:instrText xml:space="preserve"> PAGEREF _Toc406414348 \h </w:instrText>
            </w:r>
            <w:r>
              <w:rPr>
                <w:noProof/>
                <w:webHidden/>
              </w:rPr>
            </w:r>
            <w:r>
              <w:rPr>
                <w:noProof/>
                <w:webHidden/>
              </w:rPr>
              <w:fldChar w:fldCharType="separate"/>
            </w:r>
            <w:r w:rsidR="00C6382B">
              <w:rPr>
                <w:noProof/>
                <w:webHidden/>
              </w:rPr>
              <w:t>13</w:t>
            </w:r>
            <w:r>
              <w:rPr>
                <w:noProof/>
                <w:webHidden/>
              </w:rPr>
              <w:fldChar w:fldCharType="end"/>
            </w:r>
          </w:hyperlink>
        </w:p>
        <w:p w:rsidR="00CF1E48" w:rsidRDefault="00CF1E48">
          <w:r>
            <w:rPr>
              <w:b/>
              <w:bCs/>
              <w:noProof/>
            </w:rPr>
            <w:fldChar w:fldCharType="end"/>
          </w:r>
        </w:p>
      </w:sdtContent>
    </w:sdt>
    <w:p w:rsidR="00313F6F" w:rsidRDefault="00313F6F">
      <w:r>
        <w:br w:type="page"/>
      </w:r>
    </w:p>
    <w:p w:rsidR="005663F3" w:rsidRDefault="005663F3" w:rsidP="005663F3">
      <w:pPr>
        <w:pStyle w:val="Heading2"/>
        <w:spacing w:line="240" w:lineRule="auto"/>
      </w:pPr>
      <w:bookmarkStart w:id="9" w:name="_Toc406414335"/>
      <w:r>
        <w:t>Abstract</w:t>
      </w:r>
      <w:bookmarkEnd w:id="9"/>
    </w:p>
    <w:p w:rsidR="00BF5D45" w:rsidRDefault="00BF5D45" w:rsidP="00BF5D45">
      <w:pPr>
        <w:spacing w:line="240" w:lineRule="auto"/>
        <w:ind w:firstLine="720"/>
      </w:pPr>
      <w:r>
        <w:t xml:space="preserve">The objective </w:t>
      </w:r>
      <w:r>
        <w:t>of this paper is to quantify the</w:t>
      </w:r>
      <w:r>
        <w:t xml:space="preserve"> benefit of </w:t>
      </w:r>
      <w:r>
        <w:t>water bottle dispensing units at Temple University</w:t>
      </w:r>
      <w:r w:rsidR="00A47B76">
        <w:t xml:space="preserve"> in order to account for external costs economically and socially</w:t>
      </w:r>
      <w:r>
        <w:t xml:space="preserve">. Metrics such as number of </w:t>
      </w:r>
      <w:r>
        <w:t>plastic water bottles</w:t>
      </w:r>
      <w:r>
        <w:t xml:space="preserve"> saved from consumption</w:t>
      </w:r>
      <w:r>
        <w:t>,</w:t>
      </w:r>
      <w:r>
        <w:t xml:space="preserve"> impact of natural resou</w:t>
      </w:r>
      <w:r w:rsidR="00A47B76">
        <w:t xml:space="preserve">rces and disposal, the costs of </w:t>
      </w:r>
      <w:r>
        <w:t xml:space="preserve">operating these dispensers, and a look at the social return on investment. </w:t>
      </w:r>
      <w:r w:rsidR="00A47B76">
        <w:t xml:space="preserve">The results aim to illustrate the benefit of these dispensers and suggest recommendations so Temple can achieve sustainability. </w:t>
      </w:r>
    </w:p>
    <w:p w:rsidR="00BF5D45" w:rsidRDefault="00BF5D45" w:rsidP="00BF5D45">
      <w:pPr>
        <w:pStyle w:val="Heading2"/>
      </w:pPr>
      <w:bookmarkStart w:id="10" w:name="_Toc406414336"/>
      <w:r>
        <w:t>Introduction</w:t>
      </w:r>
      <w:bookmarkEnd w:id="10"/>
    </w:p>
    <w:p w:rsidR="005663F3" w:rsidRDefault="00BF5D45" w:rsidP="00BF5D45">
      <w:pPr>
        <w:spacing w:line="240" w:lineRule="auto"/>
        <w:ind w:firstLine="720"/>
      </w:pPr>
      <w:r>
        <w:t>The water bottle dispensers is a noticeable indicat</w:t>
      </w:r>
      <w:r w:rsidR="00A0352D">
        <w:t>ion of</w:t>
      </w:r>
      <w:r>
        <w:t xml:space="preserve"> </w:t>
      </w:r>
      <w:r w:rsidR="005663F3">
        <w:t>Temple</w:t>
      </w:r>
      <w:r w:rsidR="00A0352D">
        <w:t xml:space="preserve"> </w:t>
      </w:r>
      <w:r w:rsidR="00A47B76">
        <w:t>maximizing its resources</w:t>
      </w:r>
      <w:r w:rsidR="00A0352D">
        <w:t xml:space="preserve"> by</w:t>
      </w:r>
      <w:r w:rsidR="00A47B76">
        <w:t xml:space="preserve"> implementing environmentally friendly technology</w:t>
      </w:r>
      <w:r>
        <w:t>.</w:t>
      </w:r>
      <w:r w:rsidR="005663F3">
        <w:t xml:space="preserve"> As a graduating senior, I wonder how Temple’s sustainability initiatives impacts our planet. One of the main pleasures about spending time on Temple’s campus is its water bottle fill-up stations. Best of all, it’s totally free.  What lured me to the subject of these water dispensers was a tiny digital counter on the top-right corner on the machine</w:t>
      </w:r>
      <w:r w:rsidR="00A0352D">
        <w:t>. The water bottle counter</w:t>
      </w:r>
      <w:r w:rsidR="005663F3">
        <w:t xml:space="preserve"> measures how </w:t>
      </w:r>
      <w:r w:rsidR="00A0352D">
        <w:t>Temple’s progress towards sustainability</w:t>
      </w:r>
      <w:r w:rsidR="005663F3">
        <w:t xml:space="preserve">. </w:t>
      </w:r>
    </w:p>
    <w:p w:rsidR="005663F3" w:rsidRPr="00CE492E" w:rsidRDefault="005663F3" w:rsidP="005663F3">
      <w:pPr>
        <w:pStyle w:val="Heading2"/>
        <w:spacing w:line="240" w:lineRule="auto"/>
      </w:pPr>
      <w:bookmarkStart w:id="11" w:name="_Toc406414337"/>
      <w:r>
        <w:t>Background</w:t>
      </w:r>
      <w:bookmarkEnd w:id="11"/>
    </w:p>
    <w:p w:rsidR="005663F3" w:rsidRDefault="005663F3" w:rsidP="005663F3">
      <w:pPr>
        <w:spacing w:line="240" w:lineRule="auto"/>
        <w:ind w:firstLine="720"/>
      </w:pPr>
      <w:r>
        <w:t xml:space="preserve">The invention of plastic material revolutionizes the way consumers purchase beverages. Consumers benefit from light-weight containers, hold many variation of liquid volumes, and costs less than substitute material like glass or aluminum. Consumers can buy a cool, refreshing beverage on demand for as little as $0.99. The best part about plastic beverage containers is renewability. One could perpetually use a plastic container, usually until it becomes malleable and brittle—which is then thrown away. Plastic beverage containers offer convenience and consumer value, but the problem with plastic beverage containers are two: method of production and disposal—it doesn’t break, decompose, or easily crushed recycled. </w:t>
      </w:r>
    </w:p>
    <w:p w:rsidR="005663F3" w:rsidRDefault="005663F3" w:rsidP="005663F3">
      <w:pPr>
        <w:spacing w:line="240" w:lineRule="auto"/>
      </w:pPr>
      <w:r>
        <w:tab/>
        <w:t xml:space="preserve">The consequences of producing plastic beverage containers is depletion and inefficient use of valuable natural resources. Producing and transporting plastic beverage containers requires massive amounts of energy. Seventeen million barrels of oil were used to produce plastic water bottles, alone, in 2006 (Goldschein). Manufacturing plastic water bottles produces more than 2.5 million tons of carbon dioxide, while the U.S carbon dioxide gas emission 6 billion metric tons, in 2006, so 0.04% of the total U.S carbon emissions in 2006 were produced from the manufacturing plastic water bottles (EPA). Production, alone, has a scalable impact on the environment, which is deepening the U.S’ ecological footprint. U.S consumers drank nine billion gallons of bottles water in 2008, assuming they were all 16.9 oz. bottles, 68 billion water bottles were produced, which would cost $40 billion to recycle all 2.3 billion tons of plastic water bottles produced in 2008 (appendix 6). Not only does one year of plastic bottle production cost $17 million barrels and produces almost 1% of total U.S carbon output, it produces $40 billion in recycling annually. If consumers and manufactures worked together, 17 million barrels and $40 billion dollars could be put to better use. </w:t>
      </w:r>
    </w:p>
    <w:p w:rsidR="005663F3" w:rsidRDefault="005663F3" w:rsidP="005663F3">
      <w:pPr>
        <w:spacing w:line="240" w:lineRule="auto"/>
      </w:pPr>
      <w:r>
        <w:tab/>
        <w:t xml:space="preserve">How the U.S disposes plastic water bottles is dismal. Most plastic container waste ends up in landfills despite recovering plastic for recycling or burning it for energy combustion. Additional energy is wasted to transport plastic waste to landfills or for incineration. Respectively, plastic doesn’t breakdown easily for it takes 1,000 years to decompose (Cho). Only 6.5% of plastic beverage containers are recycled each year and 7.7% is combusted for energy. Despite the efforts of U.S government agencies, organizations, and consumers, the U.S recycling effort converts 14.2% of all plastic waste produced in one year (EPA). </w:t>
      </w:r>
    </w:p>
    <w:p w:rsidR="005663F3" w:rsidRDefault="005663F3" w:rsidP="005663F3">
      <w:pPr>
        <w:pStyle w:val="Heading2"/>
        <w:spacing w:line="240" w:lineRule="auto"/>
      </w:pPr>
      <w:bookmarkStart w:id="12" w:name="_Toc406414338"/>
      <w:r>
        <w:t>Problem Statement</w:t>
      </w:r>
      <w:bookmarkEnd w:id="12"/>
      <w:r>
        <w:t xml:space="preserve"> </w:t>
      </w:r>
    </w:p>
    <w:p w:rsidR="005663F3" w:rsidRDefault="005663F3" w:rsidP="005663F3">
      <w:pPr>
        <w:spacing w:line="240" w:lineRule="auto"/>
        <w:ind w:firstLine="720"/>
      </w:pPr>
      <w:r>
        <w:t xml:space="preserve">Consumers of plastic water bottles are not recycling every time a plastic water bottle is bought. 100% of the plastic bottles produced each year isn’t recycled despite new technologies that could put plastic waste to good use (Cho). There is not enough oil left nor enough oil to sustain production of new plastic containers. As oil supply inverts from the increasing demand of oil products, the value of plastic liquid containers to consumers will cease to exist. Changing the way Americans recycle plastic containers is difficult; implementing change is difficult in of itself. Yet, Temple University has found an alternative solution: by easing consumers into ditching the nasty habit of purchasing plastic liquid containers, all together. </w:t>
      </w:r>
    </w:p>
    <w:p w:rsidR="005663F3" w:rsidRDefault="005663F3" w:rsidP="005663F3">
      <w:pPr>
        <w:pStyle w:val="Heading2"/>
        <w:spacing w:line="240" w:lineRule="auto"/>
      </w:pPr>
      <w:r>
        <w:t xml:space="preserve"> </w:t>
      </w:r>
      <w:bookmarkStart w:id="13" w:name="_Toc406414339"/>
      <w:r>
        <w:t>Analysis</w:t>
      </w:r>
      <w:bookmarkEnd w:id="13"/>
    </w:p>
    <w:p w:rsidR="005663F3" w:rsidRDefault="005663F3" w:rsidP="005663F3">
      <w:pPr>
        <w:spacing w:line="240" w:lineRule="auto"/>
      </w:pPr>
      <w:r>
        <w:tab/>
        <w:t>Since 2009, Temple University has utilized Elkay Manufacturing’s water dispensing devise called the EZH20</w:t>
      </w:r>
      <w:r w:rsidR="00440161">
        <w:t xml:space="preserve"> for delivery of drinking water</w:t>
      </w:r>
      <w:r>
        <w:t xml:space="preserve">. This devise is a combination water fountain and water dispenser for quick bottle fill-ups. Water fountains are a tradition at Temple, like the fountain in Mitten Hall (Appendix 1, exhibit 1) or the more modern refrigerated fountains (Appendix 1, exhibit 2). The EZH20 dispensers sought to upgrade Temple’s </w:t>
      </w:r>
      <w:r w:rsidR="00440161">
        <w:t xml:space="preserve">aging system </w:t>
      </w:r>
      <w:r>
        <w:t>while</w:t>
      </w:r>
      <w:r w:rsidR="00440161">
        <w:t xml:space="preserve"> introducing new technology that can service empty water bottles on the fly and maximize the usefulness of Temple’s water fountains. </w:t>
      </w:r>
    </w:p>
    <w:p w:rsidR="005663F3" w:rsidRDefault="005663F3" w:rsidP="005663F3">
      <w:pPr>
        <w:spacing w:line="240" w:lineRule="auto"/>
        <w:ind w:firstLine="720"/>
      </w:pPr>
      <w:r>
        <w:t xml:space="preserve">Water bottle dispensers are popular among Temple’s students and faculty. As of 2014, 33 EZH20 and 27 Halsey units can be found in thirty-nine buildings on Temple’s Philadelphia campus (Health Science buildings, Ambler campus, and the Podiatry campus were omitted from the analysis).  From 2011-2014, 8.1 million 12 oz. water bottles were </w:t>
      </w:r>
      <w:r w:rsidR="00440161">
        <w:t xml:space="preserve">saved from consumption </w:t>
      </w:r>
      <w:r>
        <w:t xml:space="preserve">(Appendix 4). In four years, Temple went from twenty-three dispensers saving 374,629 bottles to sixty dispensers saving a combine four million plastic bottles per year. </w:t>
      </w:r>
      <w:r w:rsidR="00440161">
        <w:t>From 2011 to 2014,</w:t>
      </w:r>
      <w:r w:rsidR="00DB3A16">
        <w:t xml:space="preserve"> the use of water bottle dispensers increased by 91% each year. </w:t>
      </w:r>
      <w:r>
        <w:t>There is no doubt that as more dispensers are added to Tem</w:t>
      </w:r>
      <w:r w:rsidR="00DB3A16">
        <w:t xml:space="preserve">ple’s campus, the rate of </w:t>
      </w:r>
      <w:r>
        <w:t>12 oz.</w:t>
      </w:r>
      <w:r w:rsidR="00DB3A16">
        <w:t xml:space="preserve"> reduction of water bottle consumption </w:t>
      </w:r>
      <w:r>
        <w:t>will increase. Yet, the equilibrium point of dispenser to fill-ups is unknown. Temple plans to</w:t>
      </w:r>
      <w:r w:rsidR="00DB3A16">
        <w:t xml:space="preserve"> grows</w:t>
      </w:r>
      <w:r>
        <w:t xml:space="preserve"> its array of water bottle dispensers with add se</w:t>
      </w:r>
      <w:r w:rsidR="00DB3A16">
        <w:t>ven more dispensers by 2015 to meet popular demand</w:t>
      </w:r>
      <w:r>
        <w:t xml:space="preserve">.   </w:t>
      </w:r>
    </w:p>
    <w:p w:rsidR="00654611" w:rsidRDefault="00DB3A16" w:rsidP="00654611">
      <w:pPr>
        <w:spacing w:line="240" w:lineRule="auto"/>
        <w:ind w:firstLine="720"/>
      </w:pPr>
      <w:r>
        <w:t>At least one water bottle dispenser is available in every lobby of Temple 39 main campus buildings</w:t>
      </w:r>
      <w:r w:rsidR="005663F3">
        <w:t>. Seven buildings have multiple dispensers (Appendices 2&amp;3). The architecture building has an impressive nine dispensing units, two on each floo</w:t>
      </w:r>
      <w:r w:rsidR="00654611">
        <w:t xml:space="preserve">r, which the fourth floor is most popular. </w:t>
      </w:r>
      <w:r w:rsidR="005663F3">
        <w:t>Pearson McGonigle comes in a close sec</w:t>
      </w:r>
      <w:r w:rsidR="00654611">
        <w:t>ond with seven dispensing units. T</w:t>
      </w:r>
      <w:r w:rsidR="005663F3">
        <w:t xml:space="preserve">wo </w:t>
      </w:r>
      <w:r w:rsidR="00654611">
        <w:t xml:space="preserve">units are </w:t>
      </w:r>
      <w:r w:rsidR="005663F3">
        <w:t xml:space="preserve">on each floor except three on the first floor, which the most popular floor to fill-up is the first. </w:t>
      </w:r>
      <w:r w:rsidR="00654611">
        <w:t xml:space="preserve">Klein Hall’s single water </w:t>
      </w:r>
      <w:r w:rsidR="005663F3">
        <w:t>dispenser</w:t>
      </w:r>
      <w:r w:rsidR="00654611">
        <w:t xml:space="preserve"> </w:t>
      </w:r>
      <w:r w:rsidR="005663F3">
        <w:t xml:space="preserve">saves the most water bottles of all 39 building at Temple. </w:t>
      </w:r>
      <w:r w:rsidR="00654611">
        <w:t>To date, Klein Hall s</w:t>
      </w:r>
      <w:r w:rsidR="005663F3">
        <w:t xml:space="preserve">aves the environment 704,629 </w:t>
      </w:r>
      <w:r w:rsidR="00654611">
        <w:t xml:space="preserve">(12 oz.) </w:t>
      </w:r>
      <w:r w:rsidR="005663F3">
        <w:t xml:space="preserve">water bottles. </w:t>
      </w:r>
      <w:r w:rsidR="00654611">
        <w:t xml:space="preserve">Moreover, </w:t>
      </w:r>
      <w:r w:rsidR="005663F3">
        <w:t xml:space="preserve">Johnson &amp; Hardwick saves the most water bottles out of all Temple student residency, but Morgan Hall is </w:t>
      </w:r>
      <w:r w:rsidR="00654611">
        <w:t>omitted</w:t>
      </w:r>
      <w:r w:rsidR="005663F3">
        <w:t xml:space="preserve"> (I attempted to search Morgan for dispenser, but could not gain access nor do I suspect dispenser in the newly built building). </w:t>
      </w:r>
    </w:p>
    <w:p w:rsidR="005663F3" w:rsidRDefault="005663F3" w:rsidP="00654611">
      <w:pPr>
        <w:spacing w:line="240" w:lineRule="auto"/>
        <w:ind w:firstLine="720"/>
      </w:pPr>
      <w:r>
        <w:t>From 2011 to 2014, Temple’s 39 buildings combi</w:t>
      </w:r>
      <w:r w:rsidR="00654611">
        <w:t xml:space="preserve">ne saved 8,149,513 (12 oz.) </w:t>
      </w:r>
      <w:r>
        <w:t xml:space="preserve">water bottles (Appendix 4). In 2014, alone, Temple’s 39 buildings saved 4,015,101 </w:t>
      </w:r>
      <w:r w:rsidR="00654611">
        <w:t>(12 oz.)</w:t>
      </w:r>
      <w:r>
        <w:t xml:space="preserve"> water bottles or (when adjusted to 16.9 oz. water bottles) 0.00048% of all plastic beverage bottles produced in the U.S in 2008. Temple saves the environment one five-hundredth of the total plastic water bottles used by U.S consumers in one year. </w:t>
      </w:r>
    </w:p>
    <w:p w:rsidR="005663F3" w:rsidRDefault="00654611" w:rsidP="005663F3">
      <w:pPr>
        <w:spacing w:line="240" w:lineRule="auto"/>
        <w:ind w:firstLine="720"/>
      </w:pPr>
      <w:r>
        <w:t>Preventing</w:t>
      </w:r>
      <w:r w:rsidR="005663F3">
        <w:t xml:space="preserve"> water bottles from</w:t>
      </w:r>
      <w:r w:rsidR="00E25406">
        <w:t xml:space="preserve"> entering landfills benefits society.</w:t>
      </w:r>
      <w:r w:rsidR="005663F3">
        <w:t xml:space="preserve"> Based on the combine data from Temple’s office for Sustainability, Temple’s Department of Facilities Management, and the customer service representatives of Elkay Manufacturing I created an income statement to illustrate the costs and social benefits operating a class of water bottle dispensers</w:t>
      </w:r>
      <w:r w:rsidR="00E25406">
        <w:t xml:space="preserve"> (appendix 5)</w:t>
      </w:r>
      <w:r w:rsidR="005663F3">
        <w:t>. The cost of running 60 machines for one year costs Temple University, roughly, $</w:t>
      </w:r>
      <w:r w:rsidR="005663F3" w:rsidRPr="00BC3643">
        <w:t>69,973.88</w:t>
      </w:r>
      <w:r w:rsidR="00E25406">
        <w:t xml:space="preserve">. Based on the total number of water bottles saved in 2014, assuming they’re all 12 oz. bottles and cost $0.99 to consumers, Temple’s dispensers produced </w:t>
      </w:r>
      <w:r w:rsidR="005663F3">
        <w:t>$</w:t>
      </w:r>
      <w:r w:rsidR="005663F3" w:rsidRPr="001F457A">
        <w:t>3,974,949.99</w:t>
      </w:r>
      <w:r w:rsidR="00E25406">
        <w:t xml:space="preserve"> in social revenue. After costs is considered, </w:t>
      </w:r>
      <w:r w:rsidR="005663F3">
        <w:t>$</w:t>
      </w:r>
      <w:r w:rsidR="005663F3" w:rsidRPr="001F457A">
        <w:t>3,904,976.11</w:t>
      </w:r>
      <w:r w:rsidR="00E25406">
        <w:t xml:space="preserve"> in net profit produces </w:t>
      </w:r>
      <w:r w:rsidR="005663F3">
        <w:t xml:space="preserve">a 98% </w:t>
      </w:r>
      <w:r w:rsidR="00E25406">
        <w:t xml:space="preserve">social </w:t>
      </w:r>
      <w:r w:rsidR="005663F3">
        <w:t xml:space="preserve">return on investment. </w:t>
      </w:r>
      <w:r w:rsidR="00547754">
        <w:t xml:space="preserve">A </w:t>
      </w:r>
      <w:r w:rsidR="005663F3">
        <w:t xml:space="preserve">98% return on investment is something to be proud of because it indicates efficient use of resources and a, close to, maximum return, but only reflects a social impact and not a monetary one. </w:t>
      </w:r>
      <w:r w:rsidR="00547754">
        <w:t xml:space="preserve">Temple’s array of dispensers shows the right technology can maximize resources and produce societal good in the name of plastic recycling. </w:t>
      </w:r>
    </w:p>
    <w:p w:rsidR="005663F3" w:rsidRDefault="005663F3" w:rsidP="005663F3">
      <w:pPr>
        <w:pStyle w:val="Heading2"/>
        <w:spacing w:line="240" w:lineRule="auto"/>
      </w:pPr>
      <w:bookmarkStart w:id="14" w:name="_Toc406414340"/>
      <w:r>
        <w:t>Conclusion</w:t>
      </w:r>
      <w:bookmarkEnd w:id="14"/>
    </w:p>
    <w:p w:rsidR="005663F3" w:rsidRPr="00713675" w:rsidRDefault="005663F3" w:rsidP="005663F3">
      <w:pPr>
        <w:spacing w:line="240" w:lineRule="auto"/>
      </w:pPr>
      <w:r>
        <w:tab/>
      </w:r>
      <w:r w:rsidR="00547754">
        <w:t>Temple’s office for sustainability is leading the way towards sustainability. S</w:t>
      </w:r>
      <w:r>
        <w:t>trong step</w:t>
      </w:r>
      <w:r w:rsidR="00547754">
        <w:t>s are being made</w:t>
      </w:r>
      <w:r>
        <w:t xml:space="preserve"> towards the eradication of plastic water bottle consumption</w:t>
      </w:r>
      <w:r w:rsidR="00547754">
        <w:t xml:space="preserve"> and the promotion of recycling</w:t>
      </w:r>
      <w:r>
        <w:t>. The impact of these water bottle dispensers has is small</w:t>
      </w:r>
      <w:r w:rsidR="00547754">
        <w:t xml:space="preserve"> at the macro level</w:t>
      </w:r>
      <w:r>
        <w:t xml:space="preserve">, </w:t>
      </w:r>
      <w:r w:rsidR="00547754">
        <w:t xml:space="preserve">yet given the dispenser program will continue, Temple’s sustainability effort will grow in perpetuity. </w:t>
      </w:r>
      <w:r>
        <w:t xml:space="preserve">The fact that 60 water dispensers has a quantifiable impact on U.S’ total plastic beverage container consumption is amazing and is worthy of increase funding.  </w:t>
      </w:r>
    </w:p>
    <w:p w:rsidR="00713675" w:rsidRDefault="00063679" w:rsidP="00713675">
      <w:pPr>
        <w:pStyle w:val="Heading2"/>
      </w:pPr>
      <w:r>
        <w:tab/>
      </w:r>
    </w:p>
    <w:p w:rsidR="00713675" w:rsidRPr="005C4D75" w:rsidRDefault="00713675" w:rsidP="00713675">
      <w:pPr>
        <w:rPr>
          <w:rFonts w:asciiTheme="majorHAnsi" w:eastAsiaTheme="majorEastAsia" w:hAnsiTheme="majorHAnsi" w:cstheme="majorBidi"/>
          <w:color w:val="2E74B5" w:themeColor="accent1" w:themeShade="BF"/>
          <w:sz w:val="26"/>
          <w:szCs w:val="26"/>
        </w:rPr>
      </w:pPr>
      <w:r>
        <w:br w:type="page"/>
      </w:r>
    </w:p>
    <w:p w:rsidR="00B2789D" w:rsidRPr="005C4D75" w:rsidRDefault="000A4F76" w:rsidP="00713675">
      <w:pPr>
        <w:pStyle w:val="Heading2"/>
      </w:pPr>
      <w:bookmarkStart w:id="15" w:name="_Toc406414341"/>
      <w:r w:rsidRPr="005C4D75">
        <w:t>Appendix</w:t>
      </w:r>
      <w:r w:rsidRPr="005C4D75">
        <w:rPr>
          <w:lang w:val="fr-FR"/>
        </w:rPr>
        <w:t xml:space="preserve"> 1</w:t>
      </w:r>
      <w:bookmarkEnd w:id="15"/>
      <w:r w:rsidR="00713675" w:rsidRPr="005C4D75">
        <w:rPr>
          <w:lang w:val="fr-FR"/>
        </w:rPr>
        <w:br/>
      </w:r>
    </w:p>
    <w:p w:rsidR="00B2789D" w:rsidRPr="005C4D75" w:rsidRDefault="00B2789D" w:rsidP="00B2789D">
      <w:pPr>
        <w:rPr>
          <w:lang w:val="fr-FR"/>
        </w:rPr>
      </w:pPr>
      <w:r w:rsidRPr="005C4D75">
        <w:t>Exhibit</w:t>
      </w:r>
      <w:r w:rsidRPr="005C4D75">
        <w:rPr>
          <w:lang w:val="fr-FR"/>
        </w:rPr>
        <w:t xml:space="preserve"> 1</w:t>
      </w:r>
      <w:r w:rsidRPr="005C4D75">
        <w:rPr>
          <w:lang w:val="fr-FR"/>
        </w:rPr>
        <w:tab/>
      </w:r>
      <w:r w:rsidRPr="005C4D75">
        <w:rPr>
          <w:lang w:val="fr-FR"/>
        </w:rPr>
        <w:tab/>
      </w:r>
      <w:r w:rsidRPr="005C4D75">
        <w:rPr>
          <w:lang w:val="fr-FR"/>
        </w:rPr>
        <w:tab/>
      </w:r>
      <w:r w:rsidRPr="005C4D75">
        <w:rPr>
          <w:lang w:val="fr-FR"/>
        </w:rPr>
        <w:tab/>
        <w:t xml:space="preserve">       </w:t>
      </w:r>
      <w:r w:rsidRPr="0072349A">
        <w:t>Exhibit</w:t>
      </w:r>
      <w:r w:rsidRPr="005C4D75">
        <w:rPr>
          <w:lang w:val="fr-FR"/>
        </w:rPr>
        <w:t xml:space="preserve"> 2</w:t>
      </w:r>
    </w:p>
    <w:p w:rsidR="00B2789D" w:rsidRPr="005C4D75" w:rsidRDefault="00B2789D" w:rsidP="00B2789D">
      <w:pPr>
        <w:rPr>
          <w:rFonts w:asciiTheme="majorHAnsi" w:eastAsiaTheme="majorEastAsia" w:hAnsiTheme="majorHAnsi" w:cstheme="majorBidi"/>
          <w:color w:val="2E74B5" w:themeColor="accent1" w:themeShade="BF"/>
          <w:sz w:val="26"/>
          <w:szCs w:val="26"/>
          <w:lang w:val="fr-FR"/>
        </w:rPr>
      </w:pPr>
      <w:r>
        <w:rPr>
          <w:noProof/>
          <w:lang w:eastAsia="en-US"/>
        </w:rPr>
        <w:drawing>
          <wp:inline distT="0" distB="0" distL="0" distR="0" wp14:anchorId="2A008B23" wp14:editId="0499E892">
            <wp:extent cx="2479706"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6277" cy="4389942"/>
                    </a:xfrm>
                    <a:prstGeom prst="rect">
                      <a:avLst/>
                    </a:prstGeom>
                  </pic:spPr>
                </pic:pic>
              </a:graphicData>
            </a:graphic>
          </wp:inline>
        </w:drawing>
      </w:r>
      <w:r w:rsidRPr="005C4D75">
        <w:rPr>
          <w:noProof/>
          <w:lang w:val="fr-FR"/>
        </w:rPr>
        <w:t xml:space="preserve"> </w:t>
      </w:r>
      <w:r>
        <w:rPr>
          <w:noProof/>
          <w:lang w:eastAsia="en-US"/>
        </w:rPr>
        <w:drawing>
          <wp:inline distT="0" distB="0" distL="0" distR="0" wp14:anchorId="10AA345D" wp14:editId="71F44766">
            <wp:extent cx="2722845" cy="434276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9363" cy="4369110"/>
                    </a:xfrm>
                    <a:prstGeom prst="rect">
                      <a:avLst/>
                    </a:prstGeom>
                  </pic:spPr>
                </pic:pic>
              </a:graphicData>
            </a:graphic>
          </wp:inline>
        </w:drawing>
      </w:r>
    </w:p>
    <w:p w:rsidR="00313F6F" w:rsidRPr="005C4D75" w:rsidRDefault="005C4D75" w:rsidP="005C4D75">
      <w:pPr>
        <w:pStyle w:val="Heading2"/>
        <w:rPr>
          <w:lang w:val="fr-FR"/>
        </w:rPr>
      </w:pPr>
      <w:bookmarkStart w:id="16" w:name="_Toc406414342"/>
      <w:r w:rsidRPr="0072349A">
        <w:rPr>
          <w:noProof/>
          <w:lang w:eastAsia="en-US"/>
        </w:rPr>
        <w:drawing>
          <wp:anchor distT="0" distB="0" distL="114300" distR="114300" simplePos="0" relativeHeight="251658240" behindDoc="0" locked="0" layoutInCell="1" allowOverlap="1" wp14:anchorId="2DB8D9F7" wp14:editId="278E9CFE">
            <wp:simplePos x="0" y="0"/>
            <wp:positionH relativeFrom="margin">
              <wp:posOffset>-886460</wp:posOffset>
            </wp:positionH>
            <wp:positionV relativeFrom="paragraph">
              <wp:posOffset>1452245</wp:posOffset>
            </wp:positionV>
            <wp:extent cx="7725410" cy="5594350"/>
            <wp:effectExtent l="0" t="1270" r="7620" b="7620"/>
            <wp:wrapThrough wrapText="bothSides">
              <wp:wrapPolygon edited="0">
                <wp:start x="21604" y="5"/>
                <wp:lineTo x="32" y="5"/>
                <wp:lineTo x="32" y="21556"/>
                <wp:lineTo x="21604" y="21556"/>
                <wp:lineTo x="21604" y="5"/>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725410" cy="5594350"/>
                    </a:xfrm>
                    <a:prstGeom prst="rect">
                      <a:avLst/>
                    </a:prstGeom>
                    <a:noFill/>
                  </pic:spPr>
                </pic:pic>
              </a:graphicData>
            </a:graphic>
            <wp14:sizeRelH relativeFrom="margin">
              <wp14:pctWidth>0</wp14:pctWidth>
            </wp14:sizeRelH>
            <wp14:sizeRelV relativeFrom="margin">
              <wp14:pctHeight>0</wp14:pctHeight>
            </wp14:sizeRelV>
          </wp:anchor>
        </w:drawing>
      </w:r>
      <w:r w:rsidR="00B2789D" w:rsidRPr="0072349A">
        <w:t>Appendix</w:t>
      </w:r>
      <w:r w:rsidR="00B2789D" w:rsidRPr="005C4D75">
        <w:rPr>
          <w:lang w:val="fr-FR"/>
        </w:rPr>
        <w:t xml:space="preserve"> 2</w:t>
      </w:r>
      <w:bookmarkEnd w:id="16"/>
    </w:p>
    <w:p w:rsidR="005C4D75" w:rsidRPr="005C4D75" w:rsidRDefault="005C4D75" w:rsidP="000A4F76">
      <w:pPr>
        <w:pStyle w:val="Heading2"/>
      </w:pPr>
    </w:p>
    <w:p w:rsidR="0072349A" w:rsidRPr="0072349A" w:rsidRDefault="0072349A" w:rsidP="0072349A">
      <w:pPr>
        <w:pStyle w:val="Heading2"/>
        <w:rPr>
          <w:lang w:val="fr-FR"/>
        </w:rPr>
      </w:pPr>
      <w:bookmarkStart w:id="17" w:name="_Toc406414343"/>
      <w:r>
        <w:rPr>
          <w:noProof/>
          <w:lang w:eastAsia="en-US"/>
        </w:rPr>
        <w:drawing>
          <wp:anchor distT="0" distB="0" distL="114300" distR="114300" simplePos="0" relativeHeight="251659264" behindDoc="0" locked="0" layoutInCell="1" allowOverlap="1" wp14:anchorId="734E1D83" wp14:editId="16CF2720">
            <wp:simplePos x="0" y="0"/>
            <wp:positionH relativeFrom="margin">
              <wp:align>center</wp:align>
            </wp:positionH>
            <wp:positionV relativeFrom="paragraph">
              <wp:posOffset>1595209</wp:posOffset>
            </wp:positionV>
            <wp:extent cx="7536815" cy="4614545"/>
            <wp:effectExtent l="0" t="0" r="6985" b="0"/>
            <wp:wrapThrough wrapText="bothSides">
              <wp:wrapPolygon edited="0">
                <wp:start x="0" y="0"/>
                <wp:lineTo x="0" y="21490"/>
                <wp:lineTo x="21565" y="21490"/>
                <wp:lineTo x="215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6815" cy="4614545"/>
                    </a:xfrm>
                    <a:prstGeom prst="rect">
                      <a:avLst/>
                    </a:prstGeom>
                    <a:noFill/>
                  </pic:spPr>
                </pic:pic>
              </a:graphicData>
            </a:graphic>
            <wp14:sizeRelH relativeFrom="margin">
              <wp14:pctWidth>0</wp14:pctWidth>
            </wp14:sizeRelH>
            <wp14:sizeRelV relativeFrom="margin">
              <wp14:pctHeight>0</wp14:pctHeight>
            </wp14:sizeRelV>
          </wp:anchor>
        </w:drawing>
      </w:r>
      <w:r w:rsidR="005C4D75" w:rsidRPr="005C4D75">
        <w:t>Appendix</w:t>
      </w:r>
      <w:r w:rsidR="000A4F76" w:rsidRPr="005C4D75">
        <w:rPr>
          <w:lang w:val="fr-FR"/>
        </w:rPr>
        <w:t xml:space="preserve"> </w:t>
      </w:r>
      <w:r w:rsidR="00B2789D" w:rsidRPr="005C4D75">
        <w:rPr>
          <w:lang w:val="fr-FR"/>
        </w:rPr>
        <w:t>3</w:t>
      </w:r>
      <w:bookmarkEnd w:id="17"/>
      <w:r>
        <w:br w:type="page"/>
      </w:r>
    </w:p>
    <w:p w:rsidR="000A4F76" w:rsidRDefault="000A4F76" w:rsidP="000A4F76">
      <w:pPr>
        <w:pStyle w:val="Heading2"/>
      </w:pPr>
      <w:bookmarkStart w:id="18" w:name="_Toc406414344"/>
      <w:r>
        <w:t xml:space="preserve">Appendix </w:t>
      </w:r>
      <w:r w:rsidR="00B2789D">
        <w:t>4</w:t>
      </w:r>
      <w:bookmarkEnd w:id="18"/>
    </w:p>
    <w:p w:rsidR="000A4F76" w:rsidRPr="000A4F76" w:rsidRDefault="000A4F76" w:rsidP="000A4F76"/>
    <w:tbl>
      <w:tblPr>
        <w:tblW w:w="8661" w:type="dxa"/>
        <w:tblLook w:val="04A0" w:firstRow="1" w:lastRow="0" w:firstColumn="1" w:lastColumn="0" w:noHBand="0" w:noVBand="1"/>
      </w:tblPr>
      <w:tblGrid>
        <w:gridCol w:w="222"/>
        <w:gridCol w:w="2695"/>
        <w:gridCol w:w="1292"/>
        <w:gridCol w:w="1292"/>
        <w:gridCol w:w="914"/>
        <w:gridCol w:w="1156"/>
        <w:gridCol w:w="1267"/>
      </w:tblGrid>
      <w:tr w:rsidR="00925320" w:rsidRPr="00925320" w:rsidTr="00925320">
        <w:trPr>
          <w:trHeight w:val="375"/>
        </w:trPr>
        <w:tc>
          <w:tcPr>
            <w:tcW w:w="8661" w:type="dxa"/>
            <w:gridSpan w:val="7"/>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sz w:val="28"/>
                <w:szCs w:val="28"/>
                <w:u w:val="single"/>
                <w:lang w:eastAsia="en-US"/>
              </w:rPr>
            </w:pPr>
            <w:r w:rsidRPr="00925320">
              <w:rPr>
                <w:rFonts w:ascii="Calibri" w:eastAsia="Times New Roman" w:hAnsi="Calibri" w:cs="Times New Roman"/>
                <w:b/>
                <w:bCs/>
                <w:color w:val="000000"/>
                <w:sz w:val="28"/>
                <w:szCs w:val="28"/>
                <w:u w:val="single"/>
                <w:lang w:eastAsia="en-US"/>
              </w:rPr>
              <w:t>Water Bottle Refilling Stations Savings as of 05/16/2014 for year 2014</w:t>
            </w:r>
          </w:p>
        </w:tc>
      </w:tr>
      <w:tr w:rsidR="00925320" w:rsidRPr="00925320" w:rsidTr="00925320">
        <w:trPr>
          <w:trHeight w:val="1245"/>
        </w:trPr>
        <w:tc>
          <w:tcPr>
            <w:tcW w:w="4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sz w:val="28"/>
                <w:szCs w:val="28"/>
                <w:u w:val="single"/>
                <w:lang w:eastAsia="en-US"/>
              </w:rPr>
            </w:pPr>
          </w:p>
        </w:tc>
        <w:tc>
          <w:tcPr>
            <w:tcW w:w="269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rPr>
                <w:rFonts w:ascii="Times New Roman" w:eastAsia="Times New Roman" w:hAnsi="Times New Roman" w:cs="Times New Roman"/>
                <w:sz w:val="20"/>
                <w:szCs w:val="20"/>
                <w:lang w:eastAsia="en-US"/>
              </w:rPr>
            </w:pPr>
          </w:p>
        </w:tc>
        <w:tc>
          <w:tcPr>
            <w:tcW w:w="1292" w:type="dxa"/>
            <w:tcBorders>
              <w:top w:val="nil"/>
              <w:left w:val="nil"/>
              <w:bottom w:val="nil"/>
              <w:right w:val="nil"/>
            </w:tcBorders>
            <w:shd w:val="clear" w:color="auto" w:fill="auto"/>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 xml:space="preserve"># of </w:t>
            </w:r>
            <w:r w:rsidRPr="00925320">
              <w:rPr>
                <w:rFonts w:ascii="Calibri" w:eastAsia="Times New Roman" w:hAnsi="Calibri" w:cs="Times New Roman"/>
                <w:b/>
                <w:bCs/>
                <w:color w:val="000000"/>
                <w:lang w:eastAsia="en-US"/>
              </w:rPr>
              <w:br/>
              <w:t>Bottles Saved</w:t>
            </w:r>
            <w:r w:rsidRPr="00925320">
              <w:rPr>
                <w:rFonts w:ascii="Calibri" w:eastAsia="Times New Roman" w:hAnsi="Calibri" w:cs="Times New Roman"/>
                <w:b/>
                <w:bCs/>
                <w:color w:val="000000"/>
                <w:lang w:eastAsia="en-US"/>
              </w:rPr>
              <w:br/>
              <w:t>12 oz.</w:t>
            </w:r>
          </w:p>
        </w:tc>
        <w:tc>
          <w:tcPr>
            <w:tcW w:w="1292" w:type="dxa"/>
            <w:tcBorders>
              <w:top w:val="nil"/>
              <w:left w:val="nil"/>
              <w:bottom w:val="nil"/>
              <w:right w:val="nil"/>
            </w:tcBorders>
            <w:shd w:val="clear" w:color="auto" w:fill="auto"/>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 xml:space="preserve"># of </w:t>
            </w:r>
            <w:r w:rsidRPr="00925320">
              <w:rPr>
                <w:rFonts w:ascii="Calibri" w:eastAsia="Times New Roman" w:hAnsi="Calibri" w:cs="Times New Roman"/>
                <w:b/>
                <w:bCs/>
                <w:color w:val="000000"/>
                <w:lang w:eastAsia="en-US"/>
              </w:rPr>
              <w:br/>
              <w:t>Bottles Saved</w:t>
            </w:r>
            <w:r w:rsidRPr="00925320">
              <w:rPr>
                <w:rFonts w:ascii="Calibri" w:eastAsia="Times New Roman" w:hAnsi="Calibri" w:cs="Times New Roman"/>
                <w:b/>
                <w:bCs/>
                <w:color w:val="000000"/>
                <w:lang w:eastAsia="en-US"/>
              </w:rPr>
              <w:br/>
              <w:t>16.9 oz.</w:t>
            </w:r>
          </w:p>
        </w:tc>
        <w:tc>
          <w:tcPr>
            <w:tcW w:w="914" w:type="dxa"/>
            <w:tcBorders>
              <w:top w:val="nil"/>
              <w:left w:val="nil"/>
              <w:bottom w:val="nil"/>
              <w:right w:val="nil"/>
            </w:tcBorders>
            <w:shd w:val="clear" w:color="auto" w:fill="auto"/>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 of filters used</w:t>
            </w:r>
          </w:p>
        </w:tc>
        <w:tc>
          <w:tcPr>
            <w:tcW w:w="1156" w:type="dxa"/>
            <w:tcBorders>
              <w:top w:val="nil"/>
              <w:left w:val="nil"/>
              <w:bottom w:val="nil"/>
              <w:right w:val="nil"/>
            </w:tcBorders>
            <w:shd w:val="clear" w:color="auto" w:fill="auto"/>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Pounds Bottle</w:t>
            </w:r>
            <w:r w:rsidRPr="00925320">
              <w:rPr>
                <w:rFonts w:ascii="Calibri" w:eastAsia="Times New Roman" w:hAnsi="Calibri" w:cs="Times New Roman"/>
                <w:b/>
                <w:bCs/>
                <w:color w:val="000000"/>
                <w:lang w:eastAsia="en-US"/>
              </w:rPr>
              <w:br/>
              <w:t>Waste Saved</w:t>
            </w:r>
            <w:r w:rsidRPr="00925320">
              <w:rPr>
                <w:rFonts w:ascii="Calibri" w:eastAsia="Times New Roman" w:hAnsi="Calibri" w:cs="Times New Roman"/>
                <w:b/>
                <w:bCs/>
                <w:color w:val="000000"/>
                <w:lang w:eastAsia="en-US"/>
              </w:rPr>
              <w:br/>
              <w:t>16.9 oz.</w:t>
            </w:r>
          </w:p>
        </w:tc>
        <w:tc>
          <w:tcPr>
            <w:tcW w:w="1267" w:type="dxa"/>
            <w:tcBorders>
              <w:top w:val="nil"/>
              <w:left w:val="nil"/>
              <w:bottom w:val="nil"/>
              <w:right w:val="nil"/>
            </w:tcBorders>
            <w:shd w:val="clear" w:color="auto" w:fill="auto"/>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Recycling Cost Savings</w:t>
            </w:r>
            <w:r w:rsidRPr="00925320">
              <w:rPr>
                <w:rFonts w:ascii="Calibri" w:eastAsia="Times New Roman" w:hAnsi="Calibri" w:cs="Times New Roman"/>
                <w:b/>
                <w:bCs/>
                <w:color w:val="000000"/>
                <w:lang w:eastAsia="en-US"/>
              </w:rPr>
              <w:br/>
              <w:t>16.9 oz.</w:t>
            </w:r>
          </w:p>
        </w:tc>
      </w:tr>
      <w:tr w:rsidR="00925320" w:rsidRPr="00925320" w:rsidTr="00925320">
        <w:trPr>
          <w:trHeight w:val="300"/>
        </w:trPr>
        <w:tc>
          <w:tcPr>
            <w:tcW w:w="4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p>
        </w:tc>
        <w:tc>
          <w:tcPr>
            <w:tcW w:w="269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Main Campus (45 units)</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3,054,964</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2,169,205</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159</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74,125</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$639</w:t>
            </w:r>
          </w:p>
        </w:tc>
      </w:tr>
      <w:tr w:rsidR="00925320" w:rsidRPr="00925320" w:rsidTr="00925320">
        <w:trPr>
          <w:trHeight w:val="300"/>
        </w:trPr>
        <w:tc>
          <w:tcPr>
            <w:tcW w:w="4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p>
        </w:tc>
        <w:tc>
          <w:tcPr>
            <w:tcW w:w="269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Student Life (15 units)</w:t>
            </w:r>
          </w:p>
        </w:tc>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960,137</w:t>
            </w:r>
          </w:p>
        </w:tc>
        <w:tc>
          <w:tcPr>
            <w:tcW w:w="1292"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681,754</w:t>
            </w:r>
          </w:p>
        </w:tc>
        <w:tc>
          <w:tcPr>
            <w:tcW w:w="914"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50</w:t>
            </w:r>
          </w:p>
        </w:tc>
        <w:tc>
          <w:tcPr>
            <w:tcW w:w="1156"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23,297</w:t>
            </w:r>
          </w:p>
        </w:tc>
        <w:tc>
          <w:tcPr>
            <w:tcW w:w="1267"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$201</w:t>
            </w:r>
          </w:p>
        </w:tc>
      </w:tr>
      <w:tr w:rsidR="00925320" w:rsidRPr="00925320" w:rsidTr="00925320">
        <w:trPr>
          <w:trHeight w:val="300"/>
        </w:trPr>
        <w:tc>
          <w:tcPr>
            <w:tcW w:w="4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p>
        </w:tc>
        <w:tc>
          <w:tcPr>
            <w:tcW w:w="269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i/>
                <w:iCs/>
                <w:color w:val="000000"/>
                <w:lang w:eastAsia="en-US"/>
              </w:rPr>
            </w:pPr>
            <w:r w:rsidRPr="00925320">
              <w:rPr>
                <w:rFonts w:ascii="Calibri" w:eastAsia="Times New Roman" w:hAnsi="Calibri" w:cs="Times New Roman"/>
                <w:i/>
                <w:iCs/>
                <w:color w:val="000000"/>
                <w:lang w:eastAsia="en-US"/>
              </w:rPr>
              <w:t>Adjustments</w:t>
            </w:r>
          </w:p>
        </w:tc>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0</w:t>
            </w:r>
          </w:p>
        </w:tc>
        <w:tc>
          <w:tcPr>
            <w:tcW w:w="1292"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0</w:t>
            </w:r>
          </w:p>
        </w:tc>
        <w:tc>
          <w:tcPr>
            <w:tcW w:w="914"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0</w:t>
            </w:r>
          </w:p>
        </w:tc>
        <w:tc>
          <w:tcPr>
            <w:tcW w:w="1156"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0</w:t>
            </w:r>
          </w:p>
        </w:tc>
        <w:tc>
          <w:tcPr>
            <w:tcW w:w="1267" w:type="dxa"/>
            <w:tcBorders>
              <w:top w:val="nil"/>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$0</w:t>
            </w:r>
          </w:p>
        </w:tc>
      </w:tr>
      <w:tr w:rsidR="00925320" w:rsidRPr="00925320" w:rsidTr="00925320">
        <w:trPr>
          <w:trHeight w:val="300"/>
        </w:trPr>
        <w:tc>
          <w:tcPr>
            <w:tcW w:w="4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color w:val="000000"/>
                <w:lang w:eastAsia="en-US"/>
              </w:rPr>
            </w:pPr>
          </w:p>
        </w:tc>
        <w:tc>
          <w:tcPr>
            <w:tcW w:w="2695"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TOTAL</w:t>
            </w:r>
          </w:p>
        </w:tc>
        <w:tc>
          <w:tcPr>
            <w:tcW w:w="1292"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4,015,101</w:t>
            </w:r>
          </w:p>
        </w:tc>
        <w:tc>
          <w:tcPr>
            <w:tcW w:w="1292"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2,850,959</w:t>
            </w:r>
          </w:p>
        </w:tc>
        <w:tc>
          <w:tcPr>
            <w:tcW w:w="914"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209</w:t>
            </w:r>
          </w:p>
        </w:tc>
        <w:tc>
          <w:tcPr>
            <w:tcW w:w="1156"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97,422</w:t>
            </w:r>
          </w:p>
        </w:tc>
        <w:tc>
          <w:tcPr>
            <w:tcW w:w="1267" w:type="dxa"/>
            <w:tcBorders>
              <w:top w:val="nil"/>
              <w:left w:val="nil"/>
              <w:bottom w:val="nil"/>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$839</w:t>
            </w:r>
          </w:p>
        </w:tc>
      </w:tr>
    </w:tbl>
    <w:p w:rsidR="000A4F76" w:rsidRDefault="000A4F76" w:rsidP="00313F6F"/>
    <w:p w:rsidR="00F77768" w:rsidRDefault="00F77768" w:rsidP="00F77768">
      <w:pPr>
        <w:jc w:val="center"/>
      </w:pPr>
      <w:r w:rsidRPr="00133439">
        <w:rPr>
          <w:rFonts w:ascii="Calibri" w:eastAsia="Times New Roman" w:hAnsi="Calibri" w:cs="Times New Roman"/>
          <w:b/>
          <w:bCs/>
          <w:color w:val="000000"/>
          <w:sz w:val="28"/>
          <w:szCs w:val="28"/>
          <w:u w:val="single"/>
        </w:rPr>
        <w:t xml:space="preserve">Water Bottle Refilling Stations Savings </w:t>
      </w:r>
      <w:r>
        <w:rPr>
          <w:rFonts w:ascii="Calibri" w:eastAsia="Times New Roman" w:hAnsi="Calibri" w:cs="Times New Roman"/>
          <w:b/>
          <w:bCs/>
          <w:color w:val="000000"/>
          <w:sz w:val="28"/>
          <w:szCs w:val="28"/>
          <w:u w:val="single"/>
        </w:rPr>
        <w:t>from 2011-2014</w:t>
      </w:r>
      <w:r>
        <w:rPr>
          <w:rFonts w:ascii="Calibri" w:eastAsia="Times New Roman" w:hAnsi="Calibri" w:cs="Times New Roman"/>
          <w:b/>
          <w:bCs/>
          <w:color w:val="000000"/>
          <w:sz w:val="28"/>
          <w:szCs w:val="28"/>
          <w:u w:val="single"/>
        </w:rPr>
        <w:br/>
      </w:r>
    </w:p>
    <w:tbl>
      <w:tblPr>
        <w:tblW w:w="8960" w:type="dxa"/>
        <w:tblCellMar>
          <w:left w:w="0" w:type="dxa"/>
          <w:right w:w="0" w:type="dxa"/>
        </w:tblCellMar>
        <w:tblLook w:val="04A0" w:firstRow="1" w:lastRow="0" w:firstColumn="1" w:lastColumn="0" w:noHBand="0" w:noVBand="1"/>
      </w:tblPr>
      <w:tblGrid>
        <w:gridCol w:w="2320"/>
        <w:gridCol w:w="1660"/>
        <w:gridCol w:w="1660"/>
        <w:gridCol w:w="1660"/>
        <w:gridCol w:w="1660"/>
      </w:tblGrid>
      <w:tr w:rsidR="00F77768" w:rsidTr="00F77768">
        <w:trPr>
          <w:trHeight w:val="900"/>
        </w:trPr>
        <w:tc>
          <w:tcPr>
            <w:tcW w:w="2320" w:type="dxa"/>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tc>
        <w:tc>
          <w:tcPr>
            <w:tcW w:w="1660" w:type="dxa"/>
            <w:tcBorders>
              <w:top w:val="nil"/>
              <w:left w:val="nil"/>
              <w:bottom w:val="nil"/>
              <w:right w:val="nil"/>
            </w:tcBorders>
            <w:shd w:val="clear" w:color="auto" w:fill="auto"/>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 xml:space="preserve"># of </w:t>
            </w:r>
            <w:r>
              <w:rPr>
                <w:rFonts w:ascii="Calibri" w:hAnsi="Calibri"/>
                <w:b/>
                <w:bCs/>
                <w:color w:val="000000"/>
              </w:rPr>
              <w:br/>
              <w:t>Bottles Saved</w:t>
            </w:r>
            <w:r>
              <w:rPr>
                <w:rFonts w:ascii="Calibri" w:hAnsi="Calibri"/>
                <w:b/>
                <w:bCs/>
                <w:color w:val="000000"/>
              </w:rPr>
              <w:br/>
              <w:t xml:space="preserve">12 </w:t>
            </w:r>
            <w:r w:rsidR="00995798">
              <w:rPr>
                <w:rFonts w:ascii="Calibri" w:hAnsi="Calibri"/>
                <w:b/>
                <w:bCs/>
                <w:color w:val="000000"/>
              </w:rPr>
              <w:t>oz.</w:t>
            </w:r>
            <w:r>
              <w:rPr>
                <w:rFonts w:ascii="Calibri" w:hAnsi="Calibri"/>
                <w:b/>
                <w:bCs/>
                <w:color w:val="000000"/>
              </w:rPr>
              <w:t xml:space="preserve"> - 2011</w:t>
            </w:r>
          </w:p>
        </w:tc>
        <w:tc>
          <w:tcPr>
            <w:tcW w:w="1660" w:type="dxa"/>
            <w:tcBorders>
              <w:top w:val="nil"/>
              <w:left w:val="nil"/>
              <w:bottom w:val="nil"/>
              <w:right w:val="nil"/>
            </w:tcBorders>
            <w:shd w:val="clear" w:color="auto" w:fill="auto"/>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 xml:space="preserve"># of </w:t>
            </w:r>
            <w:r>
              <w:rPr>
                <w:rFonts w:ascii="Calibri" w:hAnsi="Calibri"/>
                <w:b/>
                <w:bCs/>
                <w:color w:val="000000"/>
              </w:rPr>
              <w:br/>
              <w:t>Bottles Saved</w:t>
            </w:r>
            <w:r>
              <w:rPr>
                <w:rFonts w:ascii="Calibri" w:hAnsi="Calibri"/>
                <w:b/>
                <w:bCs/>
                <w:color w:val="000000"/>
              </w:rPr>
              <w:br/>
              <w:t xml:space="preserve">12 </w:t>
            </w:r>
            <w:r w:rsidR="00995798">
              <w:rPr>
                <w:rFonts w:ascii="Calibri" w:hAnsi="Calibri"/>
                <w:b/>
                <w:bCs/>
                <w:color w:val="000000"/>
              </w:rPr>
              <w:t>oz.</w:t>
            </w:r>
            <w:r>
              <w:rPr>
                <w:rFonts w:ascii="Calibri" w:hAnsi="Calibri"/>
                <w:b/>
                <w:bCs/>
                <w:color w:val="000000"/>
              </w:rPr>
              <w:t xml:space="preserve"> - 2012</w:t>
            </w:r>
          </w:p>
        </w:tc>
        <w:tc>
          <w:tcPr>
            <w:tcW w:w="1660" w:type="dxa"/>
            <w:tcBorders>
              <w:top w:val="nil"/>
              <w:left w:val="nil"/>
              <w:bottom w:val="nil"/>
              <w:right w:val="nil"/>
            </w:tcBorders>
            <w:shd w:val="clear" w:color="auto" w:fill="auto"/>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 xml:space="preserve"># of </w:t>
            </w:r>
            <w:r>
              <w:rPr>
                <w:rFonts w:ascii="Calibri" w:hAnsi="Calibri"/>
                <w:b/>
                <w:bCs/>
                <w:color w:val="000000"/>
              </w:rPr>
              <w:br/>
              <w:t>Bottles Saved</w:t>
            </w:r>
            <w:r>
              <w:rPr>
                <w:rFonts w:ascii="Calibri" w:hAnsi="Calibri"/>
                <w:b/>
                <w:bCs/>
                <w:color w:val="000000"/>
              </w:rPr>
              <w:br/>
              <w:t xml:space="preserve">12 </w:t>
            </w:r>
            <w:r w:rsidR="00995798">
              <w:rPr>
                <w:rFonts w:ascii="Calibri" w:hAnsi="Calibri"/>
                <w:b/>
                <w:bCs/>
                <w:color w:val="000000"/>
              </w:rPr>
              <w:t>oz.</w:t>
            </w:r>
            <w:r>
              <w:rPr>
                <w:rFonts w:ascii="Calibri" w:hAnsi="Calibri"/>
                <w:b/>
                <w:bCs/>
                <w:color w:val="000000"/>
              </w:rPr>
              <w:t xml:space="preserve"> - 2013</w:t>
            </w:r>
          </w:p>
        </w:tc>
        <w:tc>
          <w:tcPr>
            <w:tcW w:w="1660" w:type="dxa"/>
            <w:tcBorders>
              <w:top w:val="nil"/>
              <w:left w:val="nil"/>
              <w:bottom w:val="nil"/>
              <w:right w:val="nil"/>
            </w:tcBorders>
            <w:shd w:val="clear" w:color="auto" w:fill="auto"/>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 xml:space="preserve"># of </w:t>
            </w:r>
            <w:r>
              <w:rPr>
                <w:rFonts w:ascii="Calibri" w:hAnsi="Calibri"/>
                <w:b/>
                <w:bCs/>
                <w:color w:val="000000"/>
              </w:rPr>
              <w:br/>
              <w:t>Bottles Saved</w:t>
            </w:r>
            <w:r>
              <w:rPr>
                <w:rFonts w:ascii="Calibri" w:hAnsi="Calibri"/>
                <w:b/>
                <w:bCs/>
                <w:color w:val="000000"/>
              </w:rPr>
              <w:br/>
              <w:t xml:space="preserve">12 </w:t>
            </w:r>
            <w:r w:rsidR="00995798">
              <w:rPr>
                <w:rFonts w:ascii="Calibri" w:hAnsi="Calibri"/>
                <w:b/>
                <w:bCs/>
                <w:color w:val="000000"/>
              </w:rPr>
              <w:t>oz.</w:t>
            </w:r>
            <w:r>
              <w:rPr>
                <w:rFonts w:ascii="Calibri" w:hAnsi="Calibri"/>
                <w:b/>
                <w:bCs/>
                <w:color w:val="000000"/>
              </w:rPr>
              <w:t xml:space="preserve"> - 2014</w:t>
            </w:r>
          </w:p>
        </w:tc>
      </w:tr>
      <w:tr w:rsidR="00F77768" w:rsidTr="00F7776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rPr>
                <w:rFonts w:ascii="Calibri" w:hAnsi="Calibri"/>
                <w:color w:val="000000"/>
              </w:rPr>
            </w:pPr>
            <w:r>
              <w:rPr>
                <w:rFonts w:ascii="Calibri" w:hAnsi="Calibri"/>
                <w:color w:val="000000"/>
              </w:rPr>
              <w:t>Main Campus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277,571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915,832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2,014,297</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3,054,964</w:t>
            </w:r>
          </w:p>
        </w:tc>
      </w:tr>
      <w:tr w:rsidR="00F77768" w:rsidTr="00F7776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rPr>
                <w:rFonts w:ascii="Calibri" w:hAnsi="Calibri"/>
                <w:color w:val="000000"/>
              </w:rPr>
            </w:pPr>
            <w:r>
              <w:rPr>
                <w:rFonts w:ascii="Calibri" w:hAnsi="Calibri"/>
                <w:color w:val="000000"/>
              </w:rPr>
              <w:t>Student Life</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97,058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239,078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590,576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color w:val="000000"/>
              </w:rPr>
            </w:pPr>
            <w:r>
              <w:rPr>
                <w:rFonts w:ascii="Calibri" w:hAnsi="Calibri"/>
                <w:color w:val="000000"/>
              </w:rPr>
              <w:t>960,137</w:t>
            </w:r>
          </w:p>
        </w:tc>
      </w:tr>
      <w:tr w:rsidR="00F77768" w:rsidTr="00F7776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rPr>
                <w:rFonts w:ascii="Calibri" w:hAnsi="Calibri"/>
                <w:b/>
                <w:bCs/>
                <w:color w:val="000000"/>
              </w:rPr>
            </w:pPr>
            <w:r>
              <w:rPr>
                <w:rFonts w:ascii="Calibri" w:hAnsi="Calibri"/>
                <w:b/>
                <w:bCs/>
                <w:color w:val="000000"/>
              </w:rPr>
              <w:t>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374,629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1,154,910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2,604,873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F77768" w:rsidRDefault="00F77768">
            <w:pPr>
              <w:jc w:val="center"/>
              <w:rPr>
                <w:rFonts w:ascii="Calibri" w:hAnsi="Calibri"/>
                <w:b/>
                <w:bCs/>
                <w:color w:val="000000"/>
              </w:rPr>
            </w:pPr>
            <w:r>
              <w:rPr>
                <w:rFonts w:ascii="Calibri" w:hAnsi="Calibri"/>
                <w:b/>
                <w:bCs/>
                <w:color w:val="000000"/>
              </w:rPr>
              <w:t>4,015,101</w:t>
            </w:r>
          </w:p>
        </w:tc>
      </w:tr>
    </w:tbl>
    <w:p w:rsidR="008C4462" w:rsidRDefault="00F77768">
      <w:r>
        <w:t xml:space="preserve"> </w:t>
      </w:r>
      <w:r w:rsidR="008C4462">
        <w:br w:type="page"/>
      </w:r>
    </w:p>
    <w:p w:rsidR="008C4462" w:rsidRDefault="008C4462" w:rsidP="008C4462">
      <w:pPr>
        <w:pStyle w:val="Heading2"/>
      </w:pPr>
      <w:bookmarkStart w:id="19" w:name="_Toc406414345"/>
      <w:r>
        <w:t xml:space="preserve">Appendix </w:t>
      </w:r>
      <w:r w:rsidR="00B2789D">
        <w:t>5</w:t>
      </w:r>
      <w:bookmarkEnd w:id="19"/>
    </w:p>
    <w:tbl>
      <w:tblPr>
        <w:tblW w:w="8975" w:type="dxa"/>
        <w:tblLook w:val="04A0" w:firstRow="1" w:lastRow="0" w:firstColumn="1" w:lastColumn="0" w:noHBand="0" w:noVBand="1"/>
      </w:tblPr>
      <w:tblGrid>
        <w:gridCol w:w="2603"/>
        <w:gridCol w:w="6372"/>
      </w:tblGrid>
      <w:tr w:rsidR="00925320" w:rsidRPr="00925320" w:rsidTr="00925320">
        <w:trPr>
          <w:trHeight w:val="249"/>
        </w:trPr>
        <w:tc>
          <w:tcPr>
            <w:tcW w:w="8975" w:type="dxa"/>
            <w:gridSpan w:val="2"/>
            <w:tcBorders>
              <w:top w:val="nil"/>
              <w:left w:val="nil"/>
              <w:bottom w:val="single" w:sz="4" w:space="0" w:color="auto"/>
              <w:right w:val="nil"/>
            </w:tcBorders>
            <w:shd w:val="clear" w:color="auto" w:fill="auto"/>
            <w:noWrap/>
            <w:vAlign w:val="bottom"/>
            <w:hideMark/>
          </w:tcPr>
          <w:p w:rsidR="00925320" w:rsidRPr="00925320" w:rsidRDefault="00925320" w:rsidP="00925320">
            <w:pPr>
              <w:spacing w:after="0" w:line="240" w:lineRule="auto"/>
              <w:jc w:val="center"/>
              <w:rPr>
                <w:rFonts w:ascii="Calibri" w:eastAsia="Times New Roman" w:hAnsi="Calibri" w:cs="Times New Roman"/>
                <w:b/>
                <w:bCs/>
                <w:color w:val="000000"/>
                <w:u w:val="single"/>
                <w:lang w:eastAsia="en-US"/>
              </w:rPr>
            </w:pPr>
            <w:r w:rsidRPr="00925320">
              <w:rPr>
                <w:rFonts w:ascii="Calibri" w:eastAsia="Times New Roman" w:hAnsi="Calibri" w:cs="Times New Roman"/>
                <w:b/>
                <w:bCs/>
                <w:color w:val="000000"/>
                <w:u w:val="single"/>
                <w:lang w:eastAsia="en-US"/>
              </w:rPr>
              <w:t>Income statement 2014</w:t>
            </w:r>
          </w:p>
        </w:tc>
      </w:tr>
      <w:tr w:rsidR="00925320" w:rsidRPr="00925320" w:rsidTr="00925320">
        <w:trPr>
          <w:trHeight w:val="249"/>
        </w:trPr>
        <w:tc>
          <w:tcPr>
            <w:tcW w:w="2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3,974,949.99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water bottle sales from EZH20 dispenser </w:t>
            </w:r>
          </w:p>
        </w:tc>
      </w:tr>
      <w:tr w:rsidR="00925320" w:rsidRPr="00925320" w:rsidTr="00925320">
        <w:trPr>
          <w:trHeight w:val="249"/>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15,455.55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cost of filters for one year</w:t>
            </w:r>
          </w:p>
        </w:tc>
      </w:tr>
      <w:tr w:rsidR="00925320" w:rsidRPr="00925320" w:rsidTr="00925320">
        <w:trPr>
          <w:trHeight w:val="249"/>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25,714.29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cost for one year of depreciation</w:t>
            </w:r>
          </w:p>
        </w:tc>
      </w:tr>
      <w:tr w:rsidR="00925320" w:rsidRPr="00925320" w:rsidTr="00925320">
        <w:trPr>
          <w:trHeight w:val="249"/>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25,730.95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cost of water</w:t>
            </w:r>
          </w:p>
        </w:tc>
      </w:tr>
      <w:tr w:rsidR="00925320" w:rsidRPr="00925320" w:rsidTr="00925320">
        <w:trPr>
          <w:trHeight w:val="249"/>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2,233.80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cost of electricity </w:t>
            </w:r>
          </w:p>
        </w:tc>
      </w:tr>
      <w:tr w:rsidR="00925320" w:rsidRPr="00925320" w:rsidTr="00925320">
        <w:trPr>
          <w:trHeight w:val="249"/>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839.29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cost to recycle one year's worth of plastic bottles (16.9 oz. bottles)</w:t>
            </w:r>
          </w:p>
        </w:tc>
      </w:tr>
      <w:tr w:rsidR="00925320" w:rsidRPr="00925320" w:rsidTr="00925320">
        <w:trPr>
          <w:trHeight w:val="261"/>
        </w:trPr>
        <w:tc>
          <w:tcPr>
            <w:tcW w:w="2603"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69,973.88 </w:t>
            </w:r>
          </w:p>
        </w:tc>
        <w:tc>
          <w:tcPr>
            <w:tcW w:w="6372" w:type="dxa"/>
            <w:tcBorders>
              <w:top w:val="single" w:sz="4" w:space="0" w:color="auto"/>
              <w:left w:val="nil"/>
              <w:bottom w:val="single" w:sz="4" w:space="0" w:color="auto"/>
              <w:right w:val="single" w:sz="4" w:space="0" w:color="000000"/>
            </w:tcBorders>
            <w:shd w:val="clear" w:color="auto" w:fill="auto"/>
            <w:noWrap/>
            <w:vAlign w:val="bottom"/>
            <w:hideMark/>
          </w:tcPr>
          <w:p w:rsidR="00925320" w:rsidRPr="00925320" w:rsidRDefault="00063679" w:rsidP="00925320">
            <w:pPr>
              <w:spacing w:after="0" w:line="240" w:lineRule="auto"/>
              <w:rPr>
                <w:rFonts w:ascii="Calibri" w:eastAsia="Times New Roman" w:hAnsi="Calibri" w:cs="Times New Roman"/>
                <w:color w:val="000000"/>
                <w:lang w:eastAsia="en-US"/>
              </w:rPr>
            </w:pPr>
            <w:r>
              <w:rPr>
                <w:rFonts w:ascii="Calibri" w:eastAsia="Times New Roman" w:hAnsi="Calibri" w:cs="Times New Roman"/>
                <w:color w:val="000000"/>
                <w:lang w:eastAsia="en-US"/>
              </w:rPr>
              <w:t xml:space="preserve">Total cost </w:t>
            </w:r>
          </w:p>
        </w:tc>
      </w:tr>
      <w:tr w:rsidR="00925320" w:rsidRPr="00925320" w:rsidTr="00925320">
        <w:trPr>
          <w:trHeight w:val="261"/>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 xml:space="preserve"> $                    3,904,976.11 </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net profit</w:t>
            </w:r>
          </w:p>
        </w:tc>
      </w:tr>
      <w:tr w:rsidR="00925320" w:rsidRPr="00925320" w:rsidTr="00925320">
        <w:trPr>
          <w:trHeight w:val="249"/>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jc w:val="right"/>
              <w:rPr>
                <w:rFonts w:ascii="Calibri" w:eastAsia="Times New Roman" w:hAnsi="Calibri" w:cs="Times New Roman"/>
                <w:color w:val="000000"/>
                <w:lang w:eastAsia="en-US"/>
              </w:rPr>
            </w:pPr>
            <w:r w:rsidRPr="00925320">
              <w:rPr>
                <w:rFonts w:ascii="Calibri" w:eastAsia="Times New Roman" w:hAnsi="Calibri" w:cs="Times New Roman"/>
                <w:color w:val="000000"/>
                <w:lang w:eastAsia="en-US"/>
              </w:rPr>
              <w:t>98.24%</w:t>
            </w:r>
          </w:p>
        </w:tc>
        <w:tc>
          <w:tcPr>
            <w:tcW w:w="6372" w:type="dxa"/>
            <w:tcBorders>
              <w:top w:val="single" w:sz="4" w:space="0" w:color="auto"/>
              <w:left w:val="nil"/>
              <w:bottom w:val="single" w:sz="4" w:space="0" w:color="auto"/>
              <w:right w:val="single" w:sz="4" w:space="0" w:color="auto"/>
            </w:tcBorders>
            <w:shd w:val="clear" w:color="auto" w:fill="auto"/>
            <w:noWrap/>
            <w:vAlign w:val="bottom"/>
            <w:hideMark/>
          </w:tcPr>
          <w:p w:rsidR="00925320" w:rsidRPr="00925320" w:rsidRDefault="00925320" w:rsidP="00925320">
            <w:pPr>
              <w:spacing w:after="0" w:line="240" w:lineRule="auto"/>
              <w:rPr>
                <w:rFonts w:ascii="Calibri" w:eastAsia="Times New Roman" w:hAnsi="Calibri" w:cs="Times New Roman"/>
                <w:b/>
                <w:bCs/>
                <w:color w:val="000000"/>
                <w:lang w:eastAsia="en-US"/>
              </w:rPr>
            </w:pPr>
            <w:r w:rsidRPr="00925320">
              <w:rPr>
                <w:rFonts w:ascii="Calibri" w:eastAsia="Times New Roman" w:hAnsi="Calibri" w:cs="Times New Roman"/>
                <w:b/>
                <w:bCs/>
                <w:color w:val="000000"/>
                <w:lang w:eastAsia="en-US"/>
              </w:rPr>
              <w:t>ROI</w:t>
            </w:r>
          </w:p>
        </w:tc>
      </w:tr>
    </w:tbl>
    <w:p w:rsidR="008C4462" w:rsidRDefault="008C4462" w:rsidP="00313F6F"/>
    <w:p w:rsidR="001F457A" w:rsidRDefault="001F457A">
      <w:r>
        <w:br w:type="page"/>
      </w:r>
    </w:p>
    <w:tbl>
      <w:tblPr>
        <w:tblW w:w="8960" w:type="dxa"/>
        <w:tblLook w:val="04A0" w:firstRow="1" w:lastRow="0" w:firstColumn="1" w:lastColumn="0" w:noHBand="0" w:noVBand="1"/>
      </w:tblPr>
      <w:tblGrid>
        <w:gridCol w:w="6596"/>
        <w:gridCol w:w="2364"/>
      </w:tblGrid>
      <w:tr w:rsidR="00E53A01" w:rsidRPr="00E53A01" w:rsidTr="00E53A01">
        <w:trPr>
          <w:trHeight w:val="300"/>
        </w:trPr>
        <w:tc>
          <w:tcPr>
            <w:tcW w:w="8960" w:type="dxa"/>
            <w:gridSpan w:val="2"/>
            <w:tcBorders>
              <w:top w:val="nil"/>
              <w:left w:val="nil"/>
              <w:bottom w:val="single" w:sz="4" w:space="0" w:color="auto"/>
              <w:right w:val="nil"/>
            </w:tcBorders>
            <w:shd w:val="clear" w:color="auto" w:fill="auto"/>
            <w:noWrap/>
            <w:vAlign w:val="bottom"/>
            <w:hideMark/>
          </w:tcPr>
          <w:p w:rsidR="001F457A" w:rsidRDefault="001F457A" w:rsidP="001F457A">
            <w:pPr>
              <w:pStyle w:val="Heading2"/>
            </w:pPr>
            <w:bookmarkStart w:id="20" w:name="_Toc406414346"/>
            <w:r>
              <w:t>Appendix 6</w:t>
            </w:r>
            <w:bookmarkEnd w:id="20"/>
          </w:p>
          <w:p w:rsidR="001F457A" w:rsidRDefault="001F457A" w:rsidP="001F457A">
            <w:pPr>
              <w:spacing w:after="0" w:line="240" w:lineRule="auto"/>
              <w:rPr>
                <w:rFonts w:ascii="Calibri" w:eastAsia="Times New Roman" w:hAnsi="Calibri" w:cs="Times New Roman"/>
                <w:b/>
                <w:bCs/>
                <w:color w:val="000000"/>
                <w:u w:val="single"/>
                <w:lang w:eastAsia="en-US"/>
              </w:rPr>
            </w:pPr>
          </w:p>
          <w:p w:rsidR="00E53A01" w:rsidRPr="00E53A01" w:rsidRDefault="00E53A01" w:rsidP="00E53A01">
            <w:pPr>
              <w:spacing w:after="0" w:line="240" w:lineRule="auto"/>
              <w:jc w:val="center"/>
              <w:rPr>
                <w:rFonts w:ascii="Calibri" w:eastAsia="Times New Roman" w:hAnsi="Calibri" w:cs="Times New Roman"/>
                <w:b/>
                <w:bCs/>
                <w:color w:val="000000"/>
                <w:u w:val="single"/>
                <w:lang w:eastAsia="en-US"/>
              </w:rPr>
            </w:pPr>
            <w:r w:rsidRPr="00E53A01">
              <w:rPr>
                <w:rFonts w:ascii="Calibri" w:eastAsia="Times New Roman" w:hAnsi="Calibri" w:cs="Times New Roman"/>
                <w:b/>
                <w:bCs/>
                <w:color w:val="000000"/>
                <w:u w:val="single"/>
                <w:lang w:eastAsia="en-US"/>
              </w:rPr>
              <w:t>Important metric assumptions</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Cost of one 12 oz. plastic water bottle </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0.990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Cost of one filter</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73.950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of filers used per unit per year</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center"/>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3</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cost of water per 1 gallon</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0.004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marginal cost of water per 1 gallons</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0.003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cost of electricity for one unit per day</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0.090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cost to recycle one ton of plastic</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17.230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of 16.9 </w:t>
            </w:r>
            <w:r w:rsidR="00060A29" w:rsidRPr="00E53A01">
              <w:rPr>
                <w:rFonts w:ascii="Calibri" w:eastAsia="Times New Roman" w:hAnsi="Calibri" w:cs="Times New Roman"/>
                <w:color w:val="000000"/>
                <w:lang w:eastAsia="en-US"/>
              </w:rPr>
              <w:t>oz.</w:t>
            </w:r>
            <w:r w:rsidRPr="00E53A01">
              <w:rPr>
                <w:rFonts w:ascii="Calibri" w:eastAsia="Times New Roman" w:hAnsi="Calibri" w:cs="Times New Roman"/>
                <w:color w:val="000000"/>
                <w:lang w:eastAsia="en-US"/>
              </w:rPr>
              <w:t xml:space="preserve"> plastic bottles per one ton</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center"/>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58528</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cost of depreciation for one year per dispensing unit</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 $               428.570 </w:t>
            </w:r>
          </w:p>
        </w:tc>
      </w:tr>
      <w:tr w:rsidR="00E53A01" w:rsidRPr="00E53A01" w:rsidTr="00E53A01">
        <w:trPr>
          <w:trHeight w:val="300"/>
        </w:trPr>
        <w:tc>
          <w:tcPr>
            <w:tcW w:w="6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right"/>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Total dispensing units</w:t>
            </w:r>
          </w:p>
        </w:tc>
        <w:tc>
          <w:tcPr>
            <w:tcW w:w="2364" w:type="dxa"/>
            <w:tcBorders>
              <w:top w:val="nil"/>
              <w:left w:val="nil"/>
              <w:bottom w:val="single" w:sz="4" w:space="0" w:color="auto"/>
              <w:right w:val="single" w:sz="4" w:space="0" w:color="auto"/>
            </w:tcBorders>
            <w:shd w:val="clear" w:color="auto" w:fill="auto"/>
            <w:noWrap/>
            <w:vAlign w:val="bottom"/>
            <w:hideMark/>
          </w:tcPr>
          <w:p w:rsidR="00E53A01" w:rsidRPr="00E53A01" w:rsidRDefault="00E53A01" w:rsidP="00E53A01">
            <w:pPr>
              <w:spacing w:after="0" w:line="240" w:lineRule="auto"/>
              <w:jc w:val="center"/>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60</w:t>
            </w:r>
          </w:p>
        </w:tc>
      </w:tr>
      <w:tr w:rsidR="00E53A01" w:rsidRPr="00E53A01" w:rsidTr="00AD6C49">
        <w:trPr>
          <w:trHeight w:val="440"/>
        </w:trPr>
        <w:tc>
          <w:tcPr>
            <w:tcW w:w="8960" w:type="dxa"/>
            <w:gridSpan w:val="2"/>
            <w:tcBorders>
              <w:top w:val="single" w:sz="4" w:space="0" w:color="auto"/>
              <w:left w:val="nil"/>
              <w:bottom w:val="nil"/>
              <w:right w:val="nil"/>
            </w:tcBorders>
            <w:shd w:val="clear" w:color="auto" w:fill="auto"/>
            <w:noWrap/>
            <w:vAlign w:val="bottom"/>
            <w:hideMark/>
          </w:tcPr>
          <w:p w:rsidR="00E53A01" w:rsidRPr="00E53A01" w:rsidRDefault="00E53A01" w:rsidP="00E53A01">
            <w:pPr>
              <w:spacing w:after="0" w:line="240" w:lineRule="auto"/>
              <w:jc w:val="center"/>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 xml:space="preserve">One filter lasts for 3,000 gallons of water or 19,200 </w:t>
            </w:r>
            <w:r>
              <w:rPr>
                <w:rFonts w:ascii="Calibri" w:eastAsia="Times New Roman" w:hAnsi="Calibri" w:cs="Times New Roman"/>
                <w:color w:val="000000"/>
                <w:lang w:eastAsia="en-US"/>
              </w:rPr>
              <w:t xml:space="preserve">- </w:t>
            </w:r>
            <w:r w:rsidRPr="00E53A01">
              <w:rPr>
                <w:rFonts w:ascii="Calibri" w:eastAsia="Times New Roman" w:hAnsi="Calibri" w:cs="Times New Roman"/>
                <w:color w:val="000000"/>
                <w:lang w:eastAsia="en-US"/>
              </w:rPr>
              <w:t>12 oz. bottles</w:t>
            </w:r>
          </w:p>
        </w:tc>
      </w:tr>
      <w:tr w:rsidR="00E53A01" w:rsidRPr="00E53A01" w:rsidTr="00AD6C49">
        <w:trPr>
          <w:trHeight w:val="414"/>
        </w:trPr>
        <w:tc>
          <w:tcPr>
            <w:tcW w:w="8960" w:type="dxa"/>
            <w:gridSpan w:val="2"/>
            <w:tcBorders>
              <w:top w:val="nil"/>
              <w:left w:val="nil"/>
              <w:bottom w:val="nil"/>
              <w:right w:val="nil"/>
            </w:tcBorders>
            <w:shd w:val="clear" w:color="auto" w:fill="auto"/>
            <w:noWrap/>
            <w:vAlign w:val="bottom"/>
            <w:hideMark/>
          </w:tcPr>
          <w:p w:rsidR="00E53A01" w:rsidRPr="00E53A01" w:rsidRDefault="00E53A01" w:rsidP="00E53A01">
            <w:pPr>
              <w:spacing w:after="0" w:line="240" w:lineRule="auto"/>
              <w:jc w:val="center"/>
              <w:rPr>
                <w:rFonts w:ascii="Calibri" w:eastAsia="Times New Roman" w:hAnsi="Calibri" w:cs="Times New Roman"/>
                <w:color w:val="000000"/>
                <w:lang w:eastAsia="en-US"/>
              </w:rPr>
            </w:pPr>
            <w:r>
              <w:rPr>
                <w:rFonts w:ascii="Calibri" w:eastAsia="Times New Roman" w:hAnsi="Calibri" w:cs="Times New Roman"/>
                <w:color w:val="000000"/>
                <w:lang w:eastAsia="en-US"/>
              </w:rPr>
              <w:t>Straight-line d</w:t>
            </w:r>
            <w:r w:rsidRPr="00E53A01">
              <w:rPr>
                <w:rFonts w:ascii="Calibri" w:eastAsia="Times New Roman" w:hAnsi="Calibri" w:cs="Times New Roman"/>
                <w:color w:val="000000"/>
                <w:lang w:eastAsia="en-US"/>
              </w:rPr>
              <w:t>epreciation period starts at 2009</w:t>
            </w:r>
          </w:p>
        </w:tc>
      </w:tr>
      <w:tr w:rsidR="00E53A01" w:rsidRPr="00E53A01" w:rsidTr="00AD6C49">
        <w:trPr>
          <w:trHeight w:val="477"/>
        </w:trPr>
        <w:tc>
          <w:tcPr>
            <w:tcW w:w="8960" w:type="dxa"/>
            <w:gridSpan w:val="2"/>
            <w:tcBorders>
              <w:top w:val="nil"/>
              <w:left w:val="nil"/>
              <w:bottom w:val="nil"/>
              <w:right w:val="nil"/>
            </w:tcBorders>
            <w:shd w:val="clear" w:color="auto" w:fill="auto"/>
            <w:noWrap/>
            <w:vAlign w:val="bottom"/>
            <w:hideMark/>
          </w:tcPr>
          <w:p w:rsidR="00AD6C49" w:rsidRPr="00E53A01" w:rsidRDefault="00E53A01" w:rsidP="00AD6C49">
            <w:pPr>
              <w:spacing w:after="0" w:line="240" w:lineRule="auto"/>
              <w:jc w:val="center"/>
              <w:rPr>
                <w:rFonts w:ascii="Calibri" w:eastAsia="Times New Roman" w:hAnsi="Calibri" w:cs="Times New Roman"/>
                <w:color w:val="000000"/>
                <w:lang w:eastAsia="en-US"/>
              </w:rPr>
            </w:pPr>
            <w:r w:rsidRPr="00E53A01">
              <w:rPr>
                <w:rFonts w:ascii="Calibri" w:eastAsia="Times New Roman" w:hAnsi="Calibri" w:cs="Times New Roman"/>
                <w:color w:val="000000"/>
                <w:lang w:eastAsia="en-US"/>
              </w:rPr>
              <w:t>Manufacturer states typical useful life if 20 years if one filter is used per year</w:t>
            </w:r>
          </w:p>
        </w:tc>
      </w:tr>
      <w:tr w:rsidR="00AD6C49" w:rsidRPr="00E53A01" w:rsidTr="00AD6C49">
        <w:trPr>
          <w:trHeight w:val="450"/>
        </w:trPr>
        <w:tc>
          <w:tcPr>
            <w:tcW w:w="8960" w:type="dxa"/>
            <w:gridSpan w:val="2"/>
            <w:tcBorders>
              <w:top w:val="nil"/>
              <w:left w:val="nil"/>
              <w:bottom w:val="nil"/>
              <w:right w:val="nil"/>
            </w:tcBorders>
            <w:shd w:val="clear" w:color="auto" w:fill="auto"/>
            <w:noWrap/>
            <w:vAlign w:val="bottom"/>
          </w:tcPr>
          <w:p w:rsidR="00AD6C49" w:rsidRPr="00E53A01" w:rsidRDefault="00AD6C49" w:rsidP="00AD6C49">
            <w:pPr>
              <w:spacing w:after="0" w:line="240" w:lineRule="auto"/>
              <w:jc w:val="center"/>
              <w:rPr>
                <w:rFonts w:ascii="Calibri" w:eastAsia="Times New Roman" w:hAnsi="Calibri" w:cs="Times New Roman"/>
                <w:color w:val="000000"/>
                <w:lang w:eastAsia="en-US"/>
              </w:rPr>
            </w:pPr>
            <w:r>
              <w:rPr>
                <w:rFonts w:ascii="Calibri" w:eastAsia="Times New Roman" w:hAnsi="Calibri" w:cs="Times New Roman"/>
                <w:color w:val="000000"/>
                <w:lang w:eastAsia="en-US"/>
              </w:rPr>
              <w:t>128 oz./1 U.S Gallon | One 16.9 oz. bottle weighs 15.5 grams | 453.59 gram = 1 U.S ton</w:t>
            </w:r>
          </w:p>
        </w:tc>
      </w:tr>
    </w:tbl>
    <w:p w:rsidR="007C123F" w:rsidRDefault="007130B8" w:rsidP="008C4462">
      <w:r>
        <w:fldChar w:fldCharType="begin"/>
      </w:r>
      <w:r>
        <w:instrText xml:space="preserve"> LINK Excel.Sheet.12 "J:\\Classes Fall 14'\\ENV 0845\\WaterFillingStations_Stats_FY2014_original.xlsx" "Savings FY14!R54C1:R67C5" \a \f 4 \h </w:instrText>
      </w:r>
      <w:r>
        <w:fldChar w:fldCharType="separate"/>
      </w:r>
    </w:p>
    <w:p w:rsidR="008C4462" w:rsidRDefault="007130B8" w:rsidP="008C4462">
      <w:r>
        <w:fldChar w:fldCharType="end"/>
      </w:r>
      <w:r w:rsidR="008C4462">
        <w:br w:type="page"/>
      </w:r>
    </w:p>
    <w:p w:rsidR="00CC2A5C" w:rsidRPr="00CC2A5C" w:rsidRDefault="008C4462" w:rsidP="00CC2A5C">
      <w:pPr>
        <w:pStyle w:val="Heading2"/>
      </w:pPr>
      <w:bookmarkStart w:id="21" w:name="_Toc406414347"/>
      <w:r>
        <w:t>References</w:t>
      </w:r>
      <w:bookmarkEnd w:id="21"/>
      <w:r w:rsidR="005C4D75">
        <w:br/>
      </w:r>
    </w:p>
    <w:p w:rsidR="009E32F0" w:rsidRDefault="009E32F0" w:rsidP="00CC2A5C">
      <w:pPr>
        <w:ind w:left="720" w:hanging="720"/>
      </w:pPr>
      <w:r>
        <w:rPr>
          <w:rStyle w:val="selectable"/>
        </w:rPr>
        <w:t xml:space="preserve">Cho, R. (2014). </w:t>
      </w:r>
      <w:r>
        <w:rPr>
          <w:rStyle w:val="selectable"/>
          <w:i/>
          <w:iCs/>
        </w:rPr>
        <w:t>What Happens to All That Plastic? – State of the Planet</w:t>
      </w:r>
      <w:r>
        <w:rPr>
          <w:rStyle w:val="selectable"/>
        </w:rPr>
        <w:t>. [online] Blogs.ei.columbia.edu. Available at: http://blogs.ei.columbia.edu/2012/01/31/what-happens-to-all-that-plastic/ [Accessed 28 Nov. 2014].</w:t>
      </w:r>
      <w:r w:rsidRPr="00CC2A5C">
        <w:t xml:space="preserve"> </w:t>
      </w:r>
    </w:p>
    <w:p w:rsidR="008C4462" w:rsidRDefault="00CC2A5C" w:rsidP="00CC2A5C">
      <w:pPr>
        <w:ind w:left="720" w:hanging="720"/>
      </w:pPr>
      <w:r w:rsidRPr="00CC2A5C">
        <w:t>Dell'Amore, S. (2014). Why Tap Water Is Better Than Bottled Water. [online] National Geographic. Available at: http://news.nationalgeographic.com/news/2010/03/100310/why-tap-water-is-better/ [Accessed 28 Nov. 2014].</w:t>
      </w:r>
    </w:p>
    <w:p w:rsidR="00624D39" w:rsidRDefault="00624D39" w:rsidP="008C4462">
      <w:pPr>
        <w:ind w:left="720" w:hanging="720"/>
      </w:pPr>
      <w:r w:rsidRPr="00624D39">
        <w:t xml:space="preserve">Goldschein, E. (2011). 15 Outrageous Facts About The Bottled Water Industry. [online] Business Insider. Available at: http://www.businessinsider.com/facts-bottled-water-industry-2011-10 [Accessed 28 Nov. 2014]. </w:t>
      </w:r>
    </w:p>
    <w:p w:rsidR="008C4462" w:rsidRDefault="008C4462" w:rsidP="008C4462">
      <w:pPr>
        <w:ind w:left="720" w:hanging="720"/>
      </w:pPr>
      <w:r w:rsidRPr="00786E67">
        <w:t xml:space="preserve">Epa.gov, (2014). Carbon Dioxide Emissions | Climate Change | US EPA. [online] Available at: http://www.epa.gov/climatechange/ghgemissions/gases/co2.html [Accessed 25 Nov. 2014]. </w:t>
      </w:r>
    </w:p>
    <w:p w:rsidR="008C4462" w:rsidRDefault="008C4462" w:rsidP="008C4462">
      <w:pPr>
        <w:ind w:left="720" w:hanging="720"/>
      </w:pPr>
      <w:r w:rsidRPr="00CB2B0A">
        <w:rPr>
          <w:lang w:val="fr-FR"/>
        </w:rPr>
        <w:t xml:space="preserve">Ntepa.nt.gov.au, (2014). Environmental Impacts - NTEPA. </w:t>
      </w:r>
      <w:r w:rsidRPr="00CB2B0A">
        <w:t>[online] Available at: http://www.ntepa.nt.gov.au/waste-pollution/plastic-bag-ban/enviroimpacts [Accessed 25 Nov. 2014].</w:t>
      </w:r>
    </w:p>
    <w:p w:rsidR="008C4462" w:rsidRDefault="008C4462" w:rsidP="008C4462">
      <w:pPr>
        <w:ind w:left="720" w:hanging="720"/>
      </w:pPr>
      <w:r>
        <w:t xml:space="preserve">Data provided by: </w:t>
      </w:r>
      <w:r>
        <w:br/>
        <w:t xml:space="preserve">Temple University Office of Sustainability </w:t>
      </w:r>
      <w:r>
        <w:br/>
        <w:t xml:space="preserve">Temple University Facilities Management </w:t>
      </w:r>
      <w:r>
        <w:br/>
        <w:t xml:space="preserve">Elkay Manufacturing </w:t>
      </w:r>
    </w:p>
    <w:p w:rsidR="00E95046" w:rsidRPr="00DE4725" w:rsidRDefault="00E95046" w:rsidP="008C4462">
      <w:pPr>
        <w:ind w:left="720" w:hanging="720"/>
      </w:pPr>
    </w:p>
    <w:p w:rsidR="001468A3" w:rsidRDefault="001468A3">
      <w:r>
        <w:br w:type="page"/>
      </w:r>
    </w:p>
    <w:p w:rsidR="001468A3" w:rsidRDefault="001468A3" w:rsidP="001468A3">
      <w:pPr>
        <w:pStyle w:val="Heading2"/>
      </w:pPr>
      <w:bookmarkStart w:id="22" w:name="_Toc406414348"/>
      <w:r>
        <w:t>Contact information</w:t>
      </w:r>
      <w:bookmarkEnd w:id="22"/>
      <w:r>
        <w:t xml:space="preserve"> </w:t>
      </w:r>
    </w:p>
    <w:p w:rsidR="001468A3" w:rsidRPr="001468A3" w:rsidRDefault="001468A3" w:rsidP="001468A3"/>
    <w:p w:rsidR="001468A3" w:rsidRPr="005C4D75" w:rsidRDefault="00E95046" w:rsidP="005C4D75">
      <w:pPr>
        <w:rPr>
          <w:b/>
          <w:bCs/>
        </w:rPr>
      </w:pPr>
      <w:r w:rsidRPr="005C4D75">
        <w:rPr>
          <w:b/>
          <w:bCs/>
        </w:rPr>
        <w:t>T</w:t>
      </w:r>
      <w:r w:rsidR="001468A3" w:rsidRPr="005C4D75">
        <w:rPr>
          <w:b/>
          <w:bCs/>
        </w:rPr>
        <w:t>yler R. Wilson</w:t>
      </w:r>
      <w:r w:rsidR="005C4D75">
        <w:rPr>
          <w:b/>
          <w:bCs/>
        </w:rPr>
        <w:br/>
      </w:r>
      <w:r w:rsidR="005C4D75" w:rsidRPr="005C4D75">
        <w:t>Tyler.RWilson@Temple.edu</w:t>
      </w:r>
      <w:r w:rsidR="005C4D75">
        <w:rPr>
          <w:b/>
          <w:bCs/>
        </w:rPr>
        <w:br/>
      </w:r>
      <w:r w:rsidR="001468A3">
        <w:t>(215)-584-7552</w:t>
      </w:r>
      <w:r w:rsidR="001468A3">
        <w:br/>
      </w:r>
    </w:p>
    <w:p w:rsidR="001468A3" w:rsidRPr="005C4D75" w:rsidRDefault="00E95046" w:rsidP="005C4D75">
      <w:r w:rsidRPr="005C4D75">
        <w:rPr>
          <w:b/>
          <w:bCs/>
        </w:rPr>
        <w:t>Field research photos</w:t>
      </w:r>
      <w:r>
        <w:t xml:space="preserve">: </w:t>
      </w:r>
      <w:r w:rsidR="005C4D75">
        <w:br/>
      </w:r>
      <w:r>
        <w:t xml:space="preserve">(Link) </w:t>
      </w:r>
      <w:hyperlink r:id="rId11" w:history="1">
        <w:r w:rsidRPr="00E95046">
          <w:rPr>
            <w:rFonts w:ascii="Calibri" w:eastAsia="Times New Roman" w:hAnsi="Calibri" w:cs="Times New Roman"/>
            <w:color w:val="0000FF"/>
            <w:u w:val="single"/>
          </w:rPr>
          <w:t>http://imgur.com/a/ZHtYi</w:t>
        </w:r>
      </w:hyperlink>
      <w:r w:rsidR="001468A3">
        <w:rPr>
          <w:rFonts w:ascii="Calibri" w:eastAsia="Times New Roman" w:hAnsi="Calibri" w:cs="Times New Roman"/>
          <w:color w:val="0000FF"/>
          <w:u w:val="single"/>
        </w:rPr>
        <w:br/>
      </w:r>
    </w:p>
    <w:p w:rsidR="008C4462" w:rsidRDefault="00E95046" w:rsidP="00313F6F">
      <w:r w:rsidRPr="005C4D75">
        <w:rPr>
          <w:b/>
          <w:bCs/>
        </w:rPr>
        <w:t>Google doc of data tables:</w:t>
      </w:r>
      <w:r>
        <w:t xml:space="preserve"> </w:t>
      </w:r>
      <w:r w:rsidR="001468A3">
        <w:br/>
        <w:t>Original data-</w:t>
      </w:r>
      <w:r w:rsidR="001468A3">
        <w:br/>
      </w:r>
      <w:hyperlink r:id="rId12" w:history="1">
        <w:r w:rsidR="00547754" w:rsidRPr="005C51F4">
          <w:rPr>
            <w:rStyle w:val="Hyperlink"/>
          </w:rPr>
          <w:t>https://drive.google.com/a/temple.edu/file/d/0B838y5r3UY_qclZzbXFEM0ZKLTA/view?usp=sharing</w:t>
        </w:r>
      </w:hyperlink>
      <w:r w:rsidR="00547754">
        <w:t xml:space="preserve"> </w:t>
      </w:r>
    </w:p>
    <w:p w:rsidR="001468A3" w:rsidRDefault="001468A3" w:rsidP="00313F6F">
      <w:r>
        <w:t xml:space="preserve">Altered Data- </w:t>
      </w:r>
      <w:r>
        <w:br/>
      </w:r>
      <w:hyperlink r:id="rId13" w:history="1">
        <w:r w:rsidR="00547754" w:rsidRPr="005C51F4">
          <w:rPr>
            <w:rStyle w:val="Hyperlink"/>
          </w:rPr>
          <w:t>https://drive.google.com/a/temple.edu/file/d/0B838y5r3UY_qRUhhNWotMER4VkU/view?usp=sharing</w:t>
        </w:r>
      </w:hyperlink>
      <w:r w:rsidR="00547754">
        <w:t xml:space="preserve"> </w:t>
      </w:r>
    </w:p>
    <w:p w:rsidR="001468A3" w:rsidRPr="00313F6F" w:rsidRDefault="001468A3" w:rsidP="005C4D75"/>
    <w:sectPr w:rsidR="001468A3" w:rsidRPr="00313F6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6F" w:rsidRDefault="00313F6F" w:rsidP="00313F6F">
      <w:pPr>
        <w:spacing w:after="0" w:line="240" w:lineRule="auto"/>
      </w:pPr>
      <w:r>
        <w:separator/>
      </w:r>
    </w:p>
  </w:endnote>
  <w:endnote w:type="continuationSeparator" w:id="0">
    <w:p w:rsidR="00313F6F" w:rsidRDefault="00313F6F" w:rsidP="00313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628131"/>
      <w:docPartObj>
        <w:docPartGallery w:val="Page Numbers (Bottom of Page)"/>
        <w:docPartUnique/>
      </w:docPartObj>
    </w:sdtPr>
    <w:sdtEndPr>
      <w:rPr>
        <w:noProof/>
      </w:rPr>
    </w:sdtEndPr>
    <w:sdtContent>
      <w:p w:rsidR="00713675" w:rsidRDefault="00713675">
        <w:pPr>
          <w:pStyle w:val="Footer"/>
          <w:jc w:val="center"/>
        </w:pPr>
        <w:r>
          <w:fldChar w:fldCharType="begin"/>
        </w:r>
        <w:r>
          <w:instrText xml:space="preserve"> PAGE   \* MERGEFORMAT </w:instrText>
        </w:r>
        <w:r>
          <w:fldChar w:fldCharType="separate"/>
        </w:r>
        <w:r w:rsidR="00C6382B">
          <w:rPr>
            <w:noProof/>
          </w:rPr>
          <w:t>1</w:t>
        </w:r>
        <w:r>
          <w:rPr>
            <w:noProof/>
          </w:rPr>
          <w:fldChar w:fldCharType="end"/>
        </w:r>
      </w:p>
    </w:sdtContent>
  </w:sdt>
  <w:p w:rsidR="00713675" w:rsidRDefault="007136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6F" w:rsidRDefault="00313F6F" w:rsidP="00313F6F">
      <w:pPr>
        <w:spacing w:after="0" w:line="240" w:lineRule="auto"/>
      </w:pPr>
      <w:r>
        <w:separator/>
      </w:r>
    </w:p>
  </w:footnote>
  <w:footnote w:type="continuationSeparator" w:id="0">
    <w:p w:rsidR="00313F6F" w:rsidRDefault="00313F6F" w:rsidP="00313F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F6F"/>
    <w:rsid w:val="00007183"/>
    <w:rsid w:val="0001251A"/>
    <w:rsid w:val="00060A29"/>
    <w:rsid w:val="00063679"/>
    <w:rsid w:val="00083659"/>
    <w:rsid w:val="000A4F76"/>
    <w:rsid w:val="000B45F7"/>
    <w:rsid w:val="000D5C9A"/>
    <w:rsid w:val="000E25D7"/>
    <w:rsid w:val="000E6029"/>
    <w:rsid w:val="001468A3"/>
    <w:rsid w:val="00180CAF"/>
    <w:rsid w:val="0018128B"/>
    <w:rsid w:val="001F457A"/>
    <w:rsid w:val="00291701"/>
    <w:rsid w:val="00313F6F"/>
    <w:rsid w:val="0039651B"/>
    <w:rsid w:val="003A3F88"/>
    <w:rsid w:val="00440161"/>
    <w:rsid w:val="00472CBE"/>
    <w:rsid w:val="004E29AC"/>
    <w:rsid w:val="00547754"/>
    <w:rsid w:val="005663F3"/>
    <w:rsid w:val="005C4D75"/>
    <w:rsid w:val="00624D39"/>
    <w:rsid w:val="00654611"/>
    <w:rsid w:val="00673ECC"/>
    <w:rsid w:val="006D1879"/>
    <w:rsid w:val="007130B8"/>
    <w:rsid w:val="00713675"/>
    <w:rsid w:val="0072349A"/>
    <w:rsid w:val="00733EA1"/>
    <w:rsid w:val="00745FB0"/>
    <w:rsid w:val="007A7256"/>
    <w:rsid w:val="007C123F"/>
    <w:rsid w:val="008732BF"/>
    <w:rsid w:val="008A7645"/>
    <w:rsid w:val="008C4462"/>
    <w:rsid w:val="008F0A2F"/>
    <w:rsid w:val="00925320"/>
    <w:rsid w:val="00995798"/>
    <w:rsid w:val="009E32F0"/>
    <w:rsid w:val="009F41A2"/>
    <w:rsid w:val="00A0352D"/>
    <w:rsid w:val="00A419A5"/>
    <w:rsid w:val="00A47B76"/>
    <w:rsid w:val="00A7091A"/>
    <w:rsid w:val="00A87AD7"/>
    <w:rsid w:val="00A91003"/>
    <w:rsid w:val="00AD6C49"/>
    <w:rsid w:val="00B06AD9"/>
    <w:rsid w:val="00B15EC7"/>
    <w:rsid w:val="00B2789D"/>
    <w:rsid w:val="00B37DC9"/>
    <w:rsid w:val="00B400A3"/>
    <w:rsid w:val="00B97195"/>
    <w:rsid w:val="00BC3643"/>
    <w:rsid w:val="00BF5D45"/>
    <w:rsid w:val="00C038B6"/>
    <w:rsid w:val="00C16A53"/>
    <w:rsid w:val="00C451AE"/>
    <w:rsid w:val="00C6382B"/>
    <w:rsid w:val="00C77027"/>
    <w:rsid w:val="00C80545"/>
    <w:rsid w:val="00C90C35"/>
    <w:rsid w:val="00C97793"/>
    <w:rsid w:val="00CA61E0"/>
    <w:rsid w:val="00CB06B3"/>
    <w:rsid w:val="00CC2A5C"/>
    <w:rsid w:val="00CE492E"/>
    <w:rsid w:val="00CF1E48"/>
    <w:rsid w:val="00D625BF"/>
    <w:rsid w:val="00DA1A50"/>
    <w:rsid w:val="00DB3A16"/>
    <w:rsid w:val="00DE7325"/>
    <w:rsid w:val="00E25406"/>
    <w:rsid w:val="00E53A01"/>
    <w:rsid w:val="00E779EA"/>
    <w:rsid w:val="00E87D31"/>
    <w:rsid w:val="00E95046"/>
    <w:rsid w:val="00EC695C"/>
    <w:rsid w:val="00EF4171"/>
    <w:rsid w:val="00F77768"/>
    <w:rsid w:val="00FD0975"/>
    <w:rsid w:val="00FD33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A9AE2-83A4-4613-803B-86B40B60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3F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3F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F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3F6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13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F6F"/>
  </w:style>
  <w:style w:type="paragraph" w:styleId="Footer">
    <w:name w:val="footer"/>
    <w:basedOn w:val="Normal"/>
    <w:link w:val="FooterChar"/>
    <w:uiPriority w:val="99"/>
    <w:unhideWhenUsed/>
    <w:rsid w:val="00313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F6F"/>
  </w:style>
  <w:style w:type="paragraph" w:styleId="TOCHeading">
    <w:name w:val="TOC Heading"/>
    <w:basedOn w:val="Heading1"/>
    <w:next w:val="Normal"/>
    <w:uiPriority w:val="39"/>
    <w:unhideWhenUsed/>
    <w:qFormat/>
    <w:rsid w:val="00CF1E48"/>
    <w:pPr>
      <w:outlineLvl w:val="9"/>
    </w:pPr>
    <w:rPr>
      <w:lang w:eastAsia="en-US"/>
    </w:rPr>
  </w:style>
  <w:style w:type="paragraph" w:styleId="TOC1">
    <w:name w:val="toc 1"/>
    <w:basedOn w:val="Normal"/>
    <w:next w:val="Normal"/>
    <w:autoRedefine/>
    <w:uiPriority w:val="39"/>
    <w:unhideWhenUsed/>
    <w:rsid w:val="00CF1E48"/>
    <w:pPr>
      <w:spacing w:after="100"/>
    </w:pPr>
  </w:style>
  <w:style w:type="paragraph" w:styleId="TOC2">
    <w:name w:val="toc 2"/>
    <w:basedOn w:val="Normal"/>
    <w:next w:val="Normal"/>
    <w:autoRedefine/>
    <w:uiPriority w:val="39"/>
    <w:unhideWhenUsed/>
    <w:rsid w:val="00CF1E48"/>
    <w:pPr>
      <w:spacing w:after="100"/>
      <w:ind w:left="220"/>
    </w:pPr>
  </w:style>
  <w:style w:type="character" w:styleId="Hyperlink">
    <w:name w:val="Hyperlink"/>
    <w:basedOn w:val="DefaultParagraphFont"/>
    <w:uiPriority w:val="99"/>
    <w:unhideWhenUsed/>
    <w:rsid w:val="00CF1E48"/>
    <w:rPr>
      <w:color w:val="0563C1" w:themeColor="hyperlink"/>
      <w:u w:val="single"/>
    </w:rPr>
  </w:style>
  <w:style w:type="character" w:customStyle="1" w:styleId="selectable">
    <w:name w:val="selectable"/>
    <w:basedOn w:val="DefaultParagraphFont"/>
    <w:rsid w:val="009E32F0"/>
  </w:style>
  <w:style w:type="paragraph" w:styleId="Title">
    <w:name w:val="Title"/>
    <w:basedOn w:val="Normal"/>
    <w:next w:val="Normal"/>
    <w:link w:val="TitleChar"/>
    <w:uiPriority w:val="10"/>
    <w:qFormat/>
    <w:rsid w:val="009F41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1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1A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F41A2"/>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57562">
      <w:bodyDiv w:val="1"/>
      <w:marLeft w:val="0"/>
      <w:marRight w:val="0"/>
      <w:marTop w:val="0"/>
      <w:marBottom w:val="0"/>
      <w:divBdr>
        <w:top w:val="none" w:sz="0" w:space="0" w:color="auto"/>
        <w:left w:val="none" w:sz="0" w:space="0" w:color="auto"/>
        <w:bottom w:val="none" w:sz="0" w:space="0" w:color="auto"/>
        <w:right w:val="none" w:sz="0" w:space="0" w:color="auto"/>
      </w:divBdr>
    </w:div>
    <w:div w:id="1551502331">
      <w:bodyDiv w:val="1"/>
      <w:marLeft w:val="0"/>
      <w:marRight w:val="0"/>
      <w:marTop w:val="0"/>
      <w:marBottom w:val="0"/>
      <w:divBdr>
        <w:top w:val="none" w:sz="0" w:space="0" w:color="auto"/>
        <w:left w:val="none" w:sz="0" w:space="0" w:color="auto"/>
        <w:bottom w:val="none" w:sz="0" w:space="0" w:color="auto"/>
        <w:right w:val="none" w:sz="0" w:space="0" w:color="auto"/>
      </w:divBdr>
    </w:div>
    <w:div w:id="1585651758">
      <w:bodyDiv w:val="1"/>
      <w:marLeft w:val="0"/>
      <w:marRight w:val="0"/>
      <w:marTop w:val="0"/>
      <w:marBottom w:val="0"/>
      <w:divBdr>
        <w:top w:val="none" w:sz="0" w:space="0" w:color="auto"/>
        <w:left w:val="none" w:sz="0" w:space="0" w:color="auto"/>
        <w:bottom w:val="none" w:sz="0" w:space="0" w:color="auto"/>
        <w:right w:val="none" w:sz="0" w:space="0" w:color="auto"/>
      </w:divBdr>
    </w:div>
    <w:div w:id="1679035988">
      <w:bodyDiv w:val="1"/>
      <w:marLeft w:val="0"/>
      <w:marRight w:val="0"/>
      <w:marTop w:val="0"/>
      <w:marBottom w:val="0"/>
      <w:divBdr>
        <w:top w:val="none" w:sz="0" w:space="0" w:color="auto"/>
        <w:left w:val="none" w:sz="0" w:space="0" w:color="auto"/>
        <w:bottom w:val="none" w:sz="0" w:space="0" w:color="auto"/>
        <w:right w:val="none" w:sz="0" w:space="0" w:color="auto"/>
      </w:divBdr>
    </w:div>
    <w:div w:id="1746412152">
      <w:bodyDiv w:val="1"/>
      <w:marLeft w:val="0"/>
      <w:marRight w:val="0"/>
      <w:marTop w:val="0"/>
      <w:marBottom w:val="0"/>
      <w:divBdr>
        <w:top w:val="none" w:sz="0" w:space="0" w:color="auto"/>
        <w:left w:val="none" w:sz="0" w:space="0" w:color="auto"/>
        <w:bottom w:val="none" w:sz="0" w:space="0" w:color="auto"/>
        <w:right w:val="none" w:sz="0" w:space="0" w:color="auto"/>
      </w:divBdr>
    </w:div>
    <w:div w:id="1789200782">
      <w:bodyDiv w:val="1"/>
      <w:marLeft w:val="0"/>
      <w:marRight w:val="0"/>
      <w:marTop w:val="0"/>
      <w:marBottom w:val="0"/>
      <w:divBdr>
        <w:top w:val="none" w:sz="0" w:space="0" w:color="auto"/>
        <w:left w:val="none" w:sz="0" w:space="0" w:color="auto"/>
        <w:bottom w:val="none" w:sz="0" w:space="0" w:color="auto"/>
        <w:right w:val="none" w:sz="0" w:space="0" w:color="auto"/>
      </w:divBdr>
    </w:div>
    <w:div w:id="1916891346">
      <w:bodyDiv w:val="1"/>
      <w:marLeft w:val="0"/>
      <w:marRight w:val="0"/>
      <w:marTop w:val="0"/>
      <w:marBottom w:val="0"/>
      <w:divBdr>
        <w:top w:val="none" w:sz="0" w:space="0" w:color="auto"/>
        <w:left w:val="none" w:sz="0" w:space="0" w:color="auto"/>
        <w:bottom w:val="none" w:sz="0" w:space="0" w:color="auto"/>
        <w:right w:val="none" w:sz="0" w:space="0" w:color="auto"/>
      </w:divBdr>
    </w:div>
    <w:div w:id="2019500901">
      <w:bodyDiv w:val="1"/>
      <w:marLeft w:val="0"/>
      <w:marRight w:val="0"/>
      <w:marTop w:val="0"/>
      <w:marBottom w:val="0"/>
      <w:divBdr>
        <w:top w:val="none" w:sz="0" w:space="0" w:color="auto"/>
        <w:left w:val="none" w:sz="0" w:space="0" w:color="auto"/>
        <w:bottom w:val="none" w:sz="0" w:space="0" w:color="auto"/>
        <w:right w:val="none" w:sz="0" w:space="0" w:color="auto"/>
      </w:divBdr>
    </w:div>
    <w:div w:id="21403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a/temple.edu/file/d/0B838y5r3UY_qRUhhNWotMER4VkU/view?usp=shar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rive.google.com/a/temple.edu/file/d/0B838y5r3UY_qclZzbXFEM0ZKLTA/view?usp=shar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mgur.com/a/ZHtY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A9B2C-EB09-42A4-9341-26AC53B2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13</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How Temple Saves More than Just Water Bottles</vt:lpstr>
    </vt:vector>
  </TitlesOfParts>
  <Company>Temple University</Company>
  <LinksUpToDate>false</LinksUpToDate>
  <CharactersWithSpaces>14462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Temple Saves More than Just Water Bottles</dc:title>
  <dc:subject/>
  <dc:creator>Tyler R. Wilson</dc:creator>
  <cp:keywords>Temple University, Sustainability, water bottle fill-up station, Tyler Wilson</cp:keywords>
  <dc:description/>
  <cp:lastModifiedBy>In tern</cp:lastModifiedBy>
  <cp:revision>11</cp:revision>
  <cp:lastPrinted>2014-12-09T00:49:00Z</cp:lastPrinted>
  <dcterms:created xsi:type="dcterms:W3CDTF">2014-12-08T18:23:00Z</dcterms:created>
  <dcterms:modified xsi:type="dcterms:W3CDTF">2014-12-15T19:44:00Z</dcterms:modified>
  <cp:contentStatus/>
</cp:coreProperties>
</file>