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EB581C" w:rsidP="004E1AED">
      <w:pPr>
        <w:pStyle w:val="Title"/>
      </w:pPr>
      <w:r>
        <w:t>virtualization &amp; cloud computing</w:t>
      </w:r>
    </w:p>
    <w:p w:rsidR="00194DF6" w:rsidRDefault="00EB581C">
      <w:pPr>
        <w:pStyle w:val="Heading1"/>
      </w:pPr>
      <w:r>
        <w:t>by: vraj a. patel</w:t>
      </w:r>
    </w:p>
    <w:p w:rsidR="00EB581C" w:rsidRPr="008A29DC" w:rsidRDefault="00EC23AE" w:rsidP="00EB581C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company can generate a</w:t>
      </w:r>
      <w:r w:rsidR="00EB581C" w:rsidRPr="008A29DC">
        <w:rPr>
          <w:sz w:val="24"/>
          <w:szCs w:val="24"/>
        </w:rPr>
        <w:t xml:space="preserve"> 3-year net benefit </w:t>
      </w:r>
      <w:r>
        <w:rPr>
          <w:sz w:val="24"/>
          <w:szCs w:val="24"/>
        </w:rPr>
        <w:t xml:space="preserve">of </w:t>
      </w:r>
      <w:r w:rsidRPr="008A29DC">
        <w:rPr>
          <w:sz w:val="24"/>
          <w:szCs w:val="24"/>
        </w:rPr>
        <w:t>$9,200,000</w:t>
      </w:r>
      <w:r>
        <w:rPr>
          <w:sz w:val="24"/>
          <w:szCs w:val="24"/>
        </w:rPr>
        <w:t xml:space="preserve"> </w:t>
      </w:r>
      <w:r w:rsidR="00EB581C" w:rsidRPr="008A29DC">
        <w:rPr>
          <w:sz w:val="24"/>
          <w:szCs w:val="24"/>
        </w:rPr>
        <w:t xml:space="preserve">by consolidating the server workloads. Utilizing VMware, the company can decrease expenses by </w:t>
      </w:r>
      <w:r>
        <w:rPr>
          <w:sz w:val="24"/>
          <w:szCs w:val="24"/>
        </w:rPr>
        <w:t>virtualizing majority of the current physical servers.</w:t>
      </w:r>
    </w:p>
    <w:p w:rsidR="00EB581C" w:rsidRPr="008A29DC" w:rsidRDefault="00954077" w:rsidP="00EB581C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Virtualizing the servers allows the company to consolidate the physical servers. </w:t>
      </w:r>
      <w:r w:rsidR="00EB581C" w:rsidRPr="008A29DC">
        <w:rPr>
          <w:sz w:val="24"/>
          <w:szCs w:val="24"/>
        </w:rPr>
        <w:t xml:space="preserve">A virtual machine mimics a physical machine, meaning that it functions like a normal computer, but it does not have any physical components to it. </w:t>
      </w:r>
      <w:proofErr w:type="gramStart"/>
      <w:r w:rsidR="0014737E" w:rsidRPr="008A29DC">
        <w:rPr>
          <w:sz w:val="24"/>
          <w:szCs w:val="24"/>
        </w:rPr>
        <w:t>All</w:t>
      </w:r>
      <w:r w:rsidR="00EB581C" w:rsidRPr="008A29DC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 w:rsidR="00EB581C" w:rsidRPr="008A29DC">
        <w:rPr>
          <w:sz w:val="24"/>
          <w:szCs w:val="24"/>
        </w:rPr>
        <w:t>its components are virtual.</w:t>
      </w:r>
      <w:r w:rsidR="0084009B">
        <w:rPr>
          <w:sz w:val="24"/>
          <w:szCs w:val="24"/>
        </w:rPr>
        <w:t xml:space="preserve"> When the servers are consolidated, they use resources more efficiently.</w:t>
      </w:r>
      <w:r w:rsidR="00EB581C" w:rsidRPr="008A29DC">
        <w:rPr>
          <w:sz w:val="24"/>
          <w:szCs w:val="24"/>
        </w:rPr>
        <w:t xml:space="preserve"> This is beneficial for the company because it can provide 10 physical servers on a single virtual machine server, which in turn cuts expenses</w:t>
      </w:r>
      <w:r>
        <w:rPr>
          <w:sz w:val="24"/>
          <w:szCs w:val="24"/>
        </w:rPr>
        <w:t>.</w:t>
      </w:r>
      <w:r w:rsidR="0075371D">
        <w:rPr>
          <w:sz w:val="24"/>
          <w:szCs w:val="24"/>
        </w:rPr>
        <w:t xml:space="preserve"> There would be 80 virtual servers and 200 physical servers all together.</w:t>
      </w:r>
      <w:r>
        <w:rPr>
          <w:sz w:val="24"/>
          <w:szCs w:val="24"/>
        </w:rPr>
        <w:t xml:space="preserve"> </w:t>
      </w:r>
      <w:r w:rsidR="00EB581C" w:rsidRPr="008A29DC">
        <w:rPr>
          <w:sz w:val="24"/>
          <w:szCs w:val="24"/>
        </w:rPr>
        <w:t>Slicing out 10 machines from one larger machine decre</w:t>
      </w:r>
      <w:r w:rsidR="005F2509">
        <w:rPr>
          <w:sz w:val="24"/>
          <w:szCs w:val="24"/>
        </w:rPr>
        <w:t>ases total maintenance expenses as well.</w:t>
      </w:r>
      <w:r w:rsidR="00EB581C" w:rsidRPr="008A29DC">
        <w:rPr>
          <w:sz w:val="24"/>
          <w:szCs w:val="24"/>
        </w:rPr>
        <w:t xml:space="preserve"> </w:t>
      </w:r>
      <w:r w:rsidR="00A96612">
        <w:rPr>
          <w:sz w:val="24"/>
          <w:szCs w:val="24"/>
        </w:rPr>
        <w:t xml:space="preserve">Doing so also saves space, as the servers would be virtual rather than physical. </w:t>
      </w:r>
    </w:p>
    <w:p w:rsidR="00EB581C" w:rsidRPr="008A29DC" w:rsidRDefault="00DC74B3" w:rsidP="00EB581C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B581C" w:rsidRPr="008A29DC">
        <w:rPr>
          <w:sz w:val="24"/>
          <w:szCs w:val="24"/>
        </w:rPr>
        <w:t>he 3-year total costs</w:t>
      </w:r>
      <w:r>
        <w:rPr>
          <w:sz w:val="24"/>
          <w:szCs w:val="24"/>
        </w:rPr>
        <w:t xml:space="preserve"> of using the traditional physical servers</w:t>
      </w:r>
      <w:r w:rsidR="00EB581C" w:rsidRPr="008A29DC">
        <w:rPr>
          <w:sz w:val="24"/>
          <w:szCs w:val="24"/>
        </w:rPr>
        <w:t>, which include purchase price and maintenance costs, would be $14,000,000. However, by utilizing VMware and virtual machines, the 3-year total costs would only be $4,800,000, which translates to a 3-year net benefit of $9,200,000.</w:t>
      </w:r>
    </w:p>
    <w:p w:rsidR="004E1AED" w:rsidRDefault="004E1AED" w:rsidP="00EB581C"/>
    <w:p w:rsidR="003517A8" w:rsidRDefault="003517A8" w:rsidP="00EB581C"/>
    <w:p w:rsidR="003517A8" w:rsidRDefault="003517A8" w:rsidP="00EB581C"/>
    <w:p w:rsidR="003517A8" w:rsidRDefault="003517A8" w:rsidP="00EB581C"/>
    <w:p w:rsidR="003517A8" w:rsidRDefault="003517A8" w:rsidP="00EB581C"/>
    <w:p w:rsidR="003517A8" w:rsidRDefault="003517A8" w:rsidP="00EB581C"/>
    <w:tbl>
      <w:tblPr>
        <w:tblStyle w:val="GridTable6Colorful-Accent6"/>
        <w:tblW w:w="10952" w:type="dxa"/>
        <w:tblInd w:w="-800" w:type="dxa"/>
        <w:tblLook w:val="04A0" w:firstRow="1" w:lastRow="0" w:firstColumn="1" w:lastColumn="0" w:noHBand="0" w:noVBand="1"/>
      </w:tblPr>
      <w:tblGrid>
        <w:gridCol w:w="3500"/>
        <w:gridCol w:w="2500"/>
        <w:gridCol w:w="1497"/>
        <w:gridCol w:w="1840"/>
        <w:gridCol w:w="1615"/>
      </w:tblGrid>
      <w:tr w:rsidR="003517A8" w:rsidRPr="008A29DC" w:rsidTr="00351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Costs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Year 3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200 Physical Servers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$1,600,000.00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$1,600,000.00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 xml:space="preserve">80 </w:t>
            </w:r>
            <w:proofErr w:type="spellStart"/>
            <w:r w:rsidRPr="008A29DC">
              <w:rPr>
                <w:rFonts w:ascii="Calibri" w:eastAsia="Times New Roman" w:hAnsi="Calibri" w:cs="Calibri"/>
                <w:color w:val="000000"/>
              </w:rPr>
              <w:t>Vmware</w:t>
            </w:r>
            <w:proofErr w:type="spellEnd"/>
            <w:r w:rsidRPr="008A29DC">
              <w:rPr>
                <w:rFonts w:ascii="Calibri" w:eastAsia="Times New Roman" w:hAnsi="Calibri" w:cs="Calibri"/>
                <w:color w:val="000000"/>
              </w:rPr>
              <w:t xml:space="preserve"> Servers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$1,280,000.00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$1,280,000.00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Maintenance on 200 Physical Serers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$400,000.00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$400,000.00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$400,000.00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$1,200,000.00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 xml:space="preserve">Maintenance on 80 </w:t>
            </w:r>
            <w:proofErr w:type="spellStart"/>
            <w:r w:rsidRPr="008A29DC">
              <w:rPr>
                <w:rFonts w:ascii="Calibri" w:eastAsia="Times New Roman" w:hAnsi="Calibri" w:cs="Calibri"/>
                <w:color w:val="000000"/>
              </w:rPr>
              <w:t>Vmware</w:t>
            </w:r>
            <w:proofErr w:type="spellEnd"/>
            <w:r w:rsidRPr="008A29DC">
              <w:rPr>
                <w:rFonts w:ascii="Calibri" w:eastAsia="Times New Roman" w:hAnsi="Calibri" w:cs="Calibri"/>
                <w:color w:val="000000"/>
              </w:rPr>
              <w:t xml:space="preserve"> Servers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$240,000.00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$240,000.00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$240,000.00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$720,000.00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Total Cost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29DC">
              <w:rPr>
                <w:rFonts w:ascii="Calibri" w:eastAsia="Times New Roman" w:hAnsi="Calibri" w:cs="Calibri"/>
                <w:b/>
                <w:bCs/>
                <w:color w:val="000000"/>
              </w:rPr>
              <w:t>$4,800,000.00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Benefits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Year 3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Cost of 1000 Servers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$8,000,000.00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$8,000,000.00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Maintenance of 1000 Servers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$2,000,000.00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$2,000,000.00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$2,000,000.00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$6,000,000.00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Total Savings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A29D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$14,000,000.00</w:t>
            </w:r>
          </w:p>
        </w:tc>
      </w:tr>
      <w:tr w:rsidR="003517A8" w:rsidRPr="008A29DC" w:rsidTr="0035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7A8" w:rsidRPr="008A29DC" w:rsidTr="003517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517A8" w:rsidRPr="008A29DC" w:rsidRDefault="003517A8" w:rsidP="007130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A29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29DC">
              <w:rPr>
                <w:rFonts w:ascii="Calibri" w:eastAsia="Times New Roman" w:hAnsi="Calibri" w:cs="Calibri"/>
                <w:b/>
                <w:bCs/>
                <w:color w:val="000000"/>
              </w:rPr>
              <w:t>3-Year Net Benefit</w:t>
            </w:r>
          </w:p>
        </w:tc>
        <w:tc>
          <w:tcPr>
            <w:tcW w:w="1615" w:type="dxa"/>
            <w:noWrap/>
            <w:hideMark/>
          </w:tcPr>
          <w:p w:rsidR="003517A8" w:rsidRPr="008A29DC" w:rsidRDefault="003517A8" w:rsidP="0071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A29D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$9,200,000.00</w:t>
            </w:r>
          </w:p>
        </w:tc>
      </w:tr>
    </w:tbl>
    <w:p w:rsidR="003517A8" w:rsidRDefault="003517A8" w:rsidP="00EA5C37">
      <w:pPr>
        <w:spacing w:after="0" w:line="480" w:lineRule="auto"/>
        <w:ind w:left="720" w:firstLine="720"/>
        <w:jc w:val="center"/>
      </w:pPr>
      <w:r>
        <w:t>Works Cited</w:t>
      </w:r>
    </w:p>
    <w:p w:rsidR="003517A8" w:rsidRDefault="003517A8" w:rsidP="003517A8">
      <w:pPr>
        <w:spacing w:after="0" w:line="480" w:lineRule="auto"/>
        <w:rPr>
          <w:i/>
          <w:iCs/>
        </w:rPr>
      </w:pPr>
      <w:r w:rsidRPr="00296BB0">
        <w:t>“</w:t>
      </w:r>
      <w:proofErr w:type="spellStart"/>
      <w:r w:rsidRPr="00296BB0">
        <w:t>Eltima</w:t>
      </w:r>
      <w:proofErr w:type="spellEnd"/>
      <w:r w:rsidRPr="00296BB0">
        <w:t xml:space="preserve"> Software.” </w:t>
      </w:r>
      <w:r w:rsidRPr="00296BB0">
        <w:rPr>
          <w:i/>
          <w:iCs/>
        </w:rPr>
        <w:t xml:space="preserve">Virtual Machine - What Is Virtual </w:t>
      </w:r>
      <w:r>
        <w:rPr>
          <w:i/>
          <w:iCs/>
        </w:rPr>
        <w:t>Machine (VM), Advantages and</w:t>
      </w:r>
    </w:p>
    <w:p w:rsidR="003517A8" w:rsidRDefault="003517A8" w:rsidP="003517A8">
      <w:pPr>
        <w:spacing w:after="0" w:line="480" w:lineRule="auto"/>
        <w:ind w:firstLine="720"/>
      </w:pPr>
      <w:r w:rsidRPr="00296BB0">
        <w:rPr>
          <w:i/>
          <w:iCs/>
        </w:rPr>
        <w:t>Disadvantages of Virtual Machines</w:t>
      </w:r>
      <w:r w:rsidRPr="00296BB0">
        <w:t xml:space="preserve">, </w:t>
      </w:r>
      <w:hyperlink r:id="rId11" w:history="1">
        <w:r w:rsidRPr="00764D60">
          <w:rPr>
            <w:rStyle w:val="Hyperlink"/>
          </w:rPr>
          <w:t>www.serial-server.net/virtual-machine/</w:t>
        </w:r>
      </w:hyperlink>
      <w:r w:rsidRPr="00296BB0">
        <w:t>.</w:t>
      </w:r>
    </w:p>
    <w:p w:rsidR="00650B6A" w:rsidRDefault="00650B6A" w:rsidP="003517A8">
      <w:pPr>
        <w:spacing w:after="0" w:line="480" w:lineRule="auto"/>
        <w:rPr>
          <w:i/>
          <w:iCs/>
        </w:rPr>
      </w:pPr>
    </w:p>
    <w:p w:rsidR="003517A8" w:rsidRDefault="003517A8" w:rsidP="003517A8">
      <w:pPr>
        <w:spacing w:after="0" w:line="480" w:lineRule="auto"/>
        <w:rPr>
          <w:iCs/>
        </w:rPr>
      </w:pPr>
      <w:bookmarkStart w:id="0" w:name="_GoBack"/>
      <w:bookmarkEnd w:id="0"/>
      <w:r w:rsidRPr="00296BB0">
        <w:rPr>
          <w:iCs/>
        </w:rPr>
        <w:t xml:space="preserve">“What Is Virtual </w:t>
      </w:r>
      <w:r>
        <w:rPr>
          <w:iCs/>
        </w:rPr>
        <w:t xml:space="preserve">Machine (VM)? - Definition from </w:t>
      </w:r>
      <w:r w:rsidRPr="00296BB0">
        <w:rPr>
          <w:iCs/>
        </w:rPr>
        <w:t>WhatIs.com.” </w:t>
      </w:r>
      <w:proofErr w:type="spellStart"/>
      <w:r w:rsidRPr="00296BB0">
        <w:rPr>
          <w:i/>
          <w:iCs/>
        </w:rPr>
        <w:t>SearchServerVirtualization</w:t>
      </w:r>
      <w:proofErr w:type="spellEnd"/>
      <w:r>
        <w:rPr>
          <w:iCs/>
        </w:rPr>
        <w:t>,</w:t>
      </w:r>
    </w:p>
    <w:p w:rsidR="003517A8" w:rsidRDefault="003517A8" w:rsidP="003517A8">
      <w:pPr>
        <w:spacing w:after="0" w:line="480" w:lineRule="auto"/>
        <w:ind w:firstLine="720"/>
        <w:rPr>
          <w:iCs/>
        </w:rPr>
      </w:pPr>
      <w:r w:rsidRPr="00296BB0">
        <w:rPr>
          <w:iCs/>
        </w:rPr>
        <w:t>searchservervirtualization.techtarget.com/definition/virtual-machine.</w:t>
      </w:r>
    </w:p>
    <w:p w:rsidR="00EA5C37" w:rsidRDefault="00EA5C37" w:rsidP="003517A8">
      <w:pPr>
        <w:spacing w:after="0" w:line="480" w:lineRule="auto"/>
        <w:rPr>
          <w:iCs/>
        </w:rPr>
      </w:pPr>
    </w:p>
    <w:p w:rsidR="00650B6A" w:rsidRDefault="00650B6A" w:rsidP="003517A8">
      <w:pPr>
        <w:spacing w:after="0" w:line="480" w:lineRule="auto"/>
      </w:pPr>
    </w:p>
    <w:p w:rsidR="003517A8" w:rsidRDefault="003517A8" w:rsidP="003517A8">
      <w:pPr>
        <w:spacing w:after="0" w:line="480" w:lineRule="auto"/>
      </w:pPr>
      <w:r w:rsidRPr="00296BB0">
        <w:lastRenderedPageBreak/>
        <w:t>Hoffman, Chris. “Beginner Geek: How to Create and Use Virtual Machines.” </w:t>
      </w:r>
      <w:r w:rsidRPr="00296BB0">
        <w:rPr>
          <w:i/>
          <w:iCs/>
        </w:rPr>
        <w:t>How-To Geek</w:t>
      </w:r>
      <w:r>
        <w:t>,</w:t>
      </w:r>
    </w:p>
    <w:p w:rsidR="003517A8" w:rsidRDefault="003517A8" w:rsidP="003517A8">
      <w:pPr>
        <w:spacing w:after="0" w:line="480" w:lineRule="auto"/>
        <w:ind w:firstLine="720"/>
      </w:pPr>
      <w:r w:rsidRPr="00296BB0">
        <w:t xml:space="preserve">How-To Geek, 13 July 2017, </w:t>
      </w:r>
      <w:hyperlink r:id="rId12" w:history="1">
        <w:r w:rsidRPr="00764D60">
          <w:rPr>
            <w:rStyle w:val="Hyperlink"/>
          </w:rPr>
          <w:t>www.howtogeek.com/196060/beginner-geek-how-to</w:t>
        </w:r>
      </w:hyperlink>
    </w:p>
    <w:p w:rsidR="003517A8" w:rsidRDefault="003517A8" w:rsidP="00EA5C37">
      <w:pPr>
        <w:spacing w:after="0" w:line="480" w:lineRule="auto"/>
        <w:ind w:left="720"/>
      </w:pPr>
      <w:r w:rsidRPr="00296BB0">
        <w:t>create-and-use-virtual-machines/.</w:t>
      </w:r>
    </w:p>
    <w:sectPr w:rsidR="003517A8" w:rsidSect="004E1AE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72" w:rsidRDefault="00264872">
      <w:pPr>
        <w:spacing w:after="0" w:line="240" w:lineRule="auto"/>
      </w:pPr>
      <w:r>
        <w:separator/>
      </w:r>
    </w:p>
  </w:endnote>
  <w:endnote w:type="continuationSeparator" w:id="0">
    <w:p w:rsidR="00264872" w:rsidRDefault="0026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B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72" w:rsidRDefault="00264872">
      <w:pPr>
        <w:spacing w:after="0" w:line="240" w:lineRule="auto"/>
      </w:pPr>
      <w:r>
        <w:separator/>
      </w:r>
    </w:p>
  </w:footnote>
  <w:footnote w:type="continuationSeparator" w:id="0">
    <w:p w:rsidR="00264872" w:rsidRDefault="0026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C"/>
    <w:rsid w:val="00044F54"/>
    <w:rsid w:val="0014737E"/>
    <w:rsid w:val="00194DF6"/>
    <w:rsid w:val="00264872"/>
    <w:rsid w:val="003517A8"/>
    <w:rsid w:val="004E1AED"/>
    <w:rsid w:val="005C12A5"/>
    <w:rsid w:val="005F2509"/>
    <w:rsid w:val="00650B6A"/>
    <w:rsid w:val="0075371D"/>
    <w:rsid w:val="0084009B"/>
    <w:rsid w:val="00954077"/>
    <w:rsid w:val="009715C4"/>
    <w:rsid w:val="00A1310C"/>
    <w:rsid w:val="00A96612"/>
    <w:rsid w:val="00D47A97"/>
    <w:rsid w:val="00DC74B3"/>
    <w:rsid w:val="00E63939"/>
    <w:rsid w:val="00EA5C37"/>
    <w:rsid w:val="00EB581C"/>
    <w:rsid w:val="00E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8A3"/>
  <w15:docId w15:val="{1ABCE3BF-5659-4D95-97E2-DE86617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3517A8"/>
    <w:rPr>
      <w:color w:val="005DBA" w:themeColor="hyperlink"/>
      <w:u w:val="single"/>
    </w:rPr>
  </w:style>
  <w:style w:type="table" w:styleId="GridTable6Colorful-Accent5">
    <w:name w:val="Grid Table 6 Colorful Accent 5"/>
    <w:basedOn w:val="TableNormal"/>
    <w:uiPriority w:val="51"/>
    <w:rsid w:val="003517A8"/>
    <w:pPr>
      <w:spacing w:before="0" w:after="0" w:line="240" w:lineRule="auto"/>
    </w:pPr>
    <w:rPr>
      <w:rFonts w:ascii="Times New Roman" w:eastAsiaTheme="minorHAnsi" w:hAnsi="Times New Roman" w:cs="Times New Roman"/>
      <w:color w:val="616165" w:themeColor="accent5" w:themeShade="BF"/>
      <w:sz w:val="24"/>
      <w:lang w:eastAsia="en-US"/>
    </w:r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2">
    <w:name w:val="List Table 2 Accent 2"/>
    <w:basedOn w:val="TableNormal"/>
    <w:uiPriority w:val="47"/>
    <w:rsid w:val="003517A8"/>
    <w:pPr>
      <w:spacing w:after="0"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bottom w:val="single" w:sz="4" w:space="0" w:color="CAE57B" w:themeColor="accent2" w:themeTint="99"/>
        <w:insideH w:val="single" w:sz="4" w:space="0" w:color="CAE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7A8"/>
    <w:pPr>
      <w:spacing w:after="0" w:line="240" w:lineRule="auto"/>
    </w:pPr>
    <w:rPr>
      <w:color w:val="C04908" w:themeColor="accent6" w:themeShade="BF"/>
    </w:r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wtogeek.com/196060/beginner-geek-how-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rial-server.net/virtual-machin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j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BE09F-4021-47D3-A5FA-FA0E3CD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Vraj Patel</dc:creator>
  <cp:lastModifiedBy>Vraj Patel</cp:lastModifiedBy>
  <cp:revision>12</cp:revision>
  <dcterms:created xsi:type="dcterms:W3CDTF">2017-10-10T17:53:00Z</dcterms:created>
  <dcterms:modified xsi:type="dcterms:W3CDTF">2017-10-11T23:07:00Z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