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CCA27" w14:textId="77777777" w:rsidR="00B84524" w:rsidRPr="00481AF6" w:rsidRDefault="00B84524" w:rsidP="00985440">
      <w:r w:rsidRPr="003C1569">
        <w:t>Lia</w:t>
      </w:r>
      <w:r w:rsidRPr="00481AF6">
        <w:t>ng Wu</w:t>
      </w:r>
    </w:p>
    <w:p w14:paraId="796400F9" w14:textId="77777777" w:rsidR="000C23A4" w:rsidRPr="00481AF6" w:rsidRDefault="00B84524" w:rsidP="00985440">
      <w:r w:rsidRPr="00481AF6">
        <w:t>MIS2501</w:t>
      </w:r>
    </w:p>
    <w:p w14:paraId="0C864340" w14:textId="77777777" w:rsidR="00B84524" w:rsidRPr="00481AF6" w:rsidRDefault="00B84524" w:rsidP="00985440">
      <w:r w:rsidRPr="00481AF6">
        <w:t>Mart Doyle</w:t>
      </w:r>
    </w:p>
    <w:p w14:paraId="15CEAC38" w14:textId="77777777" w:rsidR="00B84524" w:rsidRPr="00481AF6" w:rsidRDefault="00B84524" w:rsidP="00985440">
      <w:r w:rsidRPr="00481AF6">
        <w:t>Flash Research Paper #4</w:t>
      </w:r>
    </w:p>
    <w:p w14:paraId="34B19C23" w14:textId="334B4B93" w:rsidR="00B84524" w:rsidRPr="00481AF6" w:rsidRDefault="00F41693" w:rsidP="00985440">
      <w:pPr>
        <w:jc w:val="center"/>
      </w:pPr>
      <w:r w:rsidRPr="00481AF6">
        <w:t>Word</w:t>
      </w:r>
      <w:r w:rsidR="00B84524" w:rsidRPr="00481AF6">
        <w:t>Press</w:t>
      </w:r>
    </w:p>
    <w:p w14:paraId="6ABCD9A6" w14:textId="6BBD4AA8" w:rsidR="00EA48BA" w:rsidRPr="00481AF6" w:rsidRDefault="00587B83" w:rsidP="00985440">
      <w:pPr>
        <w:ind w:firstLine="420"/>
      </w:pPr>
      <w:r>
        <w:t>Implementing the</w:t>
      </w:r>
      <w:r w:rsidR="0078014D" w:rsidRPr="00481AF6">
        <w:t xml:space="preserve"> WordPress platform will save our company </w:t>
      </w:r>
      <w:r w:rsidR="005322D1" w:rsidRPr="00481AF6">
        <w:t xml:space="preserve">$2,451,000 </w:t>
      </w:r>
      <w:r w:rsidR="0078014D" w:rsidRPr="00481AF6">
        <w:t xml:space="preserve">in a </w:t>
      </w:r>
      <w:r w:rsidR="007B073B" w:rsidRPr="00481AF6">
        <w:t>three-year</w:t>
      </w:r>
      <w:r w:rsidR="0078014D" w:rsidRPr="00481AF6">
        <w:t xml:space="preserve"> investment period</w:t>
      </w:r>
      <w:r w:rsidR="00A723F7">
        <w:t>. By increasing</w:t>
      </w:r>
      <w:r w:rsidR="00407949" w:rsidRPr="00481AF6">
        <w:t xml:space="preserve"> </w:t>
      </w:r>
      <w:r w:rsidR="00E7207C" w:rsidRPr="00481AF6">
        <w:t>developer’s</w:t>
      </w:r>
      <w:r w:rsidR="00407949" w:rsidRPr="00481AF6">
        <w:t xml:space="preserve"> </w:t>
      </w:r>
      <w:r w:rsidR="00AF0B3E">
        <w:t>efficiency,</w:t>
      </w:r>
      <w:r w:rsidR="00DB788E" w:rsidRPr="00481AF6">
        <w:t xml:space="preserve"> </w:t>
      </w:r>
      <w:r w:rsidR="00A723F7">
        <w:t>developers</w:t>
      </w:r>
      <w:r w:rsidR="00DB788E" w:rsidRPr="00481AF6">
        <w:t xml:space="preserve"> </w:t>
      </w:r>
      <w:r w:rsidR="00407949" w:rsidRPr="00481AF6">
        <w:t xml:space="preserve">can </w:t>
      </w:r>
      <w:r w:rsidR="00A723F7">
        <w:t>create</w:t>
      </w:r>
      <w:r w:rsidR="00407949" w:rsidRPr="00481AF6">
        <w:t xml:space="preserve"> </w:t>
      </w:r>
      <w:r w:rsidR="00E7207C" w:rsidRPr="00481AF6">
        <w:t>a</w:t>
      </w:r>
      <w:r w:rsidR="00407949" w:rsidRPr="00481AF6">
        <w:t xml:space="preserve"> website</w:t>
      </w:r>
      <w:r w:rsidR="00DB788E" w:rsidRPr="00481AF6">
        <w:t xml:space="preserve"> by integrating application</w:t>
      </w:r>
      <w:r w:rsidR="005B031E">
        <w:t>s</w:t>
      </w:r>
      <w:r w:rsidR="00DB788E" w:rsidRPr="00481AF6">
        <w:t xml:space="preserve"> and components with plugin features</w:t>
      </w:r>
      <w:r w:rsidR="00A723F7">
        <w:t>,</w:t>
      </w:r>
      <w:r w:rsidR="00407949" w:rsidRPr="00481AF6">
        <w:t xml:space="preserve"> </w:t>
      </w:r>
      <w:r w:rsidR="00A723F7">
        <w:t>reducing</w:t>
      </w:r>
      <w:r w:rsidR="00407949" w:rsidRPr="00481AF6">
        <w:t xml:space="preserve"> </w:t>
      </w:r>
      <w:r w:rsidR="005B031E">
        <w:t xml:space="preserve">the number of </w:t>
      </w:r>
      <w:r w:rsidR="00407949" w:rsidRPr="00481AF6">
        <w:t>our traditional web developers</w:t>
      </w:r>
      <w:r w:rsidR="00DB788E" w:rsidRPr="00481AF6">
        <w:t>.</w:t>
      </w:r>
      <w:r w:rsidR="00B045CC">
        <w:t xml:space="preserve"> Using </w:t>
      </w:r>
      <w:r w:rsidR="005B031E">
        <w:t xml:space="preserve">the </w:t>
      </w:r>
      <w:r w:rsidR="00B045CC">
        <w:t>WordPress platform can reduce developers from 12 to 5 and reduce headcount cost</w:t>
      </w:r>
      <w:r w:rsidR="005B031E">
        <w:t>s</w:t>
      </w:r>
      <w:r w:rsidR="00B045CC">
        <w:t>.</w:t>
      </w:r>
    </w:p>
    <w:p w14:paraId="609E39CA" w14:textId="57E60CFC" w:rsidR="007B073B" w:rsidRPr="00481AF6" w:rsidRDefault="00407949" w:rsidP="00985440">
      <w:pPr>
        <w:ind w:firstLine="420"/>
      </w:pPr>
      <w:r w:rsidRPr="00481AF6">
        <w:t xml:space="preserve">The key capability of </w:t>
      </w:r>
      <w:r w:rsidR="00DB788E" w:rsidRPr="00481AF6">
        <w:t xml:space="preserve">WordPress is </w:t>
      </w:r>
      <w:r w:rsidR="00E7207C" w:rsidRPr="00481AF6">
        <w:t xml:space="preserve">that </w:t>
      </w:r>
      <w:r w:rsidR="005756C0" w:rsidRPr="00481AF6">
        <w:t>web developers can use</w:t>
      </w:r>
      <w:r w:rsidR="00E7207C" w:rsidRPr="00481AF6">
        <w:t xml:space="preserve"> plugins, </w:t>
      </w:r>
      <w:r w:rsidRPr="00481AF6">
        <w:t>themes</w:t>
      </w:r>
      <w:r w:rsidR="00E7207C" w:rsidRPr="00481AF6">
        <w:t xml:space="preserve"> and widgets</w:t>
      </w:r>
      <w:r w:rsidR="005756C0" w:rsidRPr="00481AF6">
        <w:t xml:space="preserve"> features </w:t>
      </w:r>
      <w:r w:rsidR="005B0B75" w:rsidRPr="00481AF6">
        <w:t xml:space="preserve">to </w:t>
      </w:r>
      <w:r w:rsidR="001256CA">
        <w:t xml:space="preserve">highly </w:t>
      </w:r>
      <w:r w:rsidR="005B0B75" w:rsidRPr="00481AF6">
        <w:t>customize</w:t>
      </w:r>
      <w:r w:rsidR="005756C0" w:rsidRPr="00481AF6">
        <w:t xml:space="preserve"> website</w:t>
      </w:r>
      <w:r w:rsidR="005B031E">
        <w:t>s</w:t>
      </w:r>
      <w:r w:rsidR="005756C0" w:rsidRPr="00481AF6">
        <w:t xml:space="preserve">. </w:t>
      </w:r>
      <w:r w:rsidR="00923CFF">
        <w:t xml:space="preserve">Comparing with writing code from the scratch, </w:t>
      </w:r>
      <w:r w:rsidR="004B4F54" w:rsidRPr="00481AF6">
        <w:t xml:space="preserve">WordPress can </w:t>
      </w:r>
      <w:r w:rsidR="00923CFF">
        <w:t xml:space="preserve">directly </w:t>
      </w:r>
      <w:r w:rsidR="004B4F54" w:rsidRPr="00481AF6">
        <w:t xml:space="preserve">install plugins on </w:t>
      </w:r>
      <w:r w:rsidR="00923CFF">
        <w:t>our</w:t>
      </w:r>
      <w:r w:rsidR="004B4F54" w:rsidRPr="00481AF6">
        <w:t xml:space="preserve"> website to provide </w:t>
      </w:r>
      <w:r w:rsidR="004B4F54">
        <w:t>functionalit</w:t>
      </w:r>
      <w:r w:rsidR="00CD04C2">
        <w:t>y</w:t>
      </w:r>
      <w:r w:rsidR="004B4F54" w:rsidRPr="00481AF6">
        <w:t xml:space="preserve"> </w:t>
      </w:r>
      <w:r w:rsidR="006A35AA" w:rsidRPr="00481AF6">
        <w:t xml:space="preserve">and </w:t>
      </w:r>
      <w:r w:rsidR="001E54F4">
        <w:t>increase the efficiency of traditional web developers</w:t>
      </w:r>
      <w:r w:rsidR="006A35AA" w:rsidRPr="00481AF6">
        <w:t xml:space="preserve"> </w:t>
      </w:r>
      <w:r w:rsidR="001E54F4">
        <w:t>by</w:t>
      </w:r>
      <w:r w:rsidR="00D639BA">
        <w:t xml:space="preserve"> </w:t>
      </w:r>
      <w:r w:rsidR="00C67CDB">
        <w:t>77.8</w:t>
      </w:r>
      <w:r w:rsidR="006A35AA" w:rsidRPr="00481AF6">
        <w:t xml:space="preserve">%. </w:t>
      </w:r>
      <w:r w:rsidR="00923CFF">
        <w:t>W</w:t>
      </w:r>
      <w:r w:rsidR="00CD04C2">
        <w:t xml:space="preserve">e </w:t>
      </w:r>
      <w:r w:rsidR="005D47CB">
        <w:t>can</w:t>
      </w:r>
      <w:r w:rsidR="00CD04C2">
        <w:t xml:space="preserve"> save our time </w:t>
      </w:r>
      <w:r w:rsidR="001E54F4">
        <w:t xml:space="preserve">with WordPress </w:t>
      </w:r>
      <w:r w:rsidR="00CD04C2">
        <w:t>by</w:t>
      </w:r>
      <w:r w:rsidR="00BD5256" w:rsidRPr="00481AF6">
        <w:t xml:space="preserve"> only takin</w:t>
      </w:r>
      <w:r w:rsidR="001E54F4">
        <w:t xml:space="preserve">g 22.2 hours to finish our task </w:t>
      </w:r>
      <w:r w:rsidR="00BD5256" w:rsidRPr="00481AF6">
        <w:t>instead of 100 hours with traditional web developers.</w:t>
      </w:r>
      <w:r w:rsidR="00923CFF" w:rsidRPr="00923CFF">
        <w:t xml:space="preserve"> </w:t>
      </w:r>
      <w:r w:rsidR="00923CFF" w:rsidRPr="00481AF6">
        <w:t>For example,</w:t>
      </w:r>
      <w:r w:rsidR="00923CFF">
        <w:t xml:space="preserve"> we can use WordPress plugin tools for customizing the MIS community side without directly writing code into the MIS community side.</w:t>
      </w:r>
    </w:p>
    <w:p w14:paraId="11F4735D" w14:textId="2142C99C" w:rsidR="003C1569" w:rsidRPr="00481AF6" w:rsidRDefault="003C1569" w:rsidP="00985440">
      <w:pPr>
        <w:ind w:firstLine="420"/>
      </w:pPr>
      <w:r w:rsidRPr="00481AF6">
        <w:t>Over</w:t>
      </w:r>
      <w:r w:rsidR="005B031E">
        <w:t xml:space="preserve"> a</w:t>
      </w:r>
      <w:r w:rsidRPr="00481AF6">
        <w:t xml:space="preserve"> three </w:t>
      </w:r>
      <w:r w:rsidR="00472312" w:rsidRPr="00481AF6">
        <w:t>years’ period</w:t>
      </w:r>
      <w:r w:rsidRPr="00481AF6">
        <w:t>, the total cost of WordPress is $</w:t>
      </w:r>
      <w:r w:rsidR="005322D1" w:rsidRPr="00481AF6">
        <w:t>174,000</w:t>
      </w:r>
      <w:r w:rsidRPr="00481AF6">
        <w:t xml:space="preserve">. </w:t>
      </w:r>
      <w:r w:rsidR="000A3FFB">
        <w:t>The cost includes installation of</w:t>
      </w:r>
      <w:r w:rsidR="00472312" w:rsidRPr="00481AF6">
        <w:t xml:space="preserve"> hardware and soft</w:t>
      </w:r>
      <w:r w:rsidR="00DE7EDA">
        <w:t xml:space="preserve">ware, maintenance agreement </w:t>
      </w:r>
      <w:r w:rsidR="00923CFF">
        <w:t>and employee</w:t>
      </w:r>
      <w:r w:rsidR="00DE7EDA">
        <w:t xml:space="preserve"> </w:t>
      </w:r>
      <w:r w:rsidR="00472312" w:rsidRPr="00481AF6">
        <w:t xml:space="preserve">training. </w:t>
      </w:r>
      <w:r w:rsidRPr="00481AF6">
        <w:t xml:space="preserve">Implementing WordPress will gain </w:t>
      </w:r>
      <w:r w:rsidR="005B031E">
        <w:t xml:space="preserve">a </w:t>
      </w:r>
      <w:r w:rsidRPr="00481AF6">
        <w:t>total benefit of</w:t>
      </w:r>
      <w:r w:rsidR="00C36EF0" w:rsidRPr="00481AF6">
        <w:t xml:space="preserve"> $2,625,000 </w:t>
      </w:r>
      <w:r w:rsidR="005B031E">
        <w:t>because</w:t>
      </w:r>
      <w:r w:rsidR="00C36EF0" w:rsidRPr="00481AF6">
        <w:t xml:space="preserve"> </w:t>
      </w:r>
      <w:r w:rsidR="005B031E">
        <w:t xml:space="preserve">it </w:t>
      </w:r>
      <w:r w:rsidR="00F91FC8">
        <w:t xml:space="preserve">reduces </w:t>
      </w:r>
      <w:r w:rsidR="005B031E">
        <w:t xml:space="preserve">the number of </w:t>
      </w:r>
      <w:r w:rsidR="00F91FC8">
        <w:t>developers by</w:t>
      </w:r>
      <w:r w:rsidR="00C36EF0" w:rsidRPr="00481AF6">
        <w:t xml:space="preserve"> 7</w:t>
      </w:r>
      <w:r w:rsidR="00472312" w:rsidRPr="00481AF6">
        <w:t xml:space="preserve"> over three years</w:t>
      </w:r>
      <w:r w:rsidR="005B031E">
        <w:t xml:space="preserve"> this results</w:t>
      </w:r>
      <w:bookmarkStart w:id="0" w:name="_GoBack"/>
      <w:bookmarkEnd w:id="0"/>
      <w:r w:rsidR="00F91FC8">
        <w:t xml:space="preserve"> in</w:t>
      </w:r>
      <w:r w:rsidR="005322D1" w:rsidRPr="00481AF6">
        <w:t xml:space="preserve"> </w:t>
      </w:r>
      <w:r w:rsidRPr="00481AF6">
        <w:t>a net benefit of $</w:t>
      </w:r>
      <w:r w:rsidR="005322D1" w:rsidRPr="00481AF6">
        <w:t>2,451,000</w:t>
      </w:r>
      <w:r w:rsidR="00472312" w:rsidRPr="00481AF6">
        <w:t xml:space="preserve"> over </w:t>
      </w:r>
      <w:r w:rsidRPr="00481AF6">
        <w:t>three year</w:t>
      </w:r>
      <w:r w:rsidR="00472312" w:rsidRPr="00481AF6">
        <w:t>s</w:t>
      </w:r>
      <w:r w:rsidRPr="00481AF6">
        <w:t>.</w:t>
      </w:r>
    </w:p>
    <w:p w14:paraId="1E04A3A4" w14:textId="77777777" w:rsidR="00776847" w:rsidRPr="00481AF6" w:rsidRDefault="00776847" w:rsidP="00481AF6">
      <w:pPr>
        <w:spacing w:line="276" w:lineRule="auto"/>
        <w:ind w:firstLine="420"/>
      </w:pPr>
    </w:p>
    <w:p w14:paraId="33069ECC" w14:textId="77777777" w:rsidR="00776847" w:rsidRPr="00481AF6" w:rsidRDefault="00776847" w:rsidP="00481AF6">
      <w:pPr>
        <w:spacing w:line="276" w:lineRule="auto"/>
        <w:ind w:firstLine="420"/>
      </w:pPr>
    </w:p>
    <w:p w14:paraId="2006D83F" w14:textId="77777777" w:rsidR="00776847" w:rsidRPr="00481AF6" w:rsidRDefault="00776847" w:rsidP="00481AF6">
      <w:pPr>
        <w:spacing w:line="276" w:lineRule="auto"/>
        <w:ind w:firstLine="420"/>
      </w:pPr>
    </w:p>
    <w:p w14:paraId="41A29E16" w14:textId="77777777" w:rsidR="00776847" w:rsidRPr="00481AF6" w:rsidRDefault="00776847" w:rsidP="00481AF6">
      <w:pPr>
        <w:spacing w:line="276" w:lineRule="auto"/>
        <w:ind w:firstLine="420"/>
      </w:pPr>
    </w:p>
    <w:p w14:paraId="16978A7C" w14:textId="77777777" w:rsidR="00776847" w:rsidRPr="00481AF6" w:rsidRDefault="00776847" w:rsidP="00481AF6">
      <w:pPr>
        <w:spacing w:line="276" w:lineRule="auto"/>
        <w:ind w:firstLine="420"/>
      </w:pPr>
    </w:p>
    <w:p w14:paraId="1AEE20E2" w14:textId="77777777" w:rsidR="00776847" w:rsidRDefault="00776847" w:rsidP="00481AF6">
      <w:pPr>
        <w:spacing w:line="276" w:lineRule="auto"/>
      </w:pPr>
    </w:p>
    <w:p w14:paraId="097AFD16" w14:textId="77777777" w:rsidR="0078014D" w:rsidRPr="00481AF6" w:rsidRDefault="0078014D" w:rsidP="00481AF6">
      <w:pPr>
        <w:spacing w:line="276" w:lineRule="auto"/>
      </w:pPr>
    </w:p>
    <w:p w14:paraId="4E4BF2A8" w14:textId="1F4EFD8F" w:rsidR="0078014D" w:rsidRPr="00481AF6" w:rsidRDefault="00481AF6" w:rsidP="00481AF6">
      <w:pPr>
        <w:spacing w:line="276" w:lineRule="auto"/>
        <w:jc w:val="center"/>
      </w:pPr>
      <w:r w:rsidRPr="00481AF6">
        <w:t>Reference</w:t>
      </w:r>
    </w:p>
    <w:p w14:paraId="257CBF17" w14:textId="77777777" w:rsidR="00481AF6" w:rsidRPr="00481AF6" w:rsidRDefault="00481AF6" w:rsidP="00481AF6">
      <w:pPr>
        <w:spacing w:line="276" w:lineRule="auto"/>
        <w:rPr>
          <w:rFonts w:eastAsia="Times New Roman"/>
          <w:bCs/>
          <w:color w:val="333333"/>
          <w:shd w:val="clear" w:color="auto" w:fill="FFFFFF"/>
        </w:rPr>
      </w:pPr>
      <w:r w:rsidRPr="00481AF6">
        <w:rPr>
          <w:rFonts w:eastAsia="Times New Roman"/>
          <w:bCs/>
          <w:color w:val="333333"/>
          <w:shd w:val="clear" w:color="auto" w:fill="FFFFFF"/>
        </w:rPr>
        <w:t xml:space="preserve">What is WordPress? Checkout the benefits of using WordPress. (2017, January 13). </w:t>
      </w:r>
    </w:p>
    <w:p w14:paraId="425DBE92" w14:textId="61EF9D59" w:rsidR="00481AF6" w:rsidRPr="00481AF6" w:rsidRDefault="00481AF6" w:rsidP="00481AF6">
      <w:pPr>
        <w:spacing w:line="276" w:lineRule="auto"/>
        <w:ind w:firstLine="420"/>
        <w:rPr>
          <w:rFonts w:eastAsia="Times New Roman"/>
        </w:rPr>
      </w:pPr>
      <w:r w:rsidRPr="00481AF6">
        <w:rPr>
          <w:rFonts w:eastAsia="Times New Roman"/>
          <w:bCs/>
          <w:color w:val="333333"/>
          <w:shd w:val="clear" w:color="auto" w:fill="FFFFFF"/>
        </w:rPr>
        <w:t>Retrieved April 18, 2017, from https://optimizerwp.com/what-is-wordpress/</w:t>
      </w:r>
    </w:p>
    <w:p w14:paraId="4BEECEE7" w14:textId="77777777" w:rsidR="00481AF6" w:rsidRPr="00481AF6" w:rsidRDefault="00481AF6" w:rsidP="00481AF6">
      <w:pPr>
        <w:spacing w:line="276" w:lineRule="auto"/>
        <w:rPr>
          <w:rFonts w:eastAsia="Times New Roman"/>
          <w:bCs/>
          <w:color w:val="333333"/>
          <w:shd w:val="clear" w:color="auto" w:fill="FFFFFF"/>
        </w:rPr>
      </w:pPr>
      <w:r w:rsidRPr="00481AF6">
        <w:rPr>
          <w:rFonts w:eastAsia="Times New Roman"/>
          <w:bCs/>
          <w:color w:val="333333"/>
          <w:shd w:val="clear" w:color="auto" w:fill="FFFFFF"/>
        </w:rPr>
        <w:t xml:space="preserve">5 Reasons Why We Use WordPress. (2016, February 15). Retrieved April 18, 2017, from </w:t>
      </w:r>
    </w:p>
    <w:p w14:paraId="5C8F6EEA" w14:textId="23844CA3" w:rsidR="00481AF6" w:rsidRPr="00481AF6" w:rsidRDefault="00481AF6" w:rsidP="00481AF6">
      <w:pPr>
        <w:spacing w:line="276" w:lineRule="auto"/>
        <w:ind w:firstLine="420"/>
        <w:rPr>
          <w:rFonts w:eastAsia="Times New Roman"/>
        </w:rPr>
      </w:pPr>
      <w:r w:rsidRPr="00481AF6">
        <w:rPr>
          <w:rFonts w:eastAsia="Times New Roman"/>
          <w:bCs/>
          <w:color w:val="333333"/>
          <w:shd w:val="clear" w:color="auto" w:fill="FFFFFF"/>
        </w:rPr>
        <w:t>https://www.freshconsulting.com/5-reasons-why-we-use-wordpress/</w:t>
      </w:r>
    </w:p>
    <w:p w14:paraId="036F05F9" w14:textId="77777777" w:rsidR="00481AF6" w:rsidRPr="00481AF6" w:rsidRDefault="00481AF6" w:rsidP="00481AF6">
      <w:pPr>
        <w:spacing w:line="276" w:lineRule="auto"/>
        <w:rPr>
          <w:rFonts w:eastAsia="Times New Roman"/>
          <w:bCs/>
          <w:color w:val="333333"/>
          <w:shd w:val="clear" w:color="auto" w:fill="FFFFFF"/>
        </w:rPr>
      </w:pPr>
      <w:r w:rsidRPr="00481AF6">
        <w:rPr>
          <w:rFonts w:eastAsia="Times New Roman"/>
          <w:bCs/>
          <w:color w:val="333333"/>
          <w:shd w:val="clear" w:color="auto" w:fill="FFFFFF"/>
        </w:rPr>
        <w:t xml:space="preserve">WordPress Tutorial: A Guide to WordPress for Beginners. (n.d.). Retrieved April 18, </w:t>
      </w:r>
    </w:p>
    <w:p w14:paraId="05C41F7D" w14:textId="759B9820" w:rsidR="007B073B" w:rsidRDefault="00481AF6" w:rsidP="003977D6">
      <w:pPr>
        <w:spacing w:line="276" w:lineRule="auto"/>
        <w:ind w:firstLine="420"/>
        <w:rPr>
          <w:rFonts w:eastAsia="Times New Roman"/>
          <w:bCs/>
          <w:color w:val="333333"/>
          <w:shd w:val="clear" w:color="auto" w:fill="FFFFFF"/>
        </w:rPr>
      </w:pPr>
      <w:r w:rsidRPr="00481AF6">
        <w:rPr>
          <w:rFonts w:eastAsia="Times New Roman"/>
          <w:bCs/>
          <w:color w:val="333333"/>
          <w:shd w:val="clear" w:color="auto" w:fill="FFFFFF"/>
        </w:rPr>
        <w:t xml:space="preserve">2017, from </w:t>
      </w:r>
      <w:r w:rsidR="003977D6" w:rsidRPr="003977D6">
        <w:rPr>
          <w:rFonts w:eastAsia="Times New Roman"/>
          <w:bCs/>
          <w:color w:val="333333"/>
          <w:shd w:val="clear" w:color="auto" w:fill="FFFFFF"/>
        </w:rPr>
        <w:t>https://blog.udemy.com/wordpress-tutorial/</w:t>
      </w:r>
    </w:p>
    <w:p w14:paraId="7E63851F" w14:textId="77777777" w:rsidR="003977D6" w:rsidRDefault="003977D6" w:rsidP="003977D6">
      <w:pPr>
        <w:spacing w:line="276" w:lineRule="auto"/>
        <w:ind w:firstLine="420"/>
        <w:rPr>
          <w:rFonts w:eastAsia="Times New Roman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1560"/>
        <w:gridCol w:w="1560"/>
        <w:gridCol w:w="1560"/>
        <w:gridCol w:w="1740"/>
      </w:tblGrid>
      <w:tr w:rsidR="00D064EF" w14:paraId="4ED26EEA" w14:textId="77777777" w:rsidTr="00D064EF">
        <w:trPr>
          <w:trHeight w:val="320"/>
        </w:trPr>
        <w:tc>
          <w:tcPr>
            <w:tcW w:w="3480" w:type="dxa"/>
            <w:shd w:val="clear" w:color="auto" w:fill="auto"/>
            <w:vAlign w:val="center"/>
            <w:hideMark/>
          </w:tcPr>
          <w:p w14:paraId="008A6B0E" w14:textId="77777777" w:rsidR="00D064EF" w:rsidRDefault="00D064EF">
            <w:pPr>
              <w:jc w:val="both"/>
              <w:rPr>
                <w:rFonts w:ascii="DengXian" w:eastAsia="DengXian" w:hAnsi="DengXian"/>
                <w:b/>
                <w:bCs/>
                <w:color w:val="000000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</w:rPr>
              <w:t xml:space="preserve">Cost: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93998C1" w14:textId="77777777" w:rsidR="00D064EF" w:rsidRDefault="00D064EF">
            <w:pPr>
              <w:jc w:val="both"/>
              <w:rPr>
                <w:rFonts w:ascii="DengXian" w:eastAsia="DengXian" w:hAnsi="DengXian"/>
                <w:b/>
                <w:bCs/>
                <w:color w:val="000000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</w:rPr>
              <w:t xml:space="preserve"> Year1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1A60573" w14:textId="77777777" w:rsidR="00D064EF" w:rsidRDefault="00D064EF">
            <w:pPr>
              <w:jc w:val="both"/>
              <w:rPr>
                <w:rFonts w:ascii="DengXian" w:eastAsia="DengXian" w:hAnsi="DengXian"/>
                <w:b/>
                <w:bCs/>
                <w:color w:val="000000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</w:rPr>
              <w:t xml:space="preserve"> Year2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92BC9D8" w14:textId="77777777" w:rsidR="00D064EF" w:rsidRDefault="00D064EF">
            <w:pPr>
              <w:jc w:val="both"/>
              <w:rPr>
                <w:rFonts w:ascii="DengXian" w:eastAsia="DengXian" w:hAnsi="DengXian"/>
                <w:b/>
                <w:bCs/>
                <w:color w:val="000000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</w:rPr>
              <w:t xml:space="preserve"> Year3 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FEB3EBC" w14:textId="77777777" w:rsidR="00D064EF" w:rsidRDefault="00D064EF">
            <w:pPr>
              <w:jc w:val="both"/>
              <w:rPr>
                <w:rFonts w:ascii="DengXian" w:eastAsia="DengXian" w:hAnsi="DengXian"/>
                <w:b/>
                <w:bCs/>
                <w:color w:val="000000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</w:rPr>
              <w:t xml:space="preserve"> Total </w:t>
            </w:r>
          </w:p>
        </w:tc>
      </w:tr>
      <w:tr w:rsidR="00D064EF" w14:paraId="24237B72" w14:textId="77777777" w:rsidTr="00D064EF">
        <w:trPr>
          <w:trHeight w:val="320"/>
        </w:trPr>
        <w:tc>
          <w:tcPr>
            <w:tcW w:w="3480" w:type="dxa"/>
            <w:shd w:val="clear" w:color="auto" w:fill="auto"/>
            <w:vAlign w:val="center"/>
            <w:hideMark/>
          </w:tcPr>
          <w:p w14:paraId="79F5DED2" w14:textId="77777777" w:rsidR="00D064EF" w:rsidRDefault="00D064EF">
            <w:pPr>
              <w:jc w:val="both"/>
              <w:rPr>
                <w:rFonts w:ascii="DengXian" w:eastAsia="DengXian" w:hAnsi="DengXian"/>
                <w:color w:val="000000"/>
              </w:rPr>
            </w:pPr>
            <w:r>
              <w:rPr>
                <w:rFonts w:ascii="DengXian" w:eastAsia="DengXian" w:hAnsi="DengXian" w:hint="eastAsia"/>
                <w:color w:val="000000"/>
              </w:rPr>
              <w:t xml:space="preserve"> Hardware&amp;Software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87219FE" w14:textId="77777777" w:rsidR="00D064EF" w:rsidRDefault="00D064EF">
            <w:pPr>
              <w:jc w:val="both"/>
              <w:rPr>
                <w:rFonts w:ascii="DengXian" w:eastAsia="DengXian" w:hAnsi="DengXian"/>
                <w:color w:val="000000"/>
              </w:rPr>
            </w:pPr>
            <w:r>
              <w:rPr>
                <w:rFonts w:ascii="DengXian" w:eastAsia="DengXian" w:hAnsi="DengXian" w:hint="eastAsia"/>
                <w:color w:val="000000"/>
              </w:rPr>
              <w:t xml:space="preserve"> $100,000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C5C2147" w14:textId="77777777" w:rsidR="00D064EF" w:rsidRDefault="00D064EF">
            <w:pPr>
              <w:jc w:val="both"/>
              <w:rPr>
                <w:rFonts w:ascii="DengXian" w:eastAsia="DengXian" w:hAnsi="DengXian"/>
                <w:color w:val="000000"/>
              </w:rPr>
            </w:pPr>
            <w:r>
              <w:rPr>
                <w:rFonts w:ascii="DengXian" w:eastAsia="DengXian" w:hAnsi="DengXian" w:hint="eastAsia"/>
                <w:color w:val="000000"/>
              </w:rPr>
              <w:t xml:space="preserve"> $- 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575923B" w14:textId="77777777" w:rsidR="00D064EF" w:rsidRDefault="00D064EF">
            <w:pPr>
              <w:jc w:val="both"/>
              <w:rPr>
                <w:rFonts w:ascii="DengXian" w:eastAsia="DengXian" w:hAnsi="DengXian"/>
                <w:color w:val="000000"/>
              </w:rPr>
            </w:pPr>
            <w:r>
              <w:rPr>
                <w:rFonts w:ascii="DengXian" w:eastAsia="DengXian" w:hAnsi="DengXian" w:hint="eastAsia"/>
                <w:color w:val="000000"/>
              </w:rPr>
              <w:t xml:space="preserve"> $-   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A77E1F0" w14:textId="77777777" w:rsidR="00D064EF" w:rsidRDefault="00D064EF">
            <w:pPr>
              <w:jc w:val="both"/>
              <w:rPr>
                <w:rFonts w:ascii="DengXian" w:eastAsia="DengXian" w:hAnsi="DengXian"/>
                <w:color w:val="000000"/>
              </w:rPr>
            </w:pPr>
            <w:r>
              <w:rPr>
                <w:rFonts w:ascii="DengXian" w:eastAsia="DengXian" w:hAnsi="DengXian" w:hint="eastAsia"/>
                <w:color w:val="000000"/>
              </w:rPr>
              <w:t xml:space="preserve"> $100,000 </w:t>
            </w:r>
          </w:p>
        </w:tc>
      </w:tr>
      <w:tr w:rsidR="00D064EF" w14:paraId="6D09DBC7" w14:textId="77777777" w:rsidTr="00D064EF">
        <w:trPr>
          <w:trHeight w:val="320"/>
        </w:trPr>
        <w:tc>
          <w:tcPr>
            <w:tcW w:w="3480" w:type="dxa"/>
            <w:shd w:val="clear" w:color="auto" w:fill="auto"/>
            <w:vAlign w:val="center"/>
            <w:hideMark/>
          </w:tcPr>
          <w:p w14:paraId="0043944B" w14:textId="77777777" w:rsidR="00D064EF" w:rsidRDefault="00D064EF">
            <w:pPr>
              <w:jc w:val="both"/>
              <w:rPr>
                <w:rFonts w:ascii="DengXian" w:eastAsia="DengXian" w:hAnsi="DengXian"/>
                <w:color w:val="000000"/>
              </w:rPr>
            </w:pPr>
            <w:r>
              <w:rPr>
                <w:rFonts w:ascii="DengXian" w:eastAsia="DengXian" w:hAnsi="DengXian" w:hint="eastAsia"/>
                <w:color w:val="000000"/>
              </w:rPr>
              <w:t xml:space="preserve"> Maintenance Agreement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B9CA67C" w14:textId="77777777" w:rsidR="00D064EF" w:rsidRDefault="00D064EF">
            <w:pPr>
              <w:jc w:val="both"/>
              <w:rPr>
                <w:rFonts w:ascii="DengXian" w:eastAsia="DengXian" w:hAnsi="DengXian"/>
                <w:color w:val="000000"/>
              </w:rPr>
            </w:pPr>
            <w:r>
              <w:rPr>
                <w:rFonts w:ascii="DengXian" w:eastAsia="DengXian" w:hAnsi="DengXian" w:hint="eastAsia"/>
                <w:color w:val="000000"/>
              </w:rPr>
              <w:t xml:space="preserve"> $18,000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3ABC775" w14:textId="77777777" w:rsidR="00D064EF" w:rsidRDefault="00D064EF">
            <w:pPr>
              <w:jc w:val="both"/>
              <w:rPr>
                <w:rFonts w:ascii="DengXian" w:eastAsia="DengXian" w:hAnsi="DengXian"/>
                <w:color w:val="000000"/>
              </w:rPr>
            </w:pPr>
            <w:r>
              <w:rPr>
                <w:rFonts w:ascii="DengXian" w:eastAsia="DengXian" w:hAnsi="DengXian" w:hint="eastAsia"/>
                <w:color w:val="000000"/>
              </w:rPr>
              <w:t xml:space="preserve"> $18,000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00F7E49" w14:textId="77777777" w:rsidR="00D064EF" w:rsidRDefault="00D064EF">
            <w:pPr>
              <w:jc w:val="both"/>
              <w:rPr>
                <w:rFonts w:ascii="DengXian" w:eastAsia="DengXian" w:hAnsi="DengXian"/>
                <w:color w:val="000000"/>
              </w:rPr>
            </w:pPr>
            <w:r>
              <w:rPr>
                <w:rFonts w:ascii="DengXian" w:eastAsia="DengXian" w:hAnsi="DengXian" w:hint="eastAsia"/>
                <w:color w:val="000000"/>
              </w:rPr>
              <w:t xml:space="preserve"> $18,000 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D6CABDC" w14:textId="77777777" w:rsidR="00D064EF" w:rsidRDefault="00D064EF">
            <w:pPr>
              <w:jc w:val="both"/>
              <w:rPr>
                <w:rFonts w:ascii="DengXian" w:eastAsia="DengXian" w:hAnsi="DengXian"/>
                <w:color w:val="000000"/>
              </w:rPr>
            </w:pPr>
            <w:r>
              <w:rPr>
                <w:rFonts w:ascii="DengXian" w:eastAsia="DengXian" w:hAnsi="DengXian" w:hint="eastAsia"/>
                <w:color w:val="000000"/>
              </w:rPr>
              <w:t xml:space="preserve"> $54,000 </w:t>
            </w:r>
          </w:p>
        </w:tc>
      </w:tr>
      <w:tr w:rsidR="00D064EF" w14:paraId="4D487EC7" w14:textId="77777777" w:rsidTr="00D064EF">
        <w:trPr>
          <w:trHeight w:val="640"/>
        </w:trPr>
        <w:tc>
          <w:tcPr>
            <w:tcW w:w="3480" w:type="dxa"/>
            <w:shd w:val="clear" w:color="auto" w:fill="auto"/>
            <w:vAlign w:val="center"/>
            <w:hideMark/>
          </w:tcPr>
          <w:p w14:paraId="2E415EB9" w14:textId="77777777" w:rsidR="00D064EF" w:rsidRDefault="00D064EF">
            <w:pPr>
              <w:jc w:val="both"/>
              <w:rPr>
                <w:rFonts w:ascii="DengXian" w:eastAsia="DengXian" w:hAnsi="DengXian"/>
                <w:color w:val="000000"/>
              </w:rPr>
            </w:pPr>
            <w:r>
              <w:rPr>
                <w:rFonts w:ascii="DengXian" w:eastAsia="DengXian" w:hAnsi="DengXian" w:hint="eastAsia"/>
                <w:color w:val="000000"/>
              </w:rPr>
              <w:t xml:space="preserve"> Training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CDBBBBF" w14:textId="77777777" w:rsidR="00D064EF" w:rsidRDefault="00D064EF">
            <w:pPr>
              <w:jc w:val="both"/>
              <w:rPr>
                <w:rFonts w:ascii="DengXian" w:eastAsia="DengXian" w:hAnsi="DengXian"/>
                <w:color w:val="000000"/>
              </w:rPr>
            </w:pPr>
            <w:r>
              <w:rPr>
                <w:rFonts w:ascii="DengXian" w:eastAsia="DengXian" w:hAnsi="DengXian" w:hint="eastAsia"/>
                <w:color w:val="000000"/>
              </w:rPr>
              <w:t xml:space="preserve"> $20,000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4BE4E60" w14:textId="77777777" w:rsidR="00D064EF" w:rsidRDefault="00D064EF">
            <w:pPr>
              <w:jc w:val="both"/>
              <w:rPr>
                <w:rFonts w:ascii="DengXian" w:eastAsia="DengXian" w:hAnsi="DengXian"/>
                <w:color w:val="000000"/>
              </w:rPr>
            </w:pPr>
            <w:r>
              <w:rPr>
                <w:rFonts w:ascii="DengXian" w:eastAsia="DengXian" w:hAnsi="DengXian" w:hint="eastAsia"/>
                <w:color w:val="000000"/>
              </w:rPr>
              <w:t xml:space="preserve"> $- 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3D1975D" w14:textId="77777777" w:rsidR="00D064EF" w:rsidRDefault="00D064EF">
            <w:pPr>
              <w:jc w:val="both"/>
              <w:rPr>
                <w:rFonts w:ascii="DengXian" w:eastAsia="DengXian" w:hAnsi="DengXian"/>
                <w:color w:val="000000"/>
              </w:rPr>
            </w:pPr>
            <w:r>
              <w:rPr>
                <w:rFonts w:ascii="DengXian" w:eastAsia="DengXian" w:hAnsi="DengXian" w:hint="eastAsia"/>
                <w:color w:val="000000"/>
              </w:rPr>
              <w:t xml:space="preserve"> $-   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AA88023" w14:textId="77777777" w:rsidR="00D064EF" w:rsidRDefault="00D064EF">
            <w:pPr>
              <w:jc w:val="both"/>
              <w:rPr>
                <w:rFonts w:ascii="DengXian" w:eastAsia="DengXian" w:hAnsi="DengXian"/>
                <w:color w:val="000000"/>
              </w:rPr>
            </w:pPr>
            <w:r>
              <w:rPr>
                <w:rFonts w:ascii="DengXian" w:eastAsia="DengXian" w:hAnsi="DengXian" w:hint="eastAsia"/>
                <w:color w:val="000000"/>
              </w:rPr>
              <w:t xml:space="preserve"> $20,000 </w:t>
            </w:r>
          </w:p>
        </w:tc>
      </w:tr>
      <w:tr w:rsidR="00D064EF" w14:paraId="3D0D692F" w14:textId="77777777" w:rsidTr="00D064EF">
        <w:trPr>
          <w:trHeight w:val="320"/>
        </w:trPr>
        <w:tc>
          <w:tcPr>
            <w:tcW w:w="3480" w:type="dxa"/>
            <w:shd w:val="clear" w:color="auto" w:fill="auto"/>
            <w:vAlign w:val="center"/>
            <w:hideMark/>
          </w:tcPr>
          <w:p w14:paraId="71347DBE" w14:textId="77777777" w:rsidR="00D064EF" w:rsidRDefault="00D064EF">
            <w:pPr>
              <w:jc w:val="both"/>
              <w:rPr>
                <w:rFonts w:ascii="DengXian" w:eastAsia="DengXian" w:hAnsi="DengXian"/>
                <w:color w:val="000000"/>
              </w:rPr>
            </w:pPr>
            <w:r>
              <w:rPr>
                <w:rFonts w:ascii="DengXian" w:eastAsia="DengXian" w:hAnsi="DengXian" w:hint="eastAsia"/>
                <w:color w:val="000000"/>
              </w:rPr>
              <w:t xml:space="preserve"> Total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5C8DFFB" w14:textId="77777777" w:rsidR="00D064EF" w:rsidRDefault="00D064EF">
            <w:pPr>
              <w:jc w:val="both"/>
              <w:rPr>
                <w:rFonts w:ascii="DengXian" w:eastAsia="DengXian" w:hAnsi="DengXian"/>
                <w:color w:val="000000"/>
              </w:rPr>
            </w:pPr>
            <w:r>
              <w:rPr>
                <w:rFonts w:ascii="DengXian" w:eastAsia="DengXian" w:hAnsi="DengXian" w:hint="eastAsia"/>
                <w:color w:val="000000"/>
              </w:rPr>
              <w:t xml:space="preserve"> $138,000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64560B3" w14:textId="77777777" w:rsidR="00D064EF" w:rsidRDefault="00D064EF">
            <w:pPr>
              <w:jc w:val="both"/>
              <w:rPr>
                <w:rFonts w:ascii="DengXian" w:eastAsia="DengXian" w:hAnsi="DengXian"/>
                <w:color w:val="000000"/>
              </w:rPr>
            </w:pPr>
            <w:r>
              <w:rPr>
                <w:rFonts w:ascii="DengXian" w:eastAsia="DengXian" w:hAnsi="DengXian" w:hint="eastAsia"/>
                <w:color w:val="000000"/>
              </w:rPr>
              <w:t xml:space="preserve"> $18,000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E9B7591" w14:textId="77777777" w:rsidR="00D064EF" w:rsidRDefault="00D064EF">
            <w:pPr>
              <w:jc w:val="both"/>
              <w:rPr>
                <w:rFonts w:ascii="DengXian" w:eastAsia="DengXian" w:hAnsi="DengXian"/>
                <w:color w:val="000000"/>
              </w:rPr>
            </w:pPr>
            <w:r>
              <w:rPr>
                <w:rFonts w:ascii="DengXian" w:eastAsia="DengXian" w:hAnsi="DengXian" w:hint="eastAsia"/>
                <w:color w:val="000000"/>
              </w:rPr>
              <w:t xml:space="preserve"> $18,000 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CF9FA8B" w14:textId="77777777" w:rsidR="00D064EF" w:rsidRDefault="00D064EF">
            <w:pPr>
              <w:jc w:val="both"/>
              <w:rPr>
                <w:rFonts w:ascii="DengXian" w:eastAsia="DengXian" w:hAnsi="DengXian"/>
                <w:color w:val="000000"/>
              </w:rPr>
            </w:pPr>
            <w:r>
              <w:rPr>
                <w:rFonts w:ascii="DengXian" w:eastAsia="DengXian" w:hAnsi="DengXian" w:hint="eastAsia"/>
                <w:color w:val="000000"/>
              </w:rPr>
              <w:t xml:space="preserve"> $174,000 </w:t>
            </w:r>
          </w:p>
        </w:tc>
      </w:tr>
    </w:tbl>
    <w:p w14:paraId="6D288363" w14:textId="77777777" w:rsidR="00D064EF" w:rsidRDefault="00D064EF" w:rsidP="003977D6">
      <w:pPr>
        <w:spacing w:line="276" w:lineRule="auto"/>
        <w:rPr>
          <w:rFonts w:eastAsia="Times New Roman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1560"/>
        <w:gridCol w:w="1560"/>
        <w:gridCol w:w="1560"/>
        <w:gridCol w:w="1740"/>
      </w:tblGrid>
      <w:tr w:rsidR="00D064EF" w14:paraId="6AA94607" w14:textId="77777777" w:rsidTr="00D064EF">
        <w:trPr>
          <w:trHeight w:val="320"/>
        </w:trPr>
        <w:tc>
          <w:tcPr>
            <w:tcW w:w="3480" w:type="dxa"/>
            <w:shd w:val="clear" w:color="auto" w:fill="auto"/>
            <w:vAlign w:val="center"/>
            <w:hideMark/>
          </w:tcPr>
          <w:p w14:paraId="43C9ACC9" w14:textId="77777777" w:rsidR="00D064EF" w:rsidRDefault="00D064EF">
            <w:pPr>
              <w:jc w:val="both"/>
              <w:rPr>
                <w:rFonts w:ascii="DengXian" w:eastAsia="DengXian" w:hAnsi="DengXian"/>
                <w:b/>
                <w:bCs/>
                <w:color w:val="000000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</w:rPr>
              <w:t xml:space="preserve">Benefits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AF66BDE" w14:textId="77777777" w:rsidR="00D064EF" w:rsidRDefault="00D064EF">
            <w:pPr>
              <w:jc w:val="both"/>
              <w:rPr>
                <w:rFonts w:ascii="DengXian" w:eastAsia="DengXian" w:hAnsi="DengXian"/>
                <w:b/>
                <w:bCs/>
                <w:color w:val="000000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</w:rPr>
              <w:t xml:space="preserve"> Year1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A94FD1D" w14:textId="77777777" w:rsidR="00D064EF" w:rsidRDefault="00D064EF">
            <w:pPr>
              <w:jc w:val="both"/>
              <w:rPr>
                <w:rFonts w:ascii="DengXian" w:eastAsia="DengXian" w:hAnsi="DengXian"/>
                <w:b/>
                <w:bCs/>
                <w:color w:val="000000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</w:rPr>
              <w:t xml:space="preserve"> Year2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0BF16BA" w14:textId="77777777" w:rsidR="00D064EF" w:rsidRDefault="00D064EF">
            <w:pPr>
              <w:jc w:val="both"/>
              <w:rPr>
                <w:rFonts w:ascii="DengXian" w:eastAsia="DengXian" w:hAnsi="DengXian"/>
                <w:b/>
                <w:bCs/>
                <w:color w:val="000000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</w:rPr>
              <w:t xml:space="preserve"> Year3 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DD7CB91" w14:textId="77777777" w:rsidR="00D064EF" w:rsidRDefault="00D064EF">
            <w:pPr>
              <w:jc w:val="both"/>
              <w:rPr>
                <w:rFonts w:ascii="DengXian" w:eastAsia="DengXian" w:hAnsi="DengXian"/>
                <w:b/>
                <w:bCs/>
                <w:color w:val="000000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</w:rPr>
              <w:t xml:space="preserve"> Total </w:t>
            </w:r>
          </w:p>
        </w:tc>
      </w:tr>
      <w:tr w:rsidR="00D064EF" w14:paraId="24C70E6E" w14:textId="77777777" w:rsidTr="00D064EF">
        <w:trPr>
          <w:trHeight w:val="320"/>
        </w:trPr>
        <w:tc>
          <w:tcPr>
            <w:tcW w:w="3480" w:type="dxa"/>
            <w:shd w:val="clear" w:color="auto" w:fill="auto"/>
            <w:vAlign w:val="center"/>
            <w:hideMark/>
          </w:tcPr>
          <w:p w14:paraId="7AF057E6" w14:textId="42F14766" w:rsidR="00D064EF" w:rsidRDefault="00D064EF" w:rsidP="004A4835">
            <w:pPr>
              <w:jc w:val="both"/>
              <w:rPr>
                <w:rFonts w:ascii="DengXian" w:eastAsia="DengXian" w:hAnsi="DengXian"/>
                <w:color w:val="000000"/>
              </w:rPr>
            </w:pPr>
            <w:r>
              <w:rPr>
                <w:rFonts w:ascii="DengXian" w:eastAsia="DengXian" w:hAnsi="DengXian" w:hint="eastAsia"/>
                <w:color w:val="000000"/>
              </w:rPr>
              <w:t xml:space="preserve"> </w:t>
            </w:r>
            <w:r w:rsidR="004A4835">
              <w:rPr>
                <w:rFonts w:ascii="DengXian" w:eastAsia="DengXian" w:hAnsi="DengXian"/>
                <w:color w:val="000000"/>
              </w:rPr>
              <w:t>Headcount reduction</w:t>
            </w:r>
            <w:r>
              <w:rPr>
                <w:rFonts w:ascii="DengXian" w:eastAsia="DengXian" w:hAnsi="DengXian" w:hint="eastAsia"/>
                <w:color w:val="00000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1691F31" w14:textId="46F1049F" w:rsidR="00D064EF" w:rsidRDefault="00D064EF">
            <w:pPr>
              <w:jc w:val="both"/>
              <w:rPr>
                <w:rFonts w:ascii="DengXian" w:eastAsia="DengXian" w:hAnsi="DengXian"/>
                <w:color w:val="000000"/>
              </w:rPr>
            </w:pPr>
            <w:r>
              <w:rPr>
                <w:rFonts w:ascii="DengXian" w:eastAsia="DengXian" w:hAnsi="DengXian" w:hint="eastAsia"/>
                <w:color w:val="000000"/>
              </w:rPr>
              <w:t xml:space="preserve"> </w:t>
            </w:r>
            <w:r w:rsidR="00C7755C">
              <w:rPr>
                <w:rFonts w:ascii="DengXian" w:eastAsia="DengXian" w:hAnsi="DengXian" w:hint="eastAsia"/>
                <w:color w:val="000000"/>
              </w:rPr>
              <w:t xml:space="preserve">$875,000 </w:t>
            </w:r>
            <w:r>
              <w:rPr>
                <w:rFonts w:ascii="DengXian" w:eastAsia="DengXian" w:hAnsi="DengXian" w:hint="eastAsia"/>
                <w:color w:val="00000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8DE98C1" w14:textId="77777777" w:rsidR="00D064EF" w:rsidRDefault="00D064EF">
            <w:pPr>
              <w:jc w:val="both"/>
              <w:rPr>
                <w:rFonts w:ascii="DengXian" w:eastAsia="DengXian" w:hAnsi="DengXian"/>
                <w:color w:val="000000"/>
              </w:rPr>
            </w:pPr>
            <w:r>
              <w:rPr>
                <w:rFonts w:ascii="DengXian" w:eastAsia="DengXian" w:hAnsi="DengXian" w:hint="eastAsia"/>
                <w:color w:val="000000"/>
              </w:rPr>
              <w:t xml:space="preserve"> $875,000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E970AFE" w14:textId="77777777" w:rsidR="00D064EF" w:rsidRDefault="00D064EF">
            <w:pPr>
              <w:jc w:val="both"/>
              <w:rPr>
                <w:rFonts w:ascii="DengXian" w:eastAsia="DengXian" w:hAnsi="DengXian"/>
                <w:color w:val="000000"/>
              </w:rPr>
            </w:pPr>
            <w:r>
              <w:rPr>
                <w:rFonts w:ascii="DengXian" w:eastAsia="DengXian" w:hAnsi="DengXian" w:hint="eastAsia"/>
                <w:color w:val="000000"/>
              </w:rPr>
              <w:t xml:space="preserve"> $875,000 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38D74CF" w14:textId="77777777" w:rsidR="00D064EF" w:rsidRDefault="00D064EF">
            <w:pPr>
              <w:jc w:val="both"/>
              <w:rPr>
                <w:rFonts w:ascii="DengXian" w:eastAsia="DengXian" w:hAnsi="DengXian"/>
                <w:color w:val="000000"/>
              </w:rPr>
            </w:pPr>
            <w:r>
              <w:rPr>
                <w:rFonts w:ascii="DengXian" w:eastAsia="DengXian" w:hAnsi="DengXian" w:hint="eastAsia"/>
                <w:color w:val="000000"/>
              </w:rPr>
              <w:t xml:space="preserve"> $2,625,000 </w:t>
            </w:r>
          </w:p>
        </w:tc>
      </w:tr>
      <w:tr w:rsidR="00D064EF" w14:paraId="16416BA6" w14:textId="77777777" w:rsidTr="00D064EF">
        <w:trPr>
          <w:trHeight w:val="320"/>
        </w:trPr>
        <w:tc>
          <w:tcPr>
            <w:tcW w:w="3480" w:type="dxa"/>
            <w:shd w:val="clear" w:color="auto" w:fill="auto"/>
            <w:vAlign w:val="center"/>
            <w:hideMark/>
          </w:tcPr>
          <w:p w14:paraId="038154A7" w14:textId="77777777" w:rsidR="00D064EF" w:rsidRDefault="00D064EF">
            <w:pPr>
              <w:jc w:val="both"/>
              <w:rPr>
                <w:rFonts w:ascii="DengXian" w:eastAsia="DengXian" w:hAnsi="DengXian"/>
                <w:color w:val="000000"/>
              </w:rPr>
            </w:pPr>
            <w:r>
              <w:rPr>
                <w:rFonts w:ascii="DengXian" w:eastAsia="DengXian" w:hAnsi="DengXian" w:hint="eastAsia"/>
                <w:color w:val="000000"/>
              </w:rPr>
              <w:t xml:space="preserve"> Total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399311C" w14:textId="77777777" w:rsidR="00D064EF" w:rsidRDefault="00D064EF">
            <w:pPr>
              <w:jc w:val="both"/>
              <w:rPr>
                <w:rFonts w:ascii="DengXian" w:eastAsia="DengXian" w:hAnsi="DengXian"/>
                <w:color w:val="000000"/>
              </w:rPr>
            </w:pPr>
            <w:r>
              <w:rPr>
                <w:rFonts w:ascii="DengXian" w:eastAsia="DengXian" w:hAnsi="DengXian" w:hint="eastAsia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6FDB99D" w14:textId="77777777" w:rsidR="00D064EF" w:rsidRDefault="00D064EF">
            <w:pPr>
              <w:jc w:val="both"/>
              <w:rPr>
                <w:rFonts w:ascii="DengXian" w:eastAsia="DengXian" w:hAnsi="DengXian"/>
                <w:color w:val="000000"/>
              </w:rPr>
            </w:pPr>
            <w:r>
              <w:rPr>
                <w:rFonts w:ascii="DengXian" w:eastAsia="DengXian" w:hAnsi="DengXian" w:hint="eastAsia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EC6AFF2" w14:textId="77777777" w:rsidR="00D064EF" w:rsidRDefault="00D064EF">
            <w:pPr>
              <w:jc w:val="both"/>
              <w:rPr>
                <w:rFonts w:ascii="DengXian" w:eastAsia="DengXian" w:hAnsi="DengXian"/>
                <w:color w:val="000000"/>
              </w:rPr>
            </w:pPr>
            <w:r>
              <w:rPr>
                <w:rFonts w:ascii="DengXian" w:eastAsia="DengXian" w:hAnsi="DengXian" w:hint="eastAsia"/>
                <w:color w:val="00000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758D71E" w14:textId="77777777" w:rsidR="00D064EF" w:rsidRDefault="00D064EF">
            <w:pPr>
              <w:jc w:val="both"/>
              <w:rPr>
                <w:rFonts w:ascii="DengXian" w:eastAsia="DengXian" w:hAnsi="DengXian"/>
                <w:color w:val="000000"/>
              </w:rPr>
            </w:pPr>
            <w:r>
              <w:rPr>
                <w:rFonts w:ascii="DengXian" w:eastAsia="DengXian" w:hAnsi="DengXian" w:hint="eastAsia"/>
                <w:color w:val="000000"/>
              </w:rPr>
              <w:t xml:space="preserve"> $2,625,000 </w:t>
            </w:r>
          </w:p>
        </w:tc>
      </w:tr>
    </w:tbl>
    <w:p w14:paraId="4688FCE0" w14:textId="77777777" w:rsidR="00D064EF" w:rsidRDefault="00D064EF" w:rsidP="003977D6">
      <w:pPr>
        <w:spacing w:line="276" w:lineRule="auto"/>
        <w:rPr>
          <w:rFonts w:eastAsia="Times New Roman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1560"/>
        <w:gridCol w:w="1560"/>
        <w:gridCol w:w="1560"/>
        <w:gridCol w:w="1740"/>
      </w:tblGrid>
      <w:tr w:rsidR="00D064EF" w14:paraId="28E74FD8" w14:textId="77777777" w:rsidTr="00D064EF">
        <w:trPr>
          <w:trHeight w:val="320"/>
        </w:trPr>
        <w:tc>
          <w:tcPr>
            <w:tcW w:w="3480" w:type="dxa"/>
            <w:shd w:val="clear" w:color="auto" w:fill="auto"/>
            <w:vAlign w:val="center"/>
            <w:hideMark/>
          </w:tcPr>
          <w:p w14:paraId="07068532" w14:textId="77777777" w:rsidR="00D064EF" w:rsidRDefault="00D064EF">
            <w:pPr>
              <w:jc w:val="both"/>
              <w:rPr>
                <w:rFonts w:ascii="DengXian" w:eastAsia="DengXian" w:hAnsi="DengXian"/>
                <w:color w:val="000000"/>
              </w:rPr>
            </w:pPr>
            <w:r>
              <w:rPr>
                <w:rFonts w:ascii="DengXian" w:eastAsia="DengXian" w:hAnsi="DengXian" w:hint="eastAsia"/>
                <w:color w:val="000000"/>
              </w:rPr>
              <w:t xml:space="preserve">Net Benefits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0308BEF" w14:textId="274B20DA" w:rsidR="00D064EF" w:rsidRDefault="00D064EF" w:rsidP="00C7755C">
            <w:pPr>
              <w:jc w:val="both"/>
              <w:rPr>
                <w:rFonts w:ascii="DengXian" w:eastAsia="DengXian" w:hAnsi="DengXian"/>
                <w:color w:val="000000"/>
              </w:rPr>
            </w:pPr>
            <w:r>
              <w:rPr>
                <w:rFonts w:ascii="DengXian" w:eastAsia="DengXian" w:hAnsi="DengXian" w:hint="eastAsia"/>
                <w:color w:val="00000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1750F38" w14:textId="083823EA" w:rsidR="00D064EF" w:rsidRDefault="00D064EF" w:rsidP="00C7755C">
            <w:pPr>
              <w:jc w:val="both"/>
              <w:rPr>
                <w:rFonts w:ascii="DengXian" w:eastAsia="DengXian" w:hAnsi="DengXian"/>
                <w:color w:val="000000"/>
              </w:rPr>
            </w:pPr>
            <w:r>
              <w:rPr>
                <w:rFonts w:ascii="DengXian" w:eastAsia="DengXian" w:hAnsi="DengXian" w:hint="eastAsia"/>
                <w:color w:val="00000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2D57E16" w14:textId="6CC67DE1" w:rsidR="00D064EF" w:rsidRDefault="00D064EF" w:rsidP="00C7755C">
            <w:pPr>
              <w:jc w:val="both"/>
              <w:rPr>
                <w:rFonts w:ascii="DengXian" w:eastAsia="DengXian" w:hAnsi="DengXian"/>
                <w:color w:val="000000"/>
              </w:rPr>
            </w:pPr>
            <w:r>
              <w:rPr>
                <w:rFonts w:ascii="DengXian" w:eastAsia="DengXian" w:hAnsi="DengXian" w:hint="eastAsia"/>
                <w:color w:val="00000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352C1F2" w14:textId="77777777" w:rsidR="00D064EF" w:rsidRDefault="00D064EF">
            <w:pPr>
              <w:jc w:val="both"/>
              <w:rPr>
                <w:rFonts w:ascii="DengXian" w:eastAsia="DengXian" w:hAnsi="DengXian"/>
                <w:color w:val="000000"/>
              </w:rPr>
            </w:pPr>
            <w:r>
              <w:rPr>
                <w:rFonts w:ascii="DengXian" w:eastAsia="DengXian" w:hAnsi="DengXian" w:hint="eastAsia"/>
                <w:color w:val="000000"/>
              </w:rPr>
              <w:t xml:space="preserve"> $2,451,000 </w:t>
            </w:r>
          </w:p>
        </w:tc>
      </w:tr>
    </w:tbl>
    <w:p w14:paraId="66CB794C" w14:textId="77777777" w:rsidR="00D064EF" w:rsidRDefault="00D064EF" w:rsidP="003977D6">
      <w:pPr>
        <w:spacing w:line="276" w:lineRule="auto"/>
        <w:rPr>
          <w:rFonts w:eastAsia="Times New Roman"/>
        </w:rPr>
      </w:pPr>
    </w:p>
    <w:p w14:paraId="1822FAAC" w14:textId="77777777" w:rsidR="00D71BE7" w:rsidRPr="003977D6" w:rsidRDefault="00D71BE7" w:rsidP="003977D6">
      <w:pPr>
        <w:spacing w:line="276" w:lineRule="auto"/>
        <w:rPr>
          <w:rFonts w:eastAsia="Times New Roman"/>
        </w:rPr>
      </w:pPr>
    </w:p>
    <w:sectPr w:rsidR="00D71BE7" w:rsidRPr="003977D6" w:rsidSect="005C6FE3">
      <w:pgSz w:w="12240" w:h="15840"/>
      <w:pgMar w:top="1440" w:right="1800" w:bottom="1440" w:left="1800" w:header="720" w:footer="720" w:gutter="0"/>
      <w:cols w:space="720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oNotDisplayPageBoundaries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24"/>
    <w:rsid w:val="000A3056"/>
    <w:rsid w:val="000A3FFB"/>
    <w:rsid w:val="001256CA"/>
    <w:rsid w:val="001911E5"/>
    <w:rsid w:val="001D2CF5"/>
    <w:rsid w:val="001E54F4"/>
    <w:rsid w:val="001E676B"/>
    <w:rsid w:val="002C7EAF"/>
    <w:rsid w:val="003977D6"/>
    <w:rsid w:val="003C1569"/>
    <w:rsid w:val="00407949"/>
    <w:rsid w:val="00472312"/>
    <w:rsid w:val="00481AF6"/>
    <w:rsid w:val="004A0784"/>
    <w:rsid w:val="004A4835"/>
    <w:rsid w:val="004B4F54"/>
    <w:rsid w:val="005322D1"/>
    <w:rsid w:val="005756C0"/>
    <w:rsid w:val="00587B83"/>
    <w:rsid w:val="005B031E"/>
    <w:rsid w:val="005B0B75"/>
    <w:rsid w:val="005C6FE3"/>
    <w:rsid w:val="005D47CB"/>
    <w:rsid w:val="00602850"/>
    <w:rsid w:val="00621A8B"/>
    <w:rsid w:val="00625E19"/>
    <w:rsid w:val="0064574C"/>
    <w:rsid w:val="006A35AA"/>
    <w:rsid w:val="006B09BF"/>
    <w:rsid w:val="00776847"/>
    <w:rsid w:val="0078014D"/>
    <w:rsid w:val="007B073B"/>
    <w:rsid w:val="00813139"/>
    <w:rsid w:val="008D2E5B"/>
    <w:rsid w:val="00923CFF"/>
    <w:rsid w:val="00985440"/>
    <w:rsid w:val="009A0384"/>
    <w:rsid w:val="00A723F7"/>
    <w:rsid w:val="00AF0B3E"/>
    <w:rsid w:val="00B045CC"/>
    <w:rsid w:val="00B16724"/>
    <w:rsid w:val="00B60AC1"/>
    <w:rsid w:val="00B84524"/>
    <w:rsid w:val="00BD5256"/>
    <w:rsid w:val="00C36EF0"/>
    <w:rsid w:val="00C67CDB"/>
    <w:rsid w:val="00C7755C"/>
    <w:rsid w:val="00CD04C2"/>
    <w:rsid w:val="00D064EF"/>
    <w:rsid w:val="00D639BA"/>
    <w:rsid w:val="00D71BE7"/>
    <w:rsid w:val="00DB788E"/>
    <w:rsid w:val="00DE7EDA"/>
    <w:rsid w:val="00E401A0"/>
    <w:rsid w:val="00E7207C"/>
    <w:rsid w:val="00EA48BA"/>
    <w:rsid w:val="00F41693"/>
    <w:rsid w:val="00F91FC8"/>
    <w:rsid w:val="00F9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C4DD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1AF6"/>
    <w:rPr>
      <w:rFonts w:ascii="Times New Roman" w:hAnsi="Times New Roman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B073B"/>
  </w:style>
  <w:style w:type="table" w:styleId="TableGrid">
    <w:name w:val="Table Grid"/>
    <w:basedOn w:val="TableNormal"/>
    <w:uiPriority w:val="39"/>
    <w:rsid w:val="00621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77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345</Words>
  <Characters>1968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 Wu</dc:creator>
  <cp:keywords/>
  <dc:description/>
  <cp:lastModifiedBy>Liang Wu</cp:lastModifiedBy>
  <cp:revision>21</cp:revision>
  <dcterms:created xsi:type="dcterms:W3CDTF">2017-01-16T22:01:00Z</dcterms:created>
  <dcterms:modified xsi:type="dcterms:W3CDTF">2017-04-25T17:27:00Z</dcterms:modified>
</cp:coreProperties>
</file>