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B9D36" w14:textId="5931D23C" w:rsidR="009A78AD" w:rsidRDefault="00B824AB" w:rsidP="007E4329">
      <w:pPr>
        <w:pStyle w:val="Heading1"/>
      </w:pPr>
      <w:r>
        <w:rPr>
          <w:rStyle w:val="Heading1Char"/>
        </w:rPr>
        <w:t>MIS3536 – Final project</w:t>
      </w:r>
      <w:r w:rsidR="00F03064">
        <w:rPr>
          <w:rStyle w:val="Heading1Char"/>
        </w:rPr>
        <w:t xml:space="preserve"> – Fall 2025</w:t>
      </w:r>
    </w:p>
    <w:p w14:paraId="554B1162" w14:textId="3D381F3D" w:rsidR="0036578A" w:rsidRDefault="0054474D" w:rsidP="0036578A">
      <w:pPr>
        <w:pStyle w:val="Heading2"/>
      </w:pPr>
      <w:r>
        <w:t>Information Systems Innovation with AI</w:t>
      </w:r>
    </w:p>
    <w:p w14:paraId="1E219711" w14:textId="77777777" w:rsidR="00197847" w:rsidRDefault="0054474D">
      <w:r>
        <w:t xml:space="preserve">In this final project, you will work with a </w:t>
      </w:r>
      <w:r w:rsidR="00B53E68">
        <w:t xml:space="preserve">group of project buddies to </w:t>
      </w:r>
      <w:r w:rsidR="004524BE">
        <w:t>envision and</w:t>
      </w:r>
      <w:r w:rsidR="00C162D4">
        <w:t xml:space="preserve"> “pitch” an innovative AI solution to a business problem.</w:t>
      </w:r>
      <w:r w:rsidR="00197847">
        <w:t xml:space="preserve"> Your most important project deliverable will be a working demonstration of your solution, or a prototype of your solution.</w:t>
      </w:r>
    </w:p>
    <w:p w14:paraId="41501847" w14:textId="396AD04B" w:rsidR="00197847" w:rsidRDefault="00197847">
      <w:r>
        <w:t xml:space="preserve">Your working demonstration </w:t>
      </w:r>
      <w:r w:rsidR="00060A71">
        <w:t>must</w:t>
      </w:r>
      <w:r>
        <w:t xml:space="preserve"> feature </w:t>
      </w:r>
      <w:r w:rsidR="00060A71">
        <w:t>one</w:t>
      </w:r>
      <w:r>
        <w:t xml:space="preserve"> of the following </w:t>
      </w:r>
    </w:p>
    <w:p w14:paraId="2EE23F5E" w14:textId="764A1AC4" w:rsidR="00060A71" w:rsidRDefault="00060A71" w:rsidP="00060A71">
      <w:pPr>
        <w:pStyle w:val="ListParagraph"/>
        <w:numPr>
          <w:ilvl w:val="0"/>
          <w:numId w:val="23"/>
        </w:numPr>
        <w:spacing w:after="120"/>
        <w:ind w:left="714" w:hanging="357"/>
        <w:contextualSpacing w:val="0"/>
      </w:pPr>
      <w:r>
        <w:t>Demonstrating a proof</w:t>
      </w:r>
      <w:r>
        <w:t>-</w:t>
      </w:r>
      <w:r>
        <w:t>of</w:t>
      </w:r>
      <w:r>
        <w:t>-</w:t>
      </w:r>
      <w:r>
        <w:t>concept using Python code in a working Jupyter notebook. (Must be notably different from what the instructor has previously provided.)</w:t>
      </w:r>
    </w:p>
    <w:p w14:paraId="38A5D7A2" w14:textId="77777777" w:rsidR="00060A71" w:rsidRDefault="00060A71" w:rsidP="00060A71">
      <w:pPr>
        <w:pStyle w:val="ListParagraph"/>
        <w:numPr>
          <w:ilvl w:val="0"/>
          <w:numId w:val="23"/>
        </w:numPr>
        <w:spacing w:after="120"/>
        <w:ind w:left="714" w:hanging="357"/>
        <w:contextualSpacing w:val="0"/>
      </w:pPr>
      <w:r>
        <w:t>Demonstrating a working proof-of-concept from an existing vendor.</w:t>
      </w:r>
    </w:p>
    <w:p w14:paraId="4D4E3D90" w14:textId="77777777" w:rsidR="00060A71" w:rsidRDefault="00060A71" w:rsidP="00060A71">
      <w:pPr>
        <w:pStyle w:val="ListParagraph"/>
        <w:numPr>
          <w:ilvl w:val="0"/>
          <w:numId w:val="23"/>
        </w:numPr>
        <w:spacing w:after="120"/>
        <w:ind w:left="714" w:hanging="357"/>
        <w:contextualSpacing w:val="0"/>
      </w:pPr>
      <w:r>
        <w:t>Demonstrating a working proof-of-concept using advanced features of Excel, or an Excel add-in.</w:t>
      </w:r>
    </w:p>
    <w:p w14:paraId="4D9CA3BD" w14:textId="61385B4D" w:rsidR="00060A71" w:rsidRDefault="00060A71" w:rsidP="00060A71">
      <w:pPr>
        <w:pStyle w:val="ListParagraph"/>
        <w:numPr>
          <w:ilvl w:val="0"/>
          <w:numId w:val="23"/>
        </w:numPr>
        <w:spacing w:after="120"/>
        <w:ind w:left="714" w:hanging="357"/>
        <w:contextualSpacing w:val="0"/>
      </w:pPr>
      <w:r>
        <w:t>Demonstrating a</w:t>
      </w:r>
      <w:r>
        <w:t xml:space="preserve">n agent </w:t>
      </w:r>
      <w:r>
        <w:t>that runs autonomously with little or no human intervention.</w:t>
      </w:r>
    </w:p>
    <w:p w14:paraId="55C1696F" w14:textId="434B3D52" w:rsidR="0054474D" w:rsidRDefault="00197847">
      <w:r>
        <w:t>It is not acceptable to</w:t>
      </w:r>
      <w:r w:rsidR="00060A71">
        <w:t xml:space="preserve"> simply</w:t>
      </w:r>
      <w:r>
        <w:t xml:space="preserve"> demonstrate ChatGPT or a similar general purpose AI chat application.</w:t>
      </w:r>
    </w:p>
    <w:p w14:paraId="3DBC2AE9" w14:textId="7CAC5E27" w:rsidR="00F01AEE" w:rsidRDefault="00F01AEE">
      <w:r>
        <w:t xml:space="preserve">Students </w:t>
      </w:r>
      <w:r w:rsidR="004B5AF1">
        <w:t>project teams are expected to do the following</w:t>
      </w:r>
      <w:r>
        <w:t>.</w:t>
      </w:r>
    </w:p>
    <w:p w14:paraId="5F1931A4" w14:textId="77777777" w:rsidR="00061106" w:rsidRDefault="00061106" w:rsidP="0093799C">
      <w:pPr>
        <w:pStyle w:val="ListParagraph"/>
        <w:numPr>
          <w:ilvl w:val="0"/>
          <w:numId w:val="14"/>
        </w:numPr>
        <w:contextualSpacing w:val="0"/>
      </w:pPr>
      <w:r w:rsidRPr="00F40E67">
        <w:rPr>
          <w:b/>
          <w:bCs/>
        </w:rPr>
        <w:t>Pick an industry.</w:t>
      </w:r>
      <w:r>
        <w:t xml:space="preserve">  Students must choose an industry from the instructor-provided list of industries.  </w:t>
      </w:r>
      <w:r w:rsidRPr="00907BCD">
        <w:rPr>
          <w:b/>
          <w:bCs/>
          <w:i/>
          <w:iCs/>
        </w:rPr>
        <w:t>No two project groups are to choose the same industry.</w:t>
      </w:r>
      <w:r>
        <w:t xml:space="preserve"> (See the appendix of this document for a list of industries.)</w:t>
      </w:r>
    </w:p>
    <w:p w14:paraId="74B3101E" w14:textId="77777777" w:rsidR="00C441C8" w:rsidRDefault="00061106" w:rsidP="0093799C">
      <w:pPr>
        <w:pStyle w:val="ListParagraph"/>
        <w:numPr>
          <w:ilvl w:val="0"/>
          <w:numId w:val="14"/>
        </w:numPr>
        <w:contextualSpacing w:val="0"/>
      </w:pPr>
      <w:r w:rsidRPr="00F40E67">
        <w:rPr>
          <w:b/>
          <w:bCs/>
        </w:rPr>
        <w:t>Pick a</w:t>
      </w:r>
      <w:r>
        <w:rPr>
          <w:b/>
          <w:bCs/>
        </w:rPr>
        <w:t xml:space="preserve"> business</w:t>
      </w:r>
      <w:r w:rsidRPr="00F40E67">
        <w:rPr>
          <w:b/>
          <w:bCs/>
        </w:rPr>
        <w:t>.</w:t>
      </w:r>
      <w:r>
        <w:t xml:space="preserve">  Students </w:t>
      </w:r>
      <w:r w:rsidR="006F0BD9">
        <w:t>must either choose a real</w:t>
      </w:r>
      <w:r w:rsidR="00250B5D">
        <w:t xml:space="preserve"> </w:t>
      </w:r>
      <w:r w:rsidR="00EB5CCA">
        <w:t>existing</w:t>
      </w:r>
      <w:r w:rsidR="006F0BD9">
        <w:t xml:space="preserve"> </w:t>
      </w:r>
      <w:r w:rsidR="00F17802">
        <w:t>business or</w:t>
      </w:r>
      <w:r w:rsidR="006F0BD9">
        <w:t xml:space="preserve"> envision an imaginary one. You may wi</w:t>
      </w:r>
      <w:r w:rsidR="00F17802">
        <w:t>sh</w:t>
      </w:r>
      <w:r w:rsidR="006F0BD9">
        <w:t xml:space="preserve"> to </w:t>
      </w:r>
      <w:r w:rsidR="00F17802">
        <w:t xml:space="preserve">create an imaginary business that is analogous to a familiar </w:t>
      </w:r>
      <w:r w:rsidR="00250B5D">
        <w:t>business.</w:t>
      </w:r>
      <w:r w:rsidR="00844AED">
        <w:t xml:space="preserve"> </w:t>
      </w:r>
    </w:p>
    <w:tbl>
      <w:tblPr>
        <w:tblStyle w:val="TableGrid"/>
        <w:tblW w:w="0" w:type="auto"/>
        <w:tblInd w:w="72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C441C8" w14:paraId="32BD9A1B" w14:textId="77777777" w:rsidTr="00C441C8">
        <w:tc>
          <w:tcPr>
            <w:tcW w:w="10790" w:type="dxa"/>
            <w:shd w:val="clear" w:color="auto" w:fill="F2F2F2" w:themeFill="background1" w:themeFillShade="F2"/>
          </w:tcPr>
          <w:p w14:paraId="569D8AF2" w14:textId="7E9CD1EE" w:rsidR="00C441C8" w:rsidRDefault="00C441C8" w:rsidP="00C441C8">
            <w:r>
              <w:br/>
            </w:r>
            <w:r>
              <w:t>For example: the imaginary “Owl University” would be analogous to “Temple University”.</w:t>
            </w:r>
          </w:p>
          <w:p w14:paraId="74E83782" w14:textId="43F4C869" w:rsidR="00C441C8" w:rsidRDefault="00C441C8" w:rsidP="00C441C8">
            <w:r>
              <w:br/>
            </w:r>
            <w:r>
              <w:t xml:space="preserve">If you use an imaginary organization, you </w:t>
            </w:r>
            <w:r>
              <w:t>must</w:t>
            </w:r>
            <w:r>
              <w:t xml:space="preserve"> explicitly state that your business is imaginary and mention one or more real world counterparts that inspired you.</w:t>
            </w:r>
          </w:p>
          <w:p w14:paraId="23D80ED4" w14:textId="5F8E1DE0" w:rsidR="00C441C8" w:rsidRDefault="00C441C8" w:rsidP="00C441C8">
            <w:r>
              <w:br/>
            </w:r>
            <w:r>
              <w:t xml:space="preserve">For example … “Owl University is not a real institution.” It is roughly analogous to “Temple University and other </w:t>
            </w:r>
            <w:r w:rsidR="00136071">
              <w:t xml:space="preserve">higher education </w:t>
            </w:r>
            <w:r>
              <w:t>institutions</w:t>
            </w:r>
            <w:r w:rsidR="00136071">
              <w:t>”</w:t>
            </w:r>
            <w:r>
              <w:br/>
            </w:r>
          </w:p>
        </w:tc>
      </w:tr>
    </w:tbl>
    <w:p w14:paraId="0ACBD584" w14:textId="263DB507" w:rsidR="00197847" w:rsidRPr="00E20DA5" w:rsidRDefault="00197847" w:rsidP="00197847">
      <w:pPr>
        <w:pStyle w:val="ListParagraph"/>
        <w:contextualSpacing w:val="0"/>
      </w:pPr>
    </w:p>
    <w:p w14:paraId="6C88B1EC" w14:textId="69157A25" w:rsidR="00C441C8" w:rsidRDefault="00405C43" w:rsidP="0093799C">
      <w:pPr>
        <w:pStyle w:val="ListParagraph"/>
        <w:numPr>
          <w:ilvl w:val="0"/>
          <w:numId w:val="14"/>
        </w:numPr>
        <w:contextualSpacing w:val="0"/>
      </w:pPr>
      <w:r w:rsidRPr="00F40E67">
        <w:rPr>
          <w:b/>
          <w:bCs/>
        </w:rPr>
        <w:t xml:space="preserve">Pick a </w:t>
      </w:r>
      <w:r w:rsidR="00C441C8">
        <w:rPr>
          <w:b/>
          <w:bCs/>
        </w:rPr>
        <w:t xml:space="preserve">specific </w:t>
      </w:r>
      <w:r w:rsidRPr="00F40E67">
        <w:rPr>
          <w:b/>
          <w:bCs/>
        </w:rPr>
        <w:t>process.</w:t>
      </w:r>
      <w:r>
        <w:t xml:space="preserve"> Within that industry, there will be multiple processes.  Pick a</w:t>
      </w:r>
      <w:r w:rsidR="004B5AF1">
        <w:t>t least one</w:t>
      </w:r>
      <w:r>
        <w:t xml:space="preserve"> process that is </w:t>
      </w:r>
      <w:r w:rsidR="008C2AF6">
        <w:t xml:space="preserve">ripe for innovation because it is costly, labor intensive, or </w:t>
      </w:r>
      <w:r w:rsidR="00FF5309">
        <w:t>problematic in some other way.</w:t>
      </w:r>
    </w:p>
    <w:tbl>
      <w:tblPr>
        <w:tblStyle w:val="TableGrid"/>
        <w:tblW w:w="0" w:type="auto"/>
        <w:tblInd w:w="72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C441C8" w14:paraId="1FEF5D42" w14:textId="77777777" w:rsidTr="00C441C8">
        <w:tc>
          <w:tcPr>
            <w:tcW w:w="10790" w:type="dxa"/>
            <w:shd w:val="clear" w:color="auto" w:fill="F2F2F2" w:themeFill="background1" w:themeFillShade="F2"/>
          </w:tcPr>
          <w:p w14:paraId="581B072E" w14:textId="397F70C1" w:rsidR="00C441C8" w:rsidRDefault="00C441C8" w:rsidP="00C441C8">
            <w:pPr>
              <w:pStyle w:val="ListParagraph"/>
              <w:ind w:left="0"/>
              <w:contextualSpacing w:val="0"/>
            </w:pPr>
            <w:r>
              <w:br/>
              <w:t>A specific process at “Owl university” might be the evaluation of essays written by prospective students applying to the university.  Reading and evaluating each one would be laborious and time consuming.</w:t>
            </w:r>
            <w:r>
              <w:br/>
            </w:r>
          </w:p>
        </w:tc>
      </w:tr>
    </w:tbl>
    <w:p w14:paraId="7F87E4FB" w14:textId="5661445E" w:rsidR="00405C43" w:rsidRDefault="00405C43" w:rsidP="00C441C8">
      <w:pPr>
        <w:pStyle w:val="ListParagraph"/>
        <w:contextualSpacing w:val="0"/>
      </w:pPr>
    </w:p>
    <w:p w14:paraId="7697B3B5" w14:textId="77777777" w:rsidR="00136071" w:rsidRDefault="00454C02" w:rsidP="0093799C">
      <w:pPr>
        <w:pStyle w:val="ListParagraph"/>
        <w:numPr>
          <w:ilvl w:val="0"/>
          <w:numId w:val="14"/>
        </w:numPr>
        <w:contextualSpacing w:val="0"/>
      </w:pPr>
      <w:r w:rsidRPr="00F40E67">
        <w:rPr>
          <w:b/>
          <w:bCs/>
        </w:rPr>
        <w:t xml:space="preserve">Envision an AI-enabled </w:t>
      </w:r>
      <w:r w:rsidR="005E74DC">
        <w:rPr>
          <w:b/>
          <w:bCs/>
        </w:rPr>
        <w:t>innovation</w:t>
      </w:r>
      <w:r w:rsidR="001C7B8B">
        <w:rPr>
          <w:b/>
          <w:bCs/>
        </w:rPr>
        <w:t xml:space="preserve"> related to the process</w:t>
      </w:r>
      <w:r w:rsidRPr="00F40E67">
        <w:rPr>
          <w:b/>
          <w:bCs/>
        </w:rPr>
        <w:t>.</w:t>
      </w:r>
      <w:r>
        <w:t xml:space="preserve">  </w:t>
      </w:r>
      <w:r w:rsidR="00907BCD">
        <w:t>Your innovation</w:t>
      </w:r>
      <w:r w:rsidR="00950EEC">
        <w:t xml:space="preserve"> may be as simple as an improvement to the existing process, or </w:t>
      </w:r>
      <w:r w:rsidR="00907BCD">
        <w:t xml:space="preserve">it may be </w:t>
      </w:r>
      <w:r w:rsidR="00950EEC">
        <w:t xml:space="preserve">a radically new alternative to </w:t>
      </w:r>
      <w:r w:rsidR="001C7B8B">
        <w:t>an</w:t>
      </w:r>
      <w:r w:rsidR="00950EEC">
        <w:t xml:space="preserve"> established way of doing things.</w:t>
      </w:r>
    </w:p>
    <w:p w14:paraId="2DD08135" w14:textId="34D6120D" w:rsidR="00C441C8" w:rsidRDefault="00950EEC" w:rsidP="00136071">
      <w:pPr>
        <w:pStyle w:val="ListParagraph"/>
        <w:contextualSpacing w:val="0"/>
      </w:pPr>
      <w:r>
        <w:lastRenderedPageBreak/>
        <w:t xml:space="preserve"> </w:t>
      </w:r>
      <w:r w:rsidR="00907BCD">
        <w:t>R</w:t>
      </w:r>
      <w:r w:rsidR="001C7B8B">
        <w:t>adically new alternative</w:t>
      </w:r>
      <w:r w:rsidR="00907BCD">
        <w:t>s</w:t>
      </w:r>
      <w:r w:rsidR="001C7B8B">
        <w:t xml:space="preserve"> </w:t>
      </w:r>
      <w:r w:rsidR="00907BCD">
        <w:t>are</w:t>
      </w:r>
      <w:r>
        <w:t xml:space="preserve"> </w:t>
      </w:r>
      <w:r w:rsidR="001C7B8B">
        <w:t xml:space="preserve">often </w:t>
      </w:r>
      <w:r w:rsidR="00907BCD">
        <w:t xml:space="preserve">called </w:t>
      </w:r>
      <w:r>
        <w:t xml:space="preserve">“disruptive”.  </w:t>
      </w:r>
      <w:r w:rsidR="00E41F33">
        <w:t xml:space="preserve">For example, “Uber” was disruptive to the </w:t>
      </w:r>
      <w:r w:rsidR="001C7B8B">
        <w:t>transportation</w:t>
      </w:r>
      <w:r w:rsidR="00E41F33">
        <w:t xml:space="preserve"> industry as it intr</w:t>
      </w:r>
      <w:r w:rsidR="001001CC">
        <w:t xml:space="preserve">oduced </w:t>
      </w:r>
      <w:r w:rsidR="004147F9">
        <w:t xml:space="preserve">self-employed </w:t>
      </w:r>
      <w:r w:rsidR="001C7B8B">
        <w:t xml:space="preserve">taxi </w:t>
      </w:r>
      <w:r w:rsidR="004147F9">
        <w:t xml:space="preserve">drivers and </w:t>
      </w:r>
      <w:r w:rsidR="001D2B1A">
        <w:t xml:space="preserve">the ability to connect drivers and passengers through </w:t>
      </w:r>
      <w:r w:rsidR="00E22F64">
        <w:t>a</w:t>
      </w:r>
      <w:r w:rsidR="001D2B1A">
        <w:t xml:space="preserve"> smartphone app.</w:t>
      </w:r>
      <w:r w:rsidR="00C441C8">
        <w:br/>
      </w:r>
    </w:p>
    <w:tbl>
      <w:tblPr>
        <w:tblStyle w:val="TableGrid"/>
        <w:tblW w:w="0" w:type="auto"/>
        <w:tblInd w:w="72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C441C8" w14:paraId="40D5CB74" w14:textId="77777777" w:rsidTr="00C441C8">
        <w:tc>
          <w:tcPr>
            <w:tcW w:w="10790" w:type="dxa"/>
            <w:shd w:val="clear" w:color="auto" w:fill="F2F2F2" w:themeFill="background1" w:themeFillShade="F2"/>
          </w:tcPr>
          <w:p w14:paraId="2A34A61F" w14:textId="2A0F7B14" w:rsidR="00C441C8" w:rsidRDefault="00C441C8" w:rsidP="00C441C8">
            <w:pPr>
              <w:pStyle w:val="ListParagraph"/>
              <w:ind w:left="0"/>
              <w:contextualSpacing w:val="0"/>
            </w:pPr>
            <w:r>
              <w:br/>
              <w:t xml:space="preserve">Continuing our example, the team working on the “Owl University” scenario </w:t>
            </w:r>
            <w:r w:rsidR="00136071">
              <w:t>could</w:t>
            </w:r>
            <w:r>
              <w:t xml:space="preserve"> look for a free or inexpensive plug into Excel that evaluates unstruct</w:t>
            </w:r>
            <w:r w:rsidR="00CC7067">
              <w:t>ur</w:t>
            </w:r>
            <w:r>
              <w:t>ed text</w:t>
            </w:r>
            <w:r w:rsidR="00CC7067">
              <w:t xml:space="preserve"> provided by multiple applicants</w:t>
            </w:r>
            <w:r>
              <w:t xml:space="preserve">.  It reports length, number of words, sophistication (expressed as the “Grade Level” of the prose), originality, grammar, and it also detects </w:t>
            </w:r>
            <w:r w:rsidR="00CC7067">
              <w:t>potentially problematic</w:t>
            </w:r>
            <w:r>
              <w:t xml:space="preserve"> themes.</w:t>
            </w:r>
            <w:r>
              <w:br/>
            </w:r>
          </w:p>
        </w:tc>
      </w:tr>
    </w:tbl>
    <w:p w14:paraId="15297DB8" w14:textId="77AC734E" w:rsidR="00454C02" w:rsidRDefault="00454C02" w:rsidP="00C441C8">
      <w:pPr>
        <w:pStyle w:val="ListParagraph"/>
        <w:contextualSpacing w:val="0"/>
      </w:pPr>
    </w:p>
    <w:p w14:paraId="59CB62CB" w14:textId="1907CE1F" w:rsidR="00476D67" w:rsidRDefault="00F530AC" w:rsidP="0093799C">
      <w:pPr>
        <w:pStyle w:val="ListParagraph"/>
        <w:numPr>
          <w:ilvl w:val="0"/>
          <w:numId w:val="14"/>
        </w:numPr>
        <w:contextualSpacing w:val="0"/>
      </w:pPr>
      <w:r>
        <w:rPr>
          <w:b/>
          <w:bCs/>
        </w:rPr>
        <w:t>Pr</w:t>
      </w:r>
      <w:r w:rsidR="00A8498D">
        <w:rPr>
          <w:b/>
          <w:bCs/>
        </w:rPr>
        <w:t xml:space="preserve">opose your </w:t>
      </w:r>
      <w:r w:rsidR="005E74DC">
        <w:rPr>
          <w:b/>
          <w:bCs/>
        </w:rPr>
        <w:t>innovation</w:t>
      </w:r>
      <w:r w:rsidR="00A8498D">
        <w:rPr>
          <w:b/>
          <w:bCs/>
        </w:rPr>
        <w:t xml:space="preserve"> with a </w:t>
      </w:r>
      <w:r w:rsidR="00A8498D" w:rsidRPr="00502729">
        <w:rPr>
          <w:b/>
          <w:bCs/>
          <w:i/>
          <w:iCs/>
          <w:sz w:val="24"/>
          <w:szCs w:val="24"/>
        </w:rPr>
        <w:t>convincing</w:t>
      </w:r>
      <w:r w:rsidR="00A8498D" w:rsidRPr="00502729">
        <w:rPr>
          <w:b/>
          <w:bCs/>
          <w:sz w:val="24"/>
          <w:szCs w:val="24"/>
        </w:rPr>
        <w:t xml:space="preserve"> </w:t>
      </w:r>
      <w:r w:rsidR="00A8498D">
        <w:rPr>
          <w:b/>
          <w:bCs/>
        </w:rPr>
        <w:t>presentation.</w:t>
      </w:r>
      <w:r w:rsidR="004B5AF1" w:rsidRPr="00066623">
        <w:t xml:space="preserve"> </w:t>
      </w:r>
      <w:r w:rsidR="00066623">
        <w:t>Groups are expected to present their work</w:t>
      </w:r>
      <w:r w:rsidR="00390942">
        <w:t xml:space="preserve"> to the class</w:t>
      </w:r>
      <w:r w:rsidR="00FB5FA7">
        <w:t>, in person,</w:t>
      </w:r>
      <w:r w:rsidR="00066623">
        <w:t xml:space="preserve"> </w:t>
      </w:r>
      <w:r w:rsidR="00E22F64">
        <w:t>in</w:t>
      </w:r>
      <w:r w:rsidR="00066623">
        <w:t xml:space="preserve"> the last week of class.  </w:t>
      </w:r>
      <w:r w:rsidR="00E22F64">
        <w:t xml:space="preserve">Not every group member </w:t>
      </w:r>
      <w:r w:rsidR="00EB5CCA">
        <w:t xml:space="preserve">must </w:t>
      </w:r>
      <w:r w:rsidR="00EE4AE6">
        <w:t>stand/speak/</w:t>
      </w:r>
      <w:r w:rsidR="00F8311B">
        <w:t>present to the class</w:t>
      </w:r>
      <w:r w:rsidR="00E22F64">
        <w:t>. However,</w:t>
      </w:r>
      <w:r w:rsidR="00F8311B">
        <w:t xml:space="preserve"> all group members </w:t>
      </w:r>
      <w:r w:rsidR="00EB5CCA">
        <w:t>must</w:t>
      </w:r>
      <w:r w:rsidR="00E22F64">
        <w:t xml:space="preserve"> be</w:t>
      </w:r>
      <w:r w:rsidR="00FB5FA7">
        <w:t xml:space="preserve"> </w:t>
      </w:r>
      <w:r w:rsidR="00F8311B">
        <w:t>in attendance</w:t>
      </w:r>
      <w:r w:rsidR="00E22F64">
        <w:t xml:space="preserve"> for the presentation</w:t>
      </w:r>
      <w:r w:rsidR="00250B5D">
        <w:t>s (both classes)</w:t>
      </w:r>
      <w:r w:rsidR="00FB5FA7">
        <w:t>.</w:t>
      </w:r>
    </w:p>
    <w:p w14:paraId="568518F1" w14:textId="05604889" w:rsidR="00476D67" w:rsidRPr="00476D67" w:rsidRDefault="00476D67" w:rsidP="0093799C">
      <w:pPr>
        <w:pStyle w:val="ListParagraph"/>
        <w:contextualSpacing w:val="0"/>
      </w:pPr>
      <w:r w:rsidRPr="00476D67">
        <w:rPr>
          <w:b/>
          <w:bCs/>
        </w:rPr>
        <w:t>The presentation must contain the following elements:</w:t>
      </w:r>
    </w:p>
    <w:p w14:paraId="5760D4CF" w14:textId="2CA22261" w:rsidR="007A6732" w:rsidRPr="007A6732" w:rsidRDefault="007A6732" w:rsidP="0093799C">
      <w:pPr>
        <w:pStyle w:val="ListParagraph"/>
        <w:numPr>
          <w:ilvl w:val="1"/>
          <w:numId w:val="14"/>
        </w:numPr>
        <w:contextualSpacing w:val="0"/>
        <w:rPr>
          <w:b/>
          <w:bCs/>
        </w:rPr>
      </w:pPr>
      <w:r w:rsidRPr="007A6732">
        <w:rPr>
          <w:b/>
          <w:bCs/>
        </w:rPr>
        <w:t>A title slide that includes the names of every project member</w:t>
      </w:r>
    </w:p>
    <w:p w14:paraId="302580FF" w14:textId="139AF6C0" w:rsidR="00476D67" w:rsidRPr="008F315F" w:rsidRDefault="008F315F" w:rsidP="0093799C">
      <w:pPr>
        <w:pStyle w:val="ListParagraph"/>
        <w:numPr>
          <w:ilvl w:val="1"/>
          <w:numId w:val="14"/>
        </w:numPr>
        <w:contextualSpacing w:val="0"/>
      </w:pPr>
      <w:r>
        <w:rPr>
          <w:b/>
          <w:bCs/>
        </w:rPr>
        <w:t>A brief description of the industry</w:t>
      </w:r>
      <w:r w:rsidR="0093799C">
        <w:rPr>
          <w:b/>
          <w:bCs/>
        </w:rPr>
        <w:t xml:space="preserve"> </w:t>
      </w:r>
      <w:r w:rsidR="00536A39">
        <w:rPr>
          <w:b/>
          <w:bCs/>
        </w:rPr>
        <w:t xml:space="preserve">and </w:t>
      </w:r>
      <w:r w:rsidR="00250B5D">
        <w:rPr>
          <w:b/>
          <w:bCs/>
        </w:rPr>
        <w:t xml:space="preserve">the specific </w:t>
      </w:r>
      <w:r w:rsidR="00536A39">
        <w:rPr>
          <w:b/>
          <w:bCs/>
        </w:rPr>
        <w:t>business</w:t>
      </w:r>
    </w:p>
    <w:p w14:paraId="36BA1C7B" w14:textId="5C6C7FE8" w:rsidR="008F315F" w:rsidRPr="00D76CB3" w:rsidRDefault="008F315F" w:rsidP="0093799C">
      <w:pPr>
        <w:pStyle w:val="ListParagraph"/>
        <w:numPr>
          <w:ilvl w:val="1"/>
          <w:numId w:val="14"/>
        </w:numPr>
        <w:contextualSpacing w:val="0"/>
      </w:pPr>
      <w:r>
        <w:rPr>
          <w:b/>
          <w:bCs/>
        </w:rPr>
        <w:t xml:space="preserve">A </w:t>
      </w:r>
      <w:r w:rsidR="00536A39">
        <w:rPr>
          <w:b/>
          <w:bCs/>
        </w:rPr>
        <w:t xml:space="preserve">brief </w:t>
      </w:r>
      <w:r>
        <w:rPr>
          <w:b/>
          <w:bCs/>
        </w:rPr>
        <w:t xml:space="preserve">description of </w:t>
      </w:r>
      <w:r w:rsidR="00250B5D">
        <w:rPr>
          <w:b/>
          <w:bCs/>
        </w:rPr>
        <w:t xml:space="preserve">a </w:t>
      </w:r>
      <w:r w:rsidR="00D76CB3">
        <w:rPr>
          <w:b/>
          <w:bCs/>
        </w:rPr>
        <w:t xml:space="preserve">current </w:t>
      </w:r>
      <w:r>
        <w:rPr>
          <w:b/>
          <w:bCs/>
        </w:rPr>
        <w:t>process</w:t>
      </w:r>
      <w:r w:rsidR="00250B5D">
        <w:rPr>
          <w:b/>
          <w:bCs/>
        </w:rPr>
        <w:t xml:space="preserve"> within that business</w:t>
      </w:r>
    </w:p>
    <w:p w14:paraId="1F366C8C" w14:textId="74250939" w:rsidR="00D76CB3" w:rsidRPr="00BF4FB6" w:rsidRDefault="005E74DC" w:rsidP="0093799C">
      <w:pPr>
        <w:pStyle w:val="ListParagraph"/>
        <w:numPr>
          <w:ilvl w:val="1"/>
          <w:numId w:val="14"/>
        </w:numPr>
        <w:contextualSpacing w:val="0"/>
      </w:pPr>
      <w:r>
        <w:rPr>
          <w:b/>
          <w:bCs/>
        </w:rPr>
        <w:t xml:space="preserve">A </w:t>
      </w:r>
      <w:r w:rsidR="00502729" w:rsidRPr="00502729">
        <w:rPr>
          <w:b/>
          <w:bCs/>
          <w:i/>
          <w:iCs/>
          <w:sz w:val="24"/>
          <w:szCs w:val="24"/>
        </w:rPr>
        <w:t>convincing</w:t>
      </w:r>
      <w:r w:rsidR="00502729" w:rsidRPr="00502729">
        <w:rPr>
          <w:b/>
          <w:bCs/>
          <w:sz w:val="24"/>
          <w:szCs w:val="24"/>
        </w:rPr>
        <w:t xml:space="preserve"> </w:t>
      </w:r>
      <w:r w:rsidR="001C7B8B">
        <w:rPr>
          <w:b/>
          <w:bCs/>
        </w:rPr>
        <w:t>demonstration</w:t>
      </w:r>
      <w:r>
        <w:rPr>
          <w:b/>
          <w:bCs/>
        </w:rPr>
        <w:t xml:space="preserve"> </w:t>
      </w:r>
      <w:r w:rsidR="00136071">
        <w:rPr>
          <w:b/>
          <w:bCs/>
        </w:rPr>
        <w:t xml:space="preserve">and description </w:t>
      </w:r>
      <w:r>
        <w:rPr>
          <w:b/>
          <w:bCs/>
        </w:rPr>
        <w:t>of y</w:t>
      </w:r>
      <w:r w:rsidR="00D76CB3">
        <w:rPr>
          <w:b/>
          <w:bCs/>
        </w:rPr>
        <w:t xml:space="preserve">our proposed </w:t>
      </w:r>
      <w:r>
        <w:rPr>
          <w:b/>
          <w:bCs/>
        </w:rPr>
        <w:t>innovation</w:t>
      </w:r>
    </w:p>
    <w:p w14:paraId="08F2A458" w14:textId="65420C79" w:rsidR="00823845" w:rsidRPr="00FD758F" w:rsidRDefault="00BF4FB6" w:rsidP="00823845">
      <w:pPr>
        <w:pStyle w:val="ListParagraph"/>
        <w:numPr>
          <w:ilvl w:val="1"/>
          <w:numId w:val="14"/>
        </w:numPr>
        <w:contextualSpacing w:val="0"/>
      </w:pPr>
      <w:r>
        <w:rPr>
          <w:b/>
          <w:bCs/>
        </w:rPr>
        <w:t xml:space="preserve">A thoughtful SWOT analysis of your </w:t>
      </w:r>
      <w:r w:rsidR="00536A39">
        <w:rPr>
          <w:b/>
          <w:bCs/>
        </w:rPr>
        <w:t>proposed innovation</w:t>
      </w:r>
    </w:p>
    <w:p w14:paraId="556A52AF" w14:textId="0B7E1AAC" w:rsidR="00FD758F" w:rsidRPr="00FD758F" w:rsidRDefault="00250B5D" w:rsidP="00823845">
      <w:pPr>
        <w:pStyle w:val="ListParagraph"/>
        <w:numPr>
          <w:ilvl w:val="1"/>
          <w:numId w:val="14"/>
        </w:numPr>
        <w:contextualSpacing w:val="0"/>
        <w:rPr>
          <w:b/>
          <w:bCs/>
        </w:rPr>
      </w:pPr>
      <w:r>
        <w:rPr>
          <w:b/>
          <w:bCs/>
        </w:rPr>
        <w:t xml:space="preserve">Proposal Summary / </w:t>
      </w:r>
      <w:r w:rsidR="00FD758F" w:rsidRPr="00FD758F">
        <w:rPr>
          <w:b/>
          <w:bCs/>
        </w:rPr>
        <w:t>Conclusion</w:t>
      </w:r>
    </w:p>
    <w:p w14:paraId="2125EFA9" w14:textId="65EF7F75" w:rsidR="00FD758F" w:rsidRPr="00823845" w:rsidRDefault="00FD758F" w:rsidP="00823845">
      <w:pPr>
        <w:pStyle w:val="ListParagraph"/>
        <w:numPr>
          <w:ilvl w:val="1"/>
          <w:numId w:val="14"/>
        </w:numPr>
        <w:contextualSpacing w:val="0"/>
      </w:pPr>
      <w:r>
        <w:rPr>
          <w:b/>
          <w:bCs/>
        </w:rPr>
        <w:t>References</w:t>
      </w:r>
    </w:p>
    <w:p w14:paraId="493A5E31" w14:textId="1B83AF2B" w:rsidR="00823845" w:rsidRDefault="003030AF" w:rsidP="00A2247D">
      <w:r w:rsidRPr="003030AF">
        <w:rPr>
          <w:b/>
          <w:bCs/>
        </w:rPr>
        <w:t>IMPORTANT:</w:t>
      </w:r>
      <w:r>
        <w:t xml:space="preserve"> </w:t>
      </w:r>
      <w:r w:rsidR="00823845" w:rsidRPr="00823845">
        <w:t xml:space="preserve">Refer to the </w:t>
      </w:r>
      <w:r w:rsidR="003529EF">
        <w:t xml:space="preserve">appendix for </w:t>
      </w:r>
      <w:r w:rsidR="00357A8E">
        <w:t xml:space="preserve">definitions of the terms “SWOT” and </w:t>
      </w:r>
      <w:r w:rsidR="00250B5D">
        <w:t>“</w:t>
      </w:r>
      <w:r w:rsidR="00357A8E" w:rsidRPr="00BF7585">
        <w:rPr>
          <w:b/>
          <w:bCs/>
          <w:i/>
          <w:iCs/>
        </w:rPr>
        <w:t>convincing</w:t>
      </w:r>
      <w:r w:rsidR="00250B5D">
        <w:t>”</w:t>
      </w:r>
      <w:r w:rsidR="00357A8E" w:rsidRPr="00A2247D">
        <w:t>.</w:t>
      </w:r>
      <w:r w:rsidR="002C4C91">
        <w:t xml:space="preserve"> </w:t>
      </w:r>
      <w:r w:rsidR="00DF26DD" w:rsidRPr="00DF26DD">
        <w:t xml:space="preserve"> </w:t>
      </w:r>
      <w:r w:rsidR="00250B5D">
        <w:t>Also, s</w:t>
      </w:r>
      <w:r w:rsidR="00F05AB1">
        <w:t>ee the</w:t>
      </w:r>
      <w:r w:rsidR="002E1165">
        <w:t xml:space="preserve"> appendix </w:t>
      </w:r>
      <w:r w:rsidR="00BF7585">
        <w:t xml:space="preserve">for </w:t>
      </w:r>
      <w:r w:rsidR="00CE2603">
        <w:t xml:space="preserve">other important notes about </w:t>
      </w:r>
      <w:r w:rsidR="00BF7585">
        <w:t>the project</w:t>
      </w:r>
      <w:r w:rsidR="00CE2603">
        <w:t>.</w:t>
      </w:r>
    </w:p>
    <w:p w14:paraId="6B634383" w14:textId="17099EF0" w:rsidR="00CE2603" w:rsidRPr="00823845" w:rsidRDefault="00BF7585" w:rsidP="00A2247D">
      <w:r w:rsidRPr="00BF7585">
        <w:rPr>
          <w:b/>
          <w:bCs/>
        </w:rPr>
        <w:t>DUE DATE</w:t>
      </w:r>
      <w:r>
        <w:rPr>
          <w:b/>
          <w:bCs/>
        </w:rPr>
        <w:t>S</w:t>
      </w:r>
      <w:r w:rsidRPr="00BF7585">
        <w:rPr>
          <w:b/>
          <w:bCs/>
        </w:rPr>
        <w:t xml:space="preserve">: </w:t>
      </w:r>
      <w:r w:rsidR="00CE2603">
        <w:t xml:space="preserve">Students </w:t>
      </w:r>
      <w:r w:rsidR="002C4C91">
        <w:t>must</w:t>
      </w:r>
      <w:r w:rsidR="00CE2603">
        <w:t xml:space="preserve"> </w:t>
      </w:r>
      <w:r w:rsidR="007D4525">
        <w:t xml:space="preserve">present </w:t>
      </w:r>
      <w:r w:rsidR="00A2247D">
        <w:t xml:space="preserve">their work </w:t>
      </w:r>
      <w:r w:rsidR="007D4525">
        <w:t>to the class</w:t>
      </w:r>
      <w:r w:rsidR="00CC7067">
        <w:t xml:space="preserve"> at the end of the semester</w:t>
      </w:r>
      <w:r w:rsidR="00250B5D">
        <w:t>.</w:t>
      </w:r>
      <w:r w:rsidR="00A12F9E">
        <w:t xml:space="preserve"> Students must also upload their power points to Canvas by 11:59 pm, </w:t>
      </w:r>
      <w:r w:rsidR="00CC7067">
        <w:t>on the due date</w:t>
      </w:r>
      <w:r w:rsidR="00A12F9E">
        <w:t>.</w:t>
      </w:r>
      <w:r w:rsidR="00BA36D1">
        <w:t xml:space="preserve"> </w:t>
      </w:r>
      <w:r w:rsidR="00CC7067">
        <w:t>One submission per team.</w:t>
      </w:r>
    </w:p>
    <w:p w14:paraId="1B42EAF9" w14:textId="45E3B833" w:rsidR="00B824AB" w:rsidRDefault="00B824AB" w:rsidP="0068248E">
      <w:pPr>
        <w:pStyle w:val="Heading1"/>
        <w:pBdr>
          <w:bottom w:val="single" w:sz="6" w:space="1" w:color="auto"/>
        </w:pBdr>
      </w:pPr>
      <w:r>
        <w:br w:type="page"/>
      </w:r>
      <w:r w:rsidR="0068248E">
        <w:lastRenderedPageBreak/>
        <w:t>Appendix</w:t>
      </w:r>
    </w:p>
    <w:p w14:paraId="54C945BB" w14:textId="77777777" w:rsidR="00C8651D" w:rsidRDefault="00C8651D" w:rsidP="00C35024">
      <w:pPr>
        <w:pStyle w:val="Heading2"/>
      </w:pPr>
      <w:r>
        <w:t>Project Buddies</w:t>
      </w:r>
    </w:p>
    <w:p w14:paraId="7C9B3DD0" w14:textId="7CA58423" w:rsidR="00C8651D" w:rsidRDefault="00C8651D" w:rsidP="00C8651D">
      <w:r>
        <w:t xml:space="preserve">Students are expected to self-organize into project teams.  Each project team must be composed of </w:t>
      </w:r>
      <w:r w:rsidR="00813B95">
        <w:t>two</w:t>
      </w:r>
      <w:r>
        <w:t xml:space="preserve"> or </w:t>
      </w:r>
      <w:r w:rsidR="00813B95">
        <w:t>three</w:t>
      </w:r>
      <w:r>
        <w:t xml:space="preserve"> project buddies.</w:t>
      </w:r>
    </w:p>
    <w:p w14:paraId="2FFBA342" w14:textId="7DCA34AB" w:rsidR="00C8651D" w:rsidRDefault="00C8651D" w:rsidP="00C8651D">
      <w:r>
        <w:t xml:space="preserve">Each student must commit to a team no later than </w:t>
      </w:r>
      <w:r w:rsidR="00813B95">
        <w:t>11/1</w:t>
      </w:r>
      <w:r w:rsidR="00BA36D1">
        <w:t>/2025</w:t>
      </w:r>
      <w:r>
        <w:t>. If a student does not commit to a team by that date, then the instructor will assign a team to that student.</w:t>
      </w:r>
    </w:p>
    <w:p w14:paraId="413F6290" w14:textId="74B98F2C" w:rsidR="00C8651D" w:rsidRDefault="00C8651D" w:rsidP="00C8651D">
      <w:r>
        <w:t xml:space="preserve">Project team assignments will be documented </w:t>
      </w:r>
      <w:proofErr w:type="gramStart"/>
      <w:r w:rsidR="00813B95">
        <w:t>in</w:t>
      </w:r>
      <w:proofErr w:type="gramEnd"/>
      <w:r w:rsidR="00813B95">
        <w:t xml:space="preserve"> </w:t>
      </w:r>
      <w:r>
        <w:t xml:space="preserve">Canvas. Students may not change teams after </w:t>
      </w:r>
      <w:r w:rsidR="00813B95">
        <w:t>11</w:t>
      </w:r>
      <w:r w:rsidR="00BA36D1">
        <w:t>/1/2025</w:t>
      </w:r>
      <w:r>
        <w:t xml:space="preserve"> without permission from the instructor</w:t>
      </w:r>
      <w:r w:rsidR="00BF7585">
        <w:t>. C</w:t>
      </w:r>
      <w:r>
        <w:t xml:space="preserve">hanging teams after </w:t>
      </w:r>
      <w:r w:rsidR="00813B95">
        <w:t>11/1</w:t>
      </w:r>
      <w:r w:rsidR="00BA36D1">
        <w:t>/2025</w:t>
      </w:r>
      <w:r>
        <w:t xml:space="preserve"> </w:t>
      </w:r>
      <w:r w:rsidR="00BF7585">
        <w:t>is</w:t>
      </w:r>
      <w:r w:rsidR="00250B5D">
        <w:t xml:space="preserve"> </w:t>
      </w:r>
      <w:r>
        <w:t>discouraged!</w:t>
      </w:r>
    </w:p>
    <w:p w14:paraId="4AC4C4B6" w14:textId="1FB33565" w:rsidR="00FD758F" w:rsidRDefault="00FD758F" w:rsidP="00FD758F">
      <w:pPr>
        <w:pStyle w:val="Heading2"/>
      </w:pPr>
      <w:r>
        <w:t>Industries</w:t>
      </w:r>
    </w:p>
    <w:p w14:paraId="703A1664" w14:textId="4BDFB9A8" w:rsidR="00907BCD" w:rsidRDefault="004310CE" w:rsidP="00FD758F">
      <w:r>
        <w:t>Here is a list of industries that students can choose from</w:t>
      </w:r>
      <w:r w:rsidR="002C4C91">
        <w:t xml:space="preserve">. </w:t>
      </w:r>
      <w:r>
        <w:t>No two teams are permitted to</w:t>
      </w:r>
      <w:r w:rsidR="00907BCD">
        <w:t xml:space="preserve"> choose the same industry.</w:t>
      </w:r>
      <w:r w:rsidR="002C4C91">
        <w:t xml:space="preserve"> These options are available to the student teams on a “first come, first serve” basis.</w:t>
      </w:r>
    </w:p>
    <w:p w14:paraId="50A72AEB" w14:textId="77777777" w:rsidR="00BA36D1" w:rsidRPr="00BA36D1" w:rsidRDefault="00BA36D1" w:rsidP="00BA36D1">
      <w:pPr>
        <w:pStyle w:val="ListParagraph"/>
        <w:numPr>
          <w:ilvl w:val="0"/>
          <w:numId w:val="20"/>
        </w:numPr>
        <w:rPr>
          <w:sz w:val="40"/>
          <w:szCs w:val="40"/>
        </w:rPr>
      </w:pPr>
      <w:r w:rsidRPr="00BA36D1">
        <w:rPr>
          <w:sz w:val="40"/>
          <w:szCs w:val="40"/>
        </w:rPr>
        <w:t>Accounting Services</w:t>
      </w:r>
    </w:p>
    <w:p w14:paraId="382665CB" w14:textId="77777777" w:rsidR="00BA36D1" w:rsidRPr="00BA36D1" w:rsidRDefault="00BA36D1" w:rsidP="00BA36D1">
      <w:pPr>
        <w:pStyle w:val="ListParagraph"/>
        <w:numPr>
          <w:ilvl w:val="0"/>
          <w:numId w:val="20"/>
        </w:numPr>
        <w:rPr>
          <w:sz w:val="40"/>
          <w:szCs w:val="40"/>
        </w:rPr>
      </w:pPr>
      <w:r w:rsidRPr="00BA36D1">
        <w:rPr>
          <w:sz w:val="40"/>
          <w:szCs w:val="40"/>
        </w:rPr>
        <w:t>Agriculture</w:t>
      </w:r>
    </w:p>
    <w:p w14:paraId="341BF038" w14:textId="77777777" w:rsidR="00BA36D1" w:rsidRPr="00BA36D1" w:rsidRDefault="00BA36D1" w:rsidP="00BA36D1">
      <w:pPr>
        <w:pStyle w:val="ListParagraph"/>
        <w:numPr>
          <w:ilvl w:val="0"/>
          <w:numId w:val="20"/>
        </w:numPr>
        <w:rPr>
          <w:sz w:val="40"/>
          <w:szCs w:val="40"/>
        </w:rPr>
      </w:pPr>
      <w:r w:rsidRPr="00BA36D1">
        <w:rPr>
          <w:sz w:val="40"/>
          <w:szCs w:val="40"/>
        </w:rPr>
        <w:t>Cyber-Security</w:t>
      </w:r>
    </w:p>
    <w:p w14:paraId="2EDB5528" w14:textId="77777777" w:rsidR="00BA36D1" w:rsidRPr="00BA36D1" w:rsidRDefault="00BA36D1" w:rsidP="00BA36D1">
      <w:pPr>
        <w:pStyle w:val="ListParagraph"/>
        <w:numPr>
          <w:ilvl w:val="0"/>
          <w:numId w:val="20"/>
        </w:numPr>
        <w:rPr>
          <w:sz w:val="40"/>
          <w:szCs w:val="40"/>
        </w:rPr>
      </w:pPr>
      <w:r w:rsidRPr="00BA36D1">
        <w:rPr>
          <w:sz w:val="40"/>
          <w:szCs w:val="40"/>
        </w:rPr>
        <w:t>Entertainment</w:t>
      </w:r>
    </w:p>
    <w:p w14:paraId="2F5EBDF1" w14:textId="77777777" w:rsidR="00BA36D1" w:rsidRPr="00BA36D1" w:rsidRDefault="00BA36D1" w:rsidP="00BA36D1">
      <w:pPr>
        <w:pStyle w:val="ListParagraph"/>
        <w:numPr>
          <w:ilvl w:val="0"/>
          <w:numId w:val="20"/>
        </w:numPr>
        <w:rPr>
          <w:sz w:val="40"/>
          <w:szCs w:val="40"/>
        </w:rPr>
      </w:pPr>
      <w:r w:rsidRPr="00BA36D1">
        <w:rPr>
          <w:sz w:val="40"/>
          <w:szCs w:val="40"/>
        </w:rPr>
        <w:t>Finance/Insurance</w:t>
      </w:r>
    </w:p>
    <w:p w14:paraId="60A99B4B" w14:textId="77777777" w:rsidR="00BA36D1" w:rsidRPr="00BA36D1" w:rsidRDefault="00BA36D1" w:rsidP="00BA36D1">
      <w:pPr>
        <w:pStyle w:val="ListParagraph"/>
        <w:numPr>
          <w:ilvl w:val="0"/>
          <w:numId w:val="20"/>
        </w:numPr>
        <w:rPr>
          <w:sz w:val="40"/>
          <w:szCs w:val="40"/>
        </w:rPr>
      </w:pPr>
      <w:r w:rsidRPr="00BA36D1">
        <w:rPr>
          <w:sz w:val="40"/>
          <w:szCs w:val="40"/>
        </w:rPr>
        <w:t>Finance/Lending</w:t>
      </w:r>
    </w:p>
    <w:p w14:paraId="65B776CB" w14:textId="77777777" w:rsidR="00BA36D1" w:rsidRPr="00BA36D1" w:rsidRDefault="00BA36D1" w:rsidP="00BA36D1">
      <w:pPr>
        <w:pStyle w:val="ListParagraph"/>
        <w:numPr>
          <w:ilvl w:val="0"/>
          <w:numId w:val="20"/>
        </w:numPr>
        <w:rPr>
          <w:sz w:val="40"/>
          <w:szCs w:val="40"/>
        </w:rPr>
      </w:pPr>
      <w:r w:rsidRPr="00BA36D1">
        <w:rPr>
          <w:sz w:val="40"/>
          <w:szCs w:val="40"/>
        </w:rPr>
        <w:t>Finance/Wealth Management</w:t>
      </w:r>
    </w:p>
    <w:p w14:paraId="4A552ED3" w14:textId="77777777" w:rsidR="00BA36D1" w:rsidRPr="00BA36D1" w:rsidRDefault="00BA36D1" w:rsidP="00BA36D1">
      <w:pPr>
        <w:pStyle w:val="ListParagraph"/>
        <w:numPr>
          <w:ilvl w:val="0"/>
          <w:numId w:val="20"/>
        </w:numPr>
        <w:rPr>
          <w:sz w:val="40"/>
          <w:szCs w:val="40"/>
        </w:rPr>
      </w:pPr>
      <w:r w:rsidRPr="00BA36D1">
        <w:rPr>
          <w:sz w:val="40"/>
          <w:szCs w:val="40"/>
        </w:rPr>
        <w:t>Food Service / Restaurant</w:t>
      </w:r>
    </w:p>
    <w:p w14:paraId="40F22FC4" w14:textId="77777777" w:rsidR="00BA36D1" w:rsidRPr="00BA36D1" w:rsidRDefault="00BA36D1" w:rsidP="00BA36D1">
      <w:pPr>
        <w:pStyle w:val="ListParagraph"/>
        <w:numPr>
          <w:ilvl w:val="0"/>
          <w:numId w:val="20"/>
        </w:numPr>
        <w:rPr>
          <w:sz w:val="40"/>
          <w:szCs w:val="40"/>
        </w:rPr>
      </w:pPr>
      <w:r w:rsidRPr="00BA36D1">
        <w:rPr>
          <w:sz w:val="40"/>
          <w:szCs w:val="40"/>
        </w:rPr>
        <w:t>Health Care</w:t>
      </w:r>
    </w:p>
    <w:p w14:paraId="261F4740" w14:textId="77777777" w:rsidR="00BA36D1" w:rsidRPr="00BA36D1" w:rsidRDefault="00BA36D1" w:rsidP="00BA36D1">
      <w:pPr>
        <w:pStyle w:val="ListParagraph"/>
        <w:numPr>
          <w:ilvl w:val="0"/>
          <w:numId w:val="20"/>
        </w:numPr>
        <w:rPr>
          <w:sz w:val="40"/>
          <w:szCs w:val="40"/>
        </w:rPr>
      </w:pPr>
      <w:r w:rsidRPr="00BA36D1">
        <w:rPr>
          <w:sz w:val="40"/>
          <w:szCs w:val="40"/>
        </w:rPr>
        <w:t>Hospitality</w:t>
      </w:r>
    </w:p>
    <w:p w14:paraId="18FD1BF3" w14:textId="77777777" w:rsidR="00BA36D1" w:rsidRPr="00BA36D1" w:rsidRDefault="00BA36D1" w:rsidP="00BA36D1">
      <w:pPr>
        <w:pStyle w:val="ListParagraph"/>
        <w:numPr>
          <w:ilvl w:val="0"/>
          <w:numId w:val="20"/>
        </w:numPr>
        <w:rPr>
          <w:sz w:val="40"/>
          <w:szCs w:val="40"/>
        </w:rPr>
      </w:pPr>
      <w:r w:rsidRPr="00BA36D1">
        <w:rPr>
          <w:sz w:val="40"/>
          <w:szCs w:val="40"/>
        </w:rPr>
        <w:t>Pharmaceuticals</w:t>
      </w:r>
    </w:p>
    <w:p w14:paraId="4125E782" w14:textId="77777777" w:rsidR="00BA36D1" w:rsidRPr="00BA36D1" w:rsidRDefault="00BA36D1" w:rsidP="00BA36D1">
      <w:pPr>
        <w:pStyle w:val="ListParagraph"/>
        <w:numPr>
          <w:ilvl w:val="0"/>
          <w:numId w:val="20"/>
        </w:numPr>
        <w:rPr>
          <w:sz w:val="40"/>
          <w:szCs w:val="40"/>
        </w:rPr>
      </w:pPr>
      <w:r w:rsidRPr="00BA36D1">
        <w:rPr>
          <w:sz w:val="40"/>
          <w:szCs w:val="40"/>
        </w:rPr>
        <w:t>Public Administration (Government)</w:t>
      </w:r>
    </w:p>
    <w:p w14:paraId="662F42D6" w14:textId="77777777" w:rsidR="00BA36D1" w:rsidRPr="00BA36D1" w:rsidRDefault="00BA36D1" w:rsidP="00BA36D1">
      <w:pPr>
        <w:pStyle w:val="ListParagraph"/>
        <w:numPr>
          <w:ilvl w:val="0"/>
          <w:numId w:val="20"/>
        </w:numPr>
        <w:rPr>
          <w:sz w:val="40"/>
          <w:szCs w:val="40"/>
        </w:rPr>
      </w:pPr>
      <w:r w:rsidRPr="00BA36D1">
        <w:rPr>
          <w:sz w:val="40"/>
          <w:szCs w:val="40"/>
        </w:rPr>
        <w:t>Real Estate</w:t>
      </w:r>
    </w:p>
    <w:p w14:paraId="3E23F910" w14:textId="77777777" w:rsidR="00BA36D1" w:rsidRPr="00BA36D1" w:rsidRDefault="00BA36D1" w:rsidP="00BA36D1">
      <w:pPr>
        <w:pStyle w:val="ListParagraph"/>
        <w:numPr>
          <w:ilvl w:val="0"/>
          <w:numId w:val="20"/>
        </w:numPr>
        <w:rPr>
          <w:sz w:val="40"/>
          <w:szCs w:val="40"/>
        </w:rPr>
      </w:pPr>
      <w:r w:rsidRPr="00BA36D1">
        <w:rPr>
          <w:sz w:val="40"/>
          <w:szCs w:val="40"/>
        </w:rPr>
        <w:t>Talent Acquisition / Staffing Solutions</w:t>
      </w:r>
    </w:p>
    <w:p w14:paraId="0516B52E" w14:textId="77777777" w:rsidR="00BA36D1" w:rsidRPr="00BA36D1" w:rsidRDefault="00BA36D1" w:rsidP="00BA36D1">
      <w:pPr>
        <w:pStyle w:val="ListParagraph"/>
        <w:numPr>
          <w:ilvl w:val="0"/>
          <w:numId w:val="20"/>
        </w:numPr>
        <w:rPr>
          <w:sz w:val="40"/>
          <w:szCs w:val="40"/>
        </w:rPr>
      </w:pPr>
      <w:r w:rsidRPr="00BA36D1">
        <w:rPr>
          <w:sz w:val="40"/>
          <w:szCs w:val="40"/>
        </w:rPr>
        <w:t>Transportation</w:t>
      </w:r>
    </w:p>
    <w:p w14:paraId="728BB64C" w14:textId="77777777" w:rsidR="002C4C91" w:rsidRDefault="002C4C91" w:rsidP="00FD758F"/>
    <w:p w14:paraId="22C46D5A" w14:textId="77777777" w:rsidR="00FD758F" w:rsidRDefault="00FD758F" w:rsidP="00FD758F">
      <w:pPr>
        <w:pStyle w:val="Heading2"/>
      </w:pPr>
      <w:r>
        <w:lastRenderedPageBreak/>
        <w:t>Convincing</w:t>
      </w:r>
    </w:p>
    <w:p w14:paraId="04FE5EDA" w14:textId="1B307B1B" w:rsidR="00D3038B" w:rsidRDefault="00D3038B" w:rsidP="00FD758F">
      <w:r>
        <w:t>The term “convincing” is potentially vague and imprecise</w:t>
      </w:r>
      <w:r w:rsidR="002C4C91">
        <w:t xml:space="preserve">. </w:t>
      </w:r>
      <w:r>
        <w:t xml:space="preserve">To clarify expectations between the student and the instructor, please refer to the following list.  Your </w:t>
      </w:r>
      <w:r w:rsidR="002C4C91">
        <w:t xml:space="preserve">project </w:t>
      </w:r>
      <w:r>
        <w:t xml:space="preserve">proposal will be considered “convincing” if it meets </w:t>
      </w:r>
      <w:r w:rsidRPr="00D3038B">
        <w:rPr>
          <w:b/>
          <w:bCs/>
          <w:i/>
          <w:iCs/>
        </w:rPr>
        <w:t xml:space="preserve">any </w:t>
      </w:r>
      <w:r w:rsidR="00093E26">
        <w:rPr>
          <w:b/>
          <w:bCs/>
          <w:i/>
          <w:iCs/>
        </w:rPr>
        <w:t>three</w:t>
      </w:r>
      <w:r w:rsidRPr="00D3038B">
        <w:rPr>
          <w:b/>
          <w:bCs/>
          <w:i/>
          <w:iCs/>
        </w:rPr>
        <w:t xml:space="preserve"> </w:t>
      </w:r>
      <w:r>
        <w:t xml:space="preserve">of the criteria below. </w:t>
      </w:r>
    </w:p>
    <w:p w14:paraId="0F686299" w14:textId="5D1DE7FD" w:rsidR="00D87170" w:rsidRDefault="00D87170" w:rsidP="00D87170">
      <w:pPr>
        <w:pStyle w:val="ListParagraph"/>
        <w:numPr>
          <w:ilvl w:val="0"/>
          <w:numId w:val="21"/>
        </w:numPr>
      </w:pPr>
      <w:r>
        <w:t>A realistic assessment of any challenges related to data collection and data cleansing.</w:t>
      </w:r>
    </w:p>
    <w:p w14:paraId="7785C0D7" w14:textId="19B6A86F" w:rsidR="00E660C7" w:rsidRDefault="00E660C7" w:rsidP="00E660C7">
      <w:pPr>
        <w:pStyle w:val="ListParagraph"/>
        <w:numPr>
          <w:ilvl w:val="0"/>
          <w:numId w:val="21"/>
        </w:numPr>
      </w:pPr>
      <w:r>
        <w:t>Realistically appraising the cost of your solution in terms of licensing fees, hosting fees, and/or other costs related to implementation and maintenance.</w:t>
      </w:r>
    </w:p>
    <w:p w14:paraId="6143F1F0" w14:textId="77777777" w:rsidR="00E660C7" w:rsidRDefault="00E660C7" w:rsidP="00E660C7">
      <w:pPr>
        <w:pStyle w:val="ListParagraph"/>
        <w:numPr>
          <w:ilvl w:val="0"/>
          <w:numId w:val="21"/>
        </w:numPr>
      </w:pPr>
      <w:r>
        <w:t xml:space="preserve">Using </w:t>
      </w:r>
      <w:r w:rsidRPr="00E660C7">
        <w:rPr>
          <w:b/>
          <w:bCs/>
          <w:i/>
          <w:iCs/>
        </w:rPr>
        <w:t>real</w:t>
      </w:r>
      <w:r>
        <w:t xml:space="preserve"> data to build a model and/or inform your process improvement.</w:t>
      </w:r>
    </w:p>
    <w:p w14:paraId="32D27419" w14:textId="77777777" w:rsidR="00BA36D1" w:rsidRDefault="00BA36D1" w:rsidP="00BA36D1">
      <w:pPr>
        <w:pStyle w:val="ListParagraph"/>
        <w:numPr>
          <w:ilvl w:val="0"/>
          <w:numId w:val="21"/>
        </w:numPr>
      </w:pPr>
      <w:r>
        <w:t>Using real interviews with real subject matter experts to help you understand your process.</w:t>
      </w:r>
    </w:p>
    <w:p w14:paraId="284D7DFC" w14:textId="3A307669" w:rsidR="00BA36D1" w:rsidRDefault="00BA36D1" w:rsidP="00BA36D1">
      <w:pPr>
        <w:pStyle w:val="ListParagraph"/>
        <w:ind w:left="1080"/>
      </w:pPr>
    </w:p>
    <w:p w14:paraId="73F5721A" w14:textId="50936E3D" w:rsidR="007A6732" w:rsidRDefault="00D3038B" w:rsidP="0068248E">
      <w:r>
        <w:t xml:space="preserve">Students are </w:t>
      </w:r>
      <w:r w:rsidRPr="00D3038B">
        <w:rPr>
          <w:b/>
          <w:bCs/>
          <w:i/>
          <w:iCs/>
        </w:rPr>
        <w:t>not</w:t>
      </w:r>
      <w:r>
        <w:t xml:space="preserve"> </w:t>
      </w:r>
      <w:r w:rsidR="00093E26">
        <w:t>required</w:t>
      </w:r>
      <w:r>
        <w:t xml:space="preserve"> to meet </w:t>
      </w:r>
      <w:r w:rsidRPr="00D3038B">
        <w:rPr>
          <w:b/>
          <w:bCs/>
          <w:i/>
          <w:iCs/>
        </w:rPr>
        <w:t>all</w:t>
      </w:r>
      <w:r w:rsidR="002C4C91">
        <w:rPr>
          <w:b/>
          <w:bCs/>
          <w:i/>
          <w:iCs/>
        </w:rPr>
        <w:t xml:space="preserve"> </w:t>
      </w:r>
      <w:r w:rsidR="00D87170">
        <w:rPr>
          <w:b/>
          <w:bCs/>
          <w:i/>
          <w:iCs/>
        </w:rPr>
        <w:t>four</w:t>
      </w:r>
      <w:r>
        <w:t xml:space="preserve"> of the criteria.</w:t>
      </w:r>
    </w:p>
    <w:p w14:paraId="23249E73" w14:textId="410074FE" w:rsidR="0051257C" w:rsidRDefault="0051257C" w:rsidP="00C35024">
      <w:pPr>
        <w:pStyle w:val="Heading2"/>
      </w:pPr>
      <w:r>
        <w:t>Rubric</w:t>
      </w:r>
    </w:p>
    <w:p w14:paraId="083E3856" w14:textId="69A1A900" w:rsidR="00BA2D43" w:rsidRPr="00BA2D43" w:rsidRDefault="00BA2D43" w:rsidP="00BA2D43">
      <w:r>
        <w:t>The following rubric will be used to determine your project grade.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65"/>
        <w:gridCol w:w="630"/>
      </w:tblGrid>
      <w:tr w:rsidR="00BA2D43" w:rsidRPr="00BA2D43" w14:paraId="2590A8AA" w14:textId="77777777" w:rsidTr="00287FBA">
        <w:tc>
          <w:tcPr>
            <w:tcW w:w="9265" w:type="dxa"/>
            <w:shd w:val="clear" w:color="auto" w:fill="F2F2F2" w:themeFill="background1" w:themeFillShade="F2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44BABB" w14:textId="77777777" w:rsidR="00BA2D43" w:rsidRPr="00BA2D43" w:rsidRDefault="00BA2D43" w:rsidP="00BA2D43">
            <w:pPr>
              <w:spacing w:after="160" w:line="259" w:lineRule="auto"/>
            </w:pPr>
            <w:r w:rsidRPr="00BA2D43">
              <w:t>Category</w:t>
            </w:r>
          </w:p>
        </w:tc>
        <w:tc>
          <w:tcPr>
            <w:tcW w:w="630" w:type="dxa"/>
            <w:shd w:val="clear" w:color="auto" w:fill="F2F2F2" w:themeFill="background1" w:themeFillShade="F2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BC72E6" w14:textId="77777777" w:rsidR="00BA2D43" w:rsidRPr="00BA2D43" w:rsidRDefault="00BA2D43" w:rsidP="00BA2D43">
            <w:pPr>
              <w:spacing w:after="160" w:line="259" w:lineRule="auto"/>
            </w:pPr>
            <w:r w:rsidRPr="00BA2D43">
              <w:t>Pts</w:t>
            </w:r>
          </w:p>
        </w:tc>
      </w:tr>
      <w:tr w:rsidR="00BA2D43" w:rsidRPr="00BA2D43" w14:paraId="2AD4D8EB" w14:textId="77777777" w:rsidTr="00287FBA">
        <w:tc>
          <w:tcPr>
            <w:tcW w:w="926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53F67F1" w14:textId="77777777" w:rsidR="007B1B73" w:rsidRDefault="007A6732" w:rsidP="001C7B8B">
            <w:pPr>
              <w:spacing w:after="160" w:line="259" w:lineRule="auto"/>
            </w:pPr>
            <w:r w:rsidRPr="007A6732">
              <w:rPr>
                <w:b/>
                <w:bCs/>
              </w:rPr>
              <w:t>PowerPoint slides</w:t>
            </w:r>
            <w:r>
              <w:t xml:space="preserve"> – Your Power Point slides must be attractive, complete, free of grammatical errors, and contain all the elements stipulated in the project document</w:t>
            </w:r>
            <w:r w:rsidR="001C7B8B">
              <w:t>, and all elements must be in the proper order.</w:t>
            </w:r>
            <w:r>
              <w:t xml:space="preserve"> (See 5a through 5g</w:t>
            </w:r>
            <w:r w:rsidR="001C7B8B">
              <w:t>, above.</w:t>
            </w:r>
            <w:r>
              <w:t>)</w:t>
            </w:r>
            <w:r w:rsidR="00BA2D43" w:rsidRPr="00BA2D43">
              <w:t xml:space="preserve"> </w:t>
            </w:r>
            <w:r w:rsidR="001C7B8B">
              <w:br/>
            </w:r>
          </w:p>
          <w:p w14:paraId="7E755699" w14:textId="0C51E896" w:rsidR="007B1B73" w:rsidRDefault="007B1B73" w:rsidP="001C7B8B">
            <w:pPr>
              <w:spacing w:after="160" w:line="259" w:lineRule="auto"/>
            </w:pPr>
            <w:r>
              <w:t>Run the Microsoft Accessibility Checker on your slides and make the recommended fixes as appropriate.</w:t>
            </w:r>
          </w:p>
          <w:p w14:paraId="3DC046E6" w14:textId="4BFAF2BF" w:rsidR="00BA2D43" w:rsidRPr="00BA2D43" w:rsidRDefault="00BA2D43" w:rsidP="001C7B8B">
            <w:pPr>
              <w:spacing w:after="160" w:line="259" w:lineRule="auto"/>
            </w:pPr>
            <w:r w:rsidRPr="00BA2D43">
              <w:br/>
            </w:r>
            <w:r w:rsidR="007A6732">
              <w:t>Point deductions will be assigned in 5-point increments at the discretion of the instructor.</w:t>
            </w:r>
          </w:p>
        </w:tc>
        <w:tc>
          <w:tcPr>
            <w:tcW w:w="63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6CBE7F" w14:textId="0E51CA77" w:rsidR="00BA2D43" w:rsidRPr="00BA2D43" w:rsidRDefault="001C7B8B" w:rsidP="00BA2D43">
            <w:pPr>
              <w:spacing w:after="160" w:line="259" w:lineRule="auto"/>
            </w:pPr>
            <w:r>
              <w:t>40</w:t>
            </w:r>
          </w:p>
        </w:tc>
      </w:tr>
      <w:tr w:rsidR="00BA2D43" w:rsidRPr="00BA2D43" w14:paraId="70AFF0B0" w14:textId="77777777" w:rsidTr="00287FBA">
        <w:tc>
          <w:tcPr>
            <w:tcW w:w="926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67F1E25" w14:textId="38722234" w:rsidR="00BA2D43" w:rsidRPr="00BA2D43" w:rsidRDefault="00BA2D43" w:rsidP="00BA2D43">
            <w:pPr>
              <w:spacing w:after="160" w:line="259" w:lineRule="auto"/>
            </w:pPr>
            <w:r>
              <w:rPr>
                <w:b/>
                <w:bCs/>
              </w:rPr>
              <w:t>Convincing</w:t>
            </w:r>
            <w:r w:rsidRPr="00BA2D43">
              <w:rPr>
                <w:b/>
                <w:bCs/>
              </w:rPr>
              <w:t xml:space="preserve"> - </w:t>
            </w:r>
            <w:r w:rsidRPr="00BA2D43">
              <w:t>Your instructor will decide if a criterion has been met or not.</w:t>
            </w:r>
            <w:r w:rsidRPr="00BA2D43">
              <w:rPr>
                <w:b/>
                <w:bCs/>
              </w:rPr>
              <w:br/>
            </w:r>
            <w:r w:rsidRPr="00BA2D43">
              <w:t xml:space="preserve">0 – </w:t>
            </w:r>
            <w:r w:rsidR="00D87170">
              <w:t xml:space="preserve">None </w:t>
            </w:r>
            <w:r w:rsidRPr="00BA2D43">
              <w:t xml:space="preserve">of Shafer’s </w:t>
            </w:r>
            <w:r w:rsidR="00D87170">
              <w:t>Four</w:t>
            </w:r>
            <w:r w:rsidRPr="00BA2D43">
              <w:t xml:space="preserve"> criteria were met.</w:t>
            </w:r>
          </w:p>
          <w:p w14:paraId="55B41ABA" w14:textId="2C98C0EA" w:rsidR="00BA2D43" w:rsidRDefault="00093E26" w:rsidP="00BA2D43">
            <w:pPr>
              <w:spacing w:after="160" w:line="259" w:lineRule="auto"/>
            </w:pPr>
            <w:r>
              <w:t>1</w:t>
            </w:r>
            <w:r w:rsidR="00BA2D43" w:rsidRPr="00BA2D43">
              <w:t xml:space="preserve">0 – Only </w:t>
            </w:r>
            <w:r w:rsidR="00D87170">
              <w:t>one</w:t>
            </w:r>
            <w:r w:rsidR="00BA2D43" w:rsidRPr="00BA2D43">
              <w:t xml:space="preserve"> of Shafer’s </w:t>
            </w:r>
            <w:r w:rsidR="00D87170">
              <w:t>Four</w:t>
            </w:r>
            <w:r w:rsidR="00BA2D43" w:rsidRPr="00BA2D43">
              <w:t xml:space="preserve"> criteria were met.</w:t>
            </w:r>
          </w:p>
          <w:p w14:paraId="33401782" w14:textId="02BA4BE9" w:rsidR="00093E26" w:rsidRPr="00BA2D43" w:rsidRDefault="00093E26" w:rsidP="00BA2D43">
            <w:pPr>
              <w:spacing w:after="160" w:line="259" w:lineRule="auto"/>
            </w:pPr>
            <w:r>
              <w:t xml:space="preserve">30 </w:t>
            </w:r>
            <w:r w:rsidRPr="00BA2D43">
              <w:t xml:space="preserve">– </w:t>
            </w:r>
            <w:r>
              <w:t>Two</w:t>
            </w:r>
            <w:r w:rsidRPr="00BA2D43">
              <w:t xml:space="preserve"> of Shafer’s </w:t>
            </w:r>
            <w:r>
              <w:t>Four</w:t>
            </w:r>
            <w:r w:rsidRPr="00BA2D43">
              <w:t xml:space="preserve"> criteria were met.</w:t>
            </w:r>
          </w:p>
          <w:p w14:paraId="79722EA1" w14:textId="34576761" w:rsidR="00BA2D43" w:rsidRPr="00BA2D43" w:rsidRDefault="00093E26" w:rsidP="00BA2D43">
            <w:pPr>
              <w:spacing w:after="160" w:line="259" w:lineRule="auto"/>
            </w:pPr>
            <w:r>
              <w:t>4</w:t>
            </w:r>
            <w:r w:rsidR="00BA2D43" w:rsidRPr="00BA2D43">
              <w:t xml:space="preserve">0 – </w:t>
            </w:r>
            <w:r>
              <w:t>Three</w:t>
            </w:r>
            <w:r w:rsidR="00BA2D43" w:rsidRPr="00BA2D43">
              <w:t xml:space="preserve"> or more of Shafer’s </w:t>
            </w:r>
            <w:r w:rsidR="00D87170">
              <w:t>Four</w:t>
            </w:r>
            <w:r w:rsidR="00BA2D43" w:rsidRPr="00BA2D43">
              <w:t xml:space="preserve"> criteria were met.</w:t>
            </w:r>
          </w:p>
        </w:tc>
        <w:tc>
          <w:tcPr>
            <w:tcW w:w="63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C73C742" w14:textId="1B6D0100" w:rsidR="00BA2D43" w:rsidRPr="00BA2D43" w:rsidRDefault="00093E26" w:rsidP="00BA2D43">
            <w:pPr>
              <w:spacing w:after="160" w:line="259" w:lineRule="auto"/>
            </w:pPr>
            <w:r>
              <w:t>40</w:t>
            </w:r>
          </w:p>
        </w:tc>
      </w:tr>
      <w:tr w:rsidR="007A6732" w:rsidRPr="00BA2D43" w14:paraId="01A64BC1" w14:textId="77777777" w:rsidTr="00287FBA">
        <w:tc>
          <w:tcPr>
            <w:tcW w:w="926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AE9450" w14:textId="3888D396" w:rsidR="007A6732" w:rsidRDefault="00DC6D0E" w:rsidP="00BA2D4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In-Class Presentation – </w:t>
            </w:r>
            <w:r w:rsidRPr="00DC6D0E">
              <w:t xml:space="preserve">Students </w:t>
            </w:r>
            <w:r>
              <w:t xml:space="preserve">should plan on </w:t>
            </w:r>
            <w:r w:rsidR="001C7B8B">
              <w:t>presenting for 10 minutes in the last week of class.</w:t>
            </w:r>
            <w:r w:rsidR="00CA1846">
              <w:t xml:space="preserve">  Students earn points for a clear, convincing presentation, delivered within the assigned time-limit.</w:t>
            </w:r>
          </w:p>
        </w:tc>
        <w:tc>
          <w:tcPr>
            <w:tcW w:w="63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7C8279" w14:textId="0EB15185" w:rsidR="007A6732" w:rsidRDefault="00CA1846" w:rsidP="00BA2D43">
            <w:r>
              <w:t>1</w:t>
            </w:r>
            <w:r w:rsidR="002C4C91">
              <w:t>0</w:t>
            </w:r>
          </w:p>
        </w:tc>
      </w:tr>
      <w:tr w:rsidR="001C7B8B" w:rsidRPr="00BA2D43" w14:paraId="70697BD0" w14:textId="77777777" w:rsidTr="00287FBA">
        <w:tc>
          <w:tcPr>
            <w:tcW w:w="926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16640A" w14:textId="52351D12" w:rsidR="001C7B8B" w:rsidRDefault="00767AC8" w:rsidP="00BA2D43">
            <w:pPr>
              <w:rPr>
                <w:b/>
                <w:bCs/>
              </w:rPr>
            </w:pPr>
            <w:r>
              <w:rPr>
                <w:b/>
                <w:bCs/>
              </w:rPr>
              <w:t>Teamwork</w:t>
            </w:r>
            <w:r w:rsidR="001C7B8B">
              <w:rPr>
                <w:b/>
                <w:bCs/>
              </w:rPr>
              <w:t xml:space="preserve"> / Contribution – </w:t>
            </w:r>
            <w:r w:rsidR="00CA1846" w:rsidRPr="00CA1846">
              <w:t xml:space="preserve">These points are awarded at the discretion of the instructor. </w:t>
            </w:r>
            <w:r w:rsidR="001C7B8B" w:rsidRPr="001C7B8B">
              <w:t>Project buddies will be given the opportunity to assess each other’s contributions to the project.  Your instru</w:t>
            </w:r>
            <w:r w:rsidR="001C7B8B">
              <w:t xml:space="preserve">ctor will </w:t>
            </w:r>
            <w:r w:rsidR="00CA1846">
              <w:t xml:space="preserve">consider </w:t>
            </w:r>
            <w:r w:rsidR="001C7B8B">
              <w:t>that feedback</w:t>
            </w:r>
            <w:r w:rsidR="00CA1846">
              <w:t xml:space="preserve"> when assigning points here.</w:t>
            </w:r>
            <w:r w:rsidR="00DF22BF">
              <w:t xml:space="preserve"> Similarly, the instructor will </w:t>
            </w:r>
            <w:proofErr w:type="gramStart"/>
            <w:r w:rsidR="00DF22BF">
              <w:t>take into account</w:t>
            </w:r>
            <w:proofErr w:type="gramEnd"/>
            <w:r w:rsidR="00DF22BF">
              <w:t xml:space="preserve"> each student’s attendance as project presentations are being made.</w:t>
            </w:r>
          </w:p>
        </w:tc>
        <w:tc>
          <w:tcPr>
            <w:tcW w:w="63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308B737" w14:textId="7A2498D1" w:rsidR="001C7B8B" w:rsidRDefault="00093E26" w:rsidP="00BA2D43">
            <w:r>
              <w:t>1</w:t>
            </w:r>
            <w:r w:rsidR="00CA1846">
              <w:t>0</w:t>
            </w:r>
          </w:p>
        </w:tc>
      </w:tr>
      <w:tr w:rsidR="00BA2D43" w:rsidRPr="00BA2D43" w14:paraId="335F942A" w14:textId="77777777" w:rsidTr="00287FBA">
        <w:tc>
          <w:tcPr>
            <w:tcW w:w="926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EC8FD79" w14:textId="77777777" w:rsidR="00BA2D43" w:rsidRPr="00BA2D43" w:rsidRDefault="00BA2D43" w:rsidP="00BA2D43">
            <w:pPr>
              <w:spacing w:after="160" w:line="259" w:lineRule="auto"/>
            </w:pPr>
            <w:r w:rsidRPr="00BA2D43">
              <w:t>Total points</w:t>
            </w:r>
          </w:p>
        </w:tc>
        <w:tc>
          <w:tcPr>
            <w:tcW w:w="63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FB0F97A" w14:textId="77777777" w:rsidR="00BA2D43" w:rsidRPr="00BA2D43" w:rsidRDefault="00BA2D43" w:rsidP="00BA2D43">
            <w:pPr>
              <w:spacing w:after="160" w:line="259" w:lineRule="auto"/>
            </w:pPr>
            <w:r w:rsidRPr="00BA2D43">
              <w:t>100</w:t>
            </w:r>
          </w:p>
        </w:tc>
      </w:tr>
    </w:tbl>
    <w:p w14:paraId="06C4F11B" w14:textId="7E091AB5" w:rsidR="00136071" w:rsidRDefault="00136071" w:rsidP="0068248E"/>
    <w:p w14:paraId="3E528EBC" w14:textId="77777777" w:rsidR="00136071" w:rsidRDefault="00136071">
      <w:r>
        <w:br w:type="page"/>
      </w:r>
    </w:p>
    <w:p w14:paraId="6139B607" w14:textId="77777777" w:rsidR="00C35024" w:rsidRDefault="00C35024" w:rsidP="0068248E"/>
    <w:p w14:paraId="782B4A9B" w14:textId="79ADEB84" w:rsidR="0051257C" w:rsidRDefault="0051257C" w:rsidP="00C35024">
      <w:pPr>
        <w:pStyle w:val="Heading2"/>
      </w:pPr>
      <w:r>
        <w:t xml:space="preserve">Important notes </w:t>
      </w:r>
      <w:r w:rsidR="00495AF7">
        <w:t>about</w:t>
      </w:r>
      <w:r>
        <w:t xml:space="preserve"> grading</w:t>
      </w:r>
    </w:p>
    <w:p w14:paraId="2DC2D60E" w14:textId="73A730A4" w:rsidR="00BD4FA2" w:rsidRDefault="00BD4FA2" w:rsidP="0068248E">
      <w:r>
        <w:t>The following are potential exceptions to the rubric.</w:t>
      </w:r>
    </w:p>
    <w:p w14:paraId="26639070" w14:textId="6DEE833A" w:rsidR="00767AC8" w:rsidRDefault="00767AC8" w:rsidP="00BD4FA2">
      <w:pPr>
        <w:pStyle w:val="ListParagraph"/>
        <w:numPr>
          <w:ilvl w:val="0"/>
          <w:numId w:val="16"/>
        </w:numPr>
      </w:pPr>
      <w:r>
        <w:t xml:space="preserve">As noted in the above rubric, students on the same team </w:t>
      </w:r>
      <w:r w:rsidRPr="00BD4FA2">
        <w:rPr>
          <w:b/>
          <w:bCs/>
          <w:i/>
          <w:iCs/>
        </w:rPr>
        <w:t>may</w:t>
      </w:r>
      <w:r>
        <w:t xml:space="preserve"> receive different project grades.  Typically, the reason for such </w:t>
      </w:r>
      <w:r w:rsidR="00BD4FA2">
        <w:t>a discrepancy</w:t>
      </w:r>
      <w:r>
        <w:t xml:space="preserve"> would be the “Teamwork/Contribution” portion of the of the rubric.</w:t>
      </w:r>
    </w:p>
    <w:p w14:paraId="1F5AD76D" w14:textId="722EBF5C" w:rsidR="00BD4FA2" w:rsidRDefault="00BD4FA2" w:rsidP="00BD4FA2">
      <w:pPr>
        <w:pStyle w:val="ListParagraph"/>
      </w:pPr>
      <w:r>
        <w:br/>
      </w:r>
      <w:r w:rsidR="00767AC8">
        <w:t xml:space="preserve">However, if there are exceptional circumstances where a student is non-participatory </w:t>
      </w:r>
      <w:r>
        <w:t>and/</w:t>
      </w:r>
      <w:r w:rsidR="00767AC8">
        <w:t>or glaringly detrimental to the group, the instructor reserves the right to deduct additional project points up to and including a grade of zero on the project.</w:t>
      </w:r>
      <w:r>
        <w:br/>
      </w:r>
    </w:p>
    <w:p w14:paraId="4901A185" w14:textId="5F7DE84C" w:rsidR="00BF7585" w:rsidRDefault="00BF7585" w:rsidP="00DF008E">
      <w:pPr>
        <w:pStyle w:val="ListParagraph"/>
        <w:numPr>
          <w:ilvl w:val="0"/>
          <w:numId w:val="16"/>
        </w:numPr>
      </w:pPr>
      <w:r>
        <w:t xml:space="preserve">The “Late </w:t>
      </w:r>
      <w:r w:rsidR="00EB5CCA">
        <w:t>Assignment Policy</w:t>
      </w:r>
      <w:r>
        <w:t>” portion of the syllabus applies to the class project as it does to every other deliverable in the course.</w:t>
      </w:r>
    </w:p>
    <w:p w14:paraId="69CA7AE3" w14:textId="77777777" w:rsidR="00BF7585" w:rsidRDefault="00BF7585" w:rsidP="00BF7585">
      <w:pPr>
        <w:pStyle w:val="ListParagraph"/>
      </w:pPr>
    </w:p>
    <w:p w14:paraId="595F9A71" w14:textId="77777777" w:rsidR="00EB5CCA" w:rsidRDefault="00BD4FA2" w:rsidP="00DF008E">
      <w:pPr>
        <w:pStyle w:val="ListParagraph"/>
        <w:numPr>
          <w:ilvl w:val="0"/>
          <w:numId w:val="16"/>
        </w:numPr>
      </w:pPr>
      <w:r>
        <w:t>The “Academic Integrity” portion of the syllabus applies to the class project as it does to every other aspect of the course.</w:t>
      </w:r>
      <w:r w:rsidR="00BF7585">
        <w:t xml:space="preserve"> Students are encouraged to review t</w:t>
      </w:r>
      <w:r w:rsidR="00EB5CCA">
        <w:t>he “Academic Integrity”</w:t>
      </w:r>
      <w:r w:rsidR="00BF7585">
        <w:t xml:space="preserve"> syllabus content.</w:t>
      </w:r>
    </w:p>
    <w:p w14:paraId="43B4C635" w14:textId="77777777" w:rsidR="00EB5CCA" w:rsidRDefault="00EB5CCA" w:rsidP="00EB5CCA">
      <w:pPr>
        <w:pStyle w:val="ListParagraph"/>
      </w:pPr>
    </w:p>
    <w:p w14:paraId="724F7758" w14:textId="77777777" w:rsidR="00EB5CCA" w:rsidRDefault="00BF7585" w:rsidP="00EB5CCA">
      <w:pPr>
        <w:pStyle w:val="ListParagraph"/>
      </w:pPr>
      <w:r>
        <w:t>S</w:t>
      </w:r>
      <w:r w:rsidR="00BD4FA2">
        <w:t xml:space="preserve">tudents are </w:t>
      </w:r>
      <w:r>
        <w:t xml:space="preserve">also </w:t>
      </w:r>
      <w:r w:rsidR="00BD4FA2">
        <w:t xml:space="preserve">advised to be careful to present factual evidence and provide references </w:t>
      </w:r>
      <w:r w:rsidR="00EB5CCA">
        <w:t>for</w:t>
      </w:r>
      <w:r w:rsidR="00BD4FA2">
        <w:t xml:space="preserve"> their project.  If data or evidence is </w:t>
      </w:r>
      <w:r w:rsidR="00EB5CCA">
        <w:t>deliberately f</w:t>
      </w:r>
      <w:r w:rsidR="00BD4FA2">
        <w:t>abricated, this needs to be clearly indicated</w:t>
      </w:r>
      <w:r w:rsidR="00EB5CCA">
        <w:t>.</w:t>
      </w:r>
    </w:p>
    <w:p w14:paraId="07F3EB65" w14:textId="77777777" w:rsidR="00EB5CCA" w:rsidRDefault="00EB5CCA" w:rsidP="00EB5CCA">
      <w:pPr>
        <w:pStyle w:val="ListParagraph"/>
      </w:pPr>
    </w:p>
    <w:p w14:paraId="7434A5BF" w14:textId="6DA25716" w:rsidR="00C35024" w:rsidRDefault="00BD4FA2" w:rsidP="00EB5CCA">
      <w:pPr>
        <w:pStyle w:val="ListParagraph"/>
      </w:pPr>
      <w:r>
        <w:t>For example, student</w:t>
      </w:r>
      <w:r w:rsidR="00BF7585">
        <w:t>s</w:t>
      </w:r>
      <w:r>
        <w:t xml:space="preserve"> who knowingly present</w:t>
      </w:r>
      <w:r w:rsidR="00767AC8">
        <w:t xml:space="preserve"> </w:t>
      </w:r>
      <w:r>
        <w:t>false pricing information (</w:t>
      </w:r>
      <w:r w:rsidR="00BF7585">
        <w:t>about a product or service) as if it were true, is violating “Academic Integrity” guidelines.</w:t>
      </w:r>
    </w:p>
    <w:p w14:paraId="3A197519" w14:textId="77777777" w:rsidR="00D87170" w:rsidRDefault="00D87170" w:rsidP="00EB5CCA">
      <w:pPr>
        <w:pStyle w:val="ListParagraph"/>
      </w:pPr>
    </w:p>
    <w:p w14:paraId="17F4E923" w14:textId="7F9B26F6" w:rsidR="00D87170" w:rsidRDefault="00D87170" w:rsidP="00EB5CCA">
      <w:pPr>
        <w:pStyle w:val="ListParagraph"/>
      </w:pPr>
      <w:r>
        <w:t>Students who present imaginary businesses or organizations must clearly present them as such.</w:t>
      </w:r>
    </w:p>
    <w:p w14:paraId="79336AB9" w14:textId="77777777" w:rsidR="00495AF7" w:rsidRDefault="00495AF7" w:rsidP="00495AF7"/>
    <w:p w14:paraId="4492339E" w14:textId="77777777" w:rsidR="00495AF7" w:rsidRDefault="00495AF7" w:rsidP="00495AF7">
      <w:pPr>
        <w:pStyle w:val="Heading2"/>
      </w:pPr>
      <w:r>
        <w:t>SWOT</w:t>
      </w:r>
    </w:p>
    <w:p w14:paraId="37D30A58" w14:textId="77777777" w:rsidR="00495AF7" w:rsidRDefault="00495AF7" w:rsidP="00495AF7">
      <w:r>
        <w:t xml:space="preserve">SWOT stands for Strengths, Weaknesses, Opportunities, and Threats. </w:t>
      </w:r>
    </w:p>
    <w:p w14:paraId="3640928F" w14:textId="77777777" w:rsidR="00495AF7" w:rsidRDefault="00495AF7" w:rsidP="00495AF7">
      <w:r>
        <w:t>According to Wikipedia, “SWOT analysis evaluates the strategic position of organizations and is often used in the preliminary stages of decision-making processes to identify internal and external factors that are favorable and unfavorable to achieving goals. Users of a SWOT analysis ask questions to generate answers for each category and identify competitive advantages.”</w:t>
      </w:r>
    </w:p>
    <w:p w14:paraId="66434174" w14:textId="77777777" w:rsidR="00495AF7" w:rsidRDefault="00495AF7" w:rsidP="00495AF7">
      <w:r>
        <w:t xml:space="preserve">Students who are unfamiliar with SWOT analysis are encouraged to refer to the whole Wikipedia article here: </w:t>
      </w:r>
      <w:hyperlink r:id="rId8" w:history="1">
        <w:r w:rsidRPr="00A43864">
          <w:rPr>
            <w:rStyle w:val="Hyperlink"/>
          </w:rPr>
          <w:t>https://en.wikipedia.org/wiki/SWOT_analysis</w:t>
        </w:r>
      </w:hyperlink>
    </w:p>
    <w:p w14:paraId="3D32E040" w14:textId="77777777" w:rsidR="00495AF7" w:rsidRDefault="00495AF7" w:rsidP="00495AF7">
      <w:r>
        <w:t>Students should also consider privacy and bias concerns as they conduct their SWOT analysis.</w:t>
      </w:r>
    </w:p>
    <w:p w14:paraId="524D91EA" w14:textId="77777777" w:rsidR="00BD4FA2" w:rsidRPr="0068248E" w:rsidRDefault="00BD4FA2" w:rsidP="0068248E"/>
    <w:sectPr w:rsidR="00BD4FA2" w:rsidRPr="0068248E" w:rsidSect="003C69D8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7269A" w14:textId="77777777" w:rsidR="00D35E78" w:rsidRDefault="00D35E78" w:rsidP="00394B87">
      <w:pPr>
        <w:spacing w:after="0" w:line="240" w:lineRule="auto"/>
      </w:pPr>
      <w:r>
        <w:separator/>
      </w:r>
    </w:p>
  </w:endnote>
  <w:endnote w:type="continuationSeparator" w:id="0">
    <w:p w14:paraId="6312D75B" w14:textId="77777777" w:rsidR="00D35E78" w:rsidRDefault="00D35E78" w:rsidP="00394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5031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7422C" w14:textId="5F6B7F17" w:rsidR="00394B87" w:rsidRDefault="00394B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AF90DE" w14:textId="77777777" w:rsidR="00394B87" w:rsidRDefault="00394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D8BA9" w14:textId="77777777" w:rsidR="00D35E78" w:rsidRDefault="00D35E78" w:rsidP="00394B87">
      <w:pPr>
        <w:spacing w:after="0" w:line="240" w:lineRule="auto"/>
      </w:pPr>
      <w:r>
        <w:separator/>
      </w:r>
    </w:p>
  </w:footnote>
  <w:footnote w:type="continuationSeparator" w:id="0">
    <w:p w14:paraId="04B2A7FC" w14:textId="77777777" w:rsidR="00D35E78" w:rsidRDefault="00D35E78" w:rsidP="00394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642C"/>
    <w:multiLevelType w:val="hybridMultilevel"/>
    <w:tmpl w:val="60E0E1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1D7702"/>
    <w:multiLevelType w:val="hybridMultilevel"/>
    <w:tmpl w:val="922C2004"/>
    <w:lvl w:ilvl="0" w:tplc="EFF408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70AFB"/>
    <w:multiLevelType w:val="hybridMultilevel"/>
    <w:tmpl w:val="1876C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0A6A10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47B7C"/>
    <w:multiLevelType w:val="hybridMultilevel"/>
    <w:tmpl w:val="2BF6C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81B"/>
    <w:multiLevelType w:val="hybridMultilevel"/>
    <w:tmpl w:val="F25C3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60046"/>
    <w:multiLevelType w:val="hybridMultilevel"/>
    <w:tmpl w:val="3A6CD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437C3"/>
    <w:multiLevelType w:val="hybridMultilevel"/>
    <w:tmpl w:val="E1DE9A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3F65BF"/>
    <w:multiLevelType w:val="hybridMultilevel"/>
    <w:tmpl w:val="4D0899DA"/>
    <w:lvl w:ilvl="0" w:tplc="B12EA0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A19EF"/>
    <w:multiLevelType w:val="hybridMultilevel"/>
    <w:tmpl w:val="7DAEE8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5546D"/>
    <w:multiLevelType w:val="hybridMultilevel"/>
    <w:tmpl w:val="2BD0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5022C"/>
    <w:multiLevelType w:val="hybridMultilevel"/>
    <w:tmpl w:val="0C50C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41FF0"/>
    <w:multiLevelType w:val="hybridMultilevel"/>
    <w:tmpl w:val="9FC61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66635"/>
    <w:multiLevelType w:val="hybridMultilevel"/>
    <w:tmpl w:val="7520B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03790"/>
    <w:multiLevelType w:val="hybridMultilevel"/>
    <w:tmpl w:val="7DAEE8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46B71"/>
    <w:multiLevelType w:val="hybridMultilevel"/>
    <w:tmpl w:val="5ADC2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90591"/>
    <w:multiLevelType w:val="hybridMultilevel"/>
    <w:tmpl w:val="86141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A14D6"/>
    <w:multiLevelType w:val="hybridMultilevel"/>
    <w:tmpl w:val="1574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32688"/>
    <w:multiLevelType w:val="hybridMultilevel"/>
    <w:tmpl w:val="1AE669A0"/>
    <w:lvl w:ilvl="0" w:tplc="B12EA0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541F5"/>
    <w:multiLevelType w:val="hybridMultilevel"/>
    <w:tmpl w:val="110A0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73336"/>
    <w:multiLevelType w:val="hybridMultilevel"/>
    <w:tmpl w:val="1C6A86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A03CE3"/>
    <w:multiLevelType w:val="hybridMultilevel"/>
    <w:tmpl w:val="99AA80C0"/>
    <w:lvl w:ilvl="0" w:tplc="EFF408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A4127"/>
    <w:multiLevelType w:val="hybridMultilevel"/>
    <w:tmpl w:val="7DAEE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1459C"/>
    <w:multiLevelType w:val="hybridMultilevel"/>
    <w:tmpl w:val="06E6E83C"/>
    <w:lvl w:ilvl="0" w:tplc="EFF408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938505">
    <w:abstractNumId w:val="21"/>
  </w:num>
  <w:num w:numId="2" w16cid:durableId="1921716777">
    <w:abstractNumId w:val="15"/>
  </w:num>
  <w:num w:numId="3" w16cid:durableId="1022248484">
    <w:abstractNumId w:val="0"/>
  </w:num>
  <w:num w:numId="4" w16cid:durableId="1210143254">
    <w:abstractNumId w:val="19"/>
  </w:num>
  <w:num w:numId="5" w16cid:durableId="1808662971">
    <w:abstractNumId w:val="6"/>
  </w:num>
  <w:num w:numId="6" w16cid:durableId="1318069572">
    <w:abstractNumId w:val="16"/>
  </w:num>
  <w:num w:numId="7" w16cid:durableId="1543055617">
    <w:abstractNumId w:val="13"/>
  </w:num>
  <w:num w:numId="8" w16cid:durableId="294914332">
    <w:abstractNumId w:val="8"/>
  </w:num>
  <w:num w:numId="9" w16cid:durableId="777916760">
    <w:abstractNumId w:val="1"/>
  </w:num>
  <w:num w:numId="10" w16cid:durableId="1277831102">
    <w:abstractNumId w:val="20"/>
  </w:num>
  <w:num w:numId="11" w16cid:durableId="354305016">
    <w:abstractNumId w:val="12"/>
  </w:num>
  <w:num w:numId="12" w16cid:durableId="1322347113">
    <w:abstractNumId w:val="22"/>
  </w:num>
  <w:num w:numId="13" w16cid:durableId="1058865833">
    <w:abstractNumId w:val="10"/>
  </w:num>
  <w:num w:numId="14" w16cid:durableId="1483498112">
    <w:abstractNumId w:val="2"/>
  </w:num>
  <w:num w:numId="15" w16cid:durableId="1657881275">
    <w:abstractNumId w:val="14"/>
  </w:num>
  <w:num w:numId="16" w16cid:durableId="2042196136">
    <w:abstractNumId w:val="11"/>
  </w:num>
  <w:num w:numId="17" w16cid:durableId="900403384">
    <w:abstractNumId w:val="5"/>
  </w:num>
  <w:num w:numId="18" w16cid:durableId="1548101691">
    <w:abstractNumId w:val="3"/>
  </w:num>
  <w:num w:numId="19" w16cid:durableId="92094384">
    <w:abstractNumId w:val="4"/>
  </w:num>
  <w:num w:numId="20" w16cid:durableId="1039476183">
    <w:abstractNumId w:val="17"/>
  </w:num>
  <w:num w:numId="21" w16cid:durableId="530456555">
    <w:abstractNumId w:val="7"/>
  </w:num>
  <w:num w:numId="22" w16cid:durableId="706176775">
    <w:abstractNumId w:val="9"/>
  </w:num>
  <w:num w:numId="23" w16cid:durableId="16477759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04"/>
    <w:rsid w:val="0003286D"/>
    <w:rsid w:val="00060A71"/>
    <w:rsid w:val="00061106"/>
    <w:rsid w:val="00066623"/>
    <w:rsid w:val="00091349"/>
    <w:rsid w:val="00093E26"/>
    <w:rsid w:val="000C053E"/>
    <w:rsid w:val="000E54EB"/>
    <w:rsid w:val="001001CC"/>
    <w:rsid w:val="001219E5"/>
    <w:rsid w:val="00132C6D"/>
    <w:rsid w:val="00136071"/>
    <w:rsid w:val="00153D79"/>
    <w:rsid w:val="001763A3"/>
    <w:rsid w:val="001943C8"/>
    <w:rsid w:val="00197847"/>
    <w:rsid w:val="001A6B4C"/>
    <w:rsid w:val="001C7B8B"/>
    <w:rsid w:val="001D2B1A"/>
    <w:rsid w:val="001D7185"/>
    <w:rsid w:val="0020685C"/>
    <w:rsid w:val="00227E1B"/>
    <w:rsid w:val="00243AFF"/>
    <w:rsid w:val="00250B5D"/>
    <w:rsid w:val="002872AE"/>
    <w:rsid w:val="00287FBA"/>
    <w:rsid w:val="002A636D"/>
    <w:rsid w:val="002C4C91"/>
    <w:rsid w:val="002E1165"/>
    <w:rsid w:val="002F46CD"/>
    <w:rsid w:val="003030AF"/>
    <w:rsid w:val="0031657B"/>
    <w:rsid w:val="0032409A"/>
    <w:rsid w:val="003529EF"/>
    <w:rsid w:val="00357A8E"/>
    <w:rsid w:val="0036578A"/>
    <w:rsid w:val="00383834"/>
    <w:rsid w:val="00390942"/>
    <w:rsid w:val="00394B87"/>
    <w:rsid w:val="003B3BE1"/>
    <w:rsid w:val="003B44D4"/>
    <w:rsid w:val="003C69D8"/>
    <w:rsid w:val="00405C43"/>
    <w:rsid w:val="004115DA"/>
    <w:rsid w:val="004147F9"/>
    <w:rsid w:val="004310CE"/>
    <w:rsid w:val="004524BE"/>
    <w:rsid w:val="00454C02"/>
    <w:rsid w:val="00466C70"/>
    <w:rsid w:val="00467A77"/>
    <w:rsid w:val="00476D67"/>
    <w:rsid w:val="00495AF7"/>
    <w:rsid w:val="004B5AF1"/>
    <w:rsid w:val="004E12AD"/>
    <w:rsid w:val="00502729"/>
    <w:rsid w:val="0051257C"/>
    <w:rsid w:val="00514622"/>
    <w:rsid w:val="00533CF3"/>
    <w:rsid w:val="00536A39"/>
    <w:rsid w:val="0054474D"/>
    <w:rsid w:val="00576E84"/>
    <w:rsid w:val="005A2022"/>
    <w:rsid w:val="005B3BAB"/>
    <w:rsid w:val="005B53C2"/>
    <w:rsid w:val="005D5651"/>
    <w:rsid w:val="005E74DC"/>
    <w:rsid w:val="00631A38"/>
    <w:rsid w:val="00632B38"/>
    <w:rsid w:val="00665EB1"/>
    <w:rsid w:val="006750A0"/>
    <w:rsid w:val="00677D20"/>
    <w:rsid w:val="0068248E"/>
    <w:rsid w:val="006F0BD9"/>
    <w:rsid w:val="00725DB9"/>
    <w:rsid w:val="0073535C"/>
    <w:rsid w:val="00744772"/>
    <w:rsid w:val="00767AC8"/>
    <w:rsid w:val="00784F07"/>
    <w:rsid w:val="007A6732"/>
    <w:rsid w:val="007B1B73"/>
    <w:rsid w:val="007B692B"/>
    <w:rsid w:val="007D4525"/>
    <w:rsid w:val="007E4329"/>
    <w:rsid w:val="00813B95"/>
    <w:rsid w:val="00823845"/>
    <w:rsid w:val="008344FC"/>
    <w:rsid w:val="00835CB8"/>
    <w:rsid w:val="00843832"/>
    <w:rsid w:val="00844AED"/>
    <w:rsid w:val="008A0804"/>
    <w:rsid w:val="008C2AF6"/>
    <w:rsid w:val="008F05A4"/>
    <w:rsid w:val="008F315F"/>
    <w:rsid w:val="00907BCD"/>
    <w:rsid w:val="0093799C"/>
    <w:rsid w:val="00942CC8"/>
    <w:rsid w:val="00950EEC"/>
    <w:rsid w:val="00972C6E"/>
    <w:rsid w:val="009A3B54"/>
    <w:rsid w:val="009A78AD"/>
    <w:rsid w:val="00A10079"/>
    <w:rsid w:val="00A12F9E"/>
    <w:rsid w:val="00A2247D"/>
    <w:rsid w:val="00A43864"/>
    <w:rsid w:val="00A8498D"/>
    <w:rsid w:val="00AD503E"/>
    <w:rsid w:val="00B02F5A"/>
    <w:rsid w:val="00B2256E"/>
    <w:rsid w:val="00B53E68"/>
    <w:rsid w:val="00B824AB"/>
    <w:rsid w:val="00B96FEE"/>
    <w:rsid w:val="00BA2D43"/>
    <w:rsid w:val="00BA36D1"/>
    <w:rsid w:val="00BD4FA2"/>
    <w:rsid w:val="00BE405C"/>
    <w:rsid w:val="00BF4FB6"/>
    <w:rsid w:val="00BF7585"/>
    <w:rsid w:val="00C162D4"/>
    <w:rsid w:val="00C35024"/>
    <w:rsid w:val="00C441C8"/>
    <w:rsid w:val="00C8651D"/>
    <w:rsid w:val="00CA1846"/>
    <w:rsid w:val="00CA214B"/>
    <w:rsid w:val="00CC7067"/>
    <w:rsid w:val="00CE2603"/>
    <w:rsid w:val="00D3038B"/>
    <w:rsid w:val="00D35E78"/>
    <w:rsid w:val="00D76CB3"/>
    <w:rsid w:val="00D87170"/>
    <w:rsid w:val="00DC6D0E"/>
    <w:rsid w:val="00DF22BF"/>
    <w:rsid w:val="00DF26DD"/>
    <w:rsid w:val="00E20DA5"/>
    <w:rsid w:val="00E22F64"/>
    <w:rsid w:val="00E41F33"/>
    <w:rsid w:val="00E660C7"/>
    <w:rsid w:val="00E71A18"/>
    <w:rsid w:val="00E87C97"/>
    <w:rsid w:val="00E94ABF"/>
    <w:rsid w:val="00EB5CCA"/>
    <w:rsid w:val="00EC7EC7"/>
    <w:rsid w:val="00EE4AE6"/>
    <w:rsid w:val="00F01AEE"/>
    <w:rsid w:val="00F03064"/>
    <w:rsid w:val="00F05AB1"/>
    <w:rsid w:val="00F17802"/>
    <w:rsid w:val="00F365C2"/>
    <w:rsid w:val="00F40E67"/>
    <w:rsid w:val="00F530AC"/>
    <w:rsid w:val="00F727B9"/>
    <w:rsid w:val="00F82392"/>
    <w:rsid w:val="00F8311B"/>
    <w:rsid w:val="00FB5FA7"/>
    <w:rsid w:val="00FD758F"/>
    <w:rsid w:val="00FE5BFA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E4B3F"/>
  <w15:docId w15:val="{B004D6A8-D329-4E65-B28A-4E97F0B7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8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8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A0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8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8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8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8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8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8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8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8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8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8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804"/>
    <w:rPr>
      <w:b/>
      <w:bCs/>
      <w:smallCaps/>
      <w:color w:val="0F4761" w:themeColor="accent1" w:themeShade="BF"/>
      <w:spacing w:val="5"/>
    </w:rPr>
  </w:style>
  <w:style w:type="character" w:styleId="HTMLCode">
    <w:name w:val="HTML Code"/>
    <w:basedOn w:val="DefaultParagraphFont"/>
    <w:uiPriority w:val="99"/>
    <w:semiHidden/>
    <w:unhideWhenUsed/>
    <w:rsid w:val="00744772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744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6C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C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94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B87"/>
  </w:style>
  <w:style w:type="paragraph" w:styleId="Footer">
    <w:name w:val="footer"/>
    <w:basedOn w:val="Normal"/>
    <w:link w:val="FooterChar"/>
    <w:uiPriority w:val="99"/>
    <w:unhideWhenUsed/>
    <w:rsid w:val="00394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SWOT_analysi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23108-B016-4048-8772-A24F5C25F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5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Shafer</dc:creator>
  <cp:keywords/>
  <dc:description/>
  <cp:lastModifiedBy>Jeremy J. Shafer</cp:lastModifiedBy>
  <cp:revision>10</cp:revision>
  <cp:lastPrinted>2025-02-27T20:42:00Z</cp:lastPrinted>
  <dcterms:created xsi:type="dcterms:W3CDTF">2025-10-10T12:41:00Z</dcterms:created>
  <dcterms:modified xsi:type="dcterms:W3CDTF">2025-10-10T16:06:00Z</dcterms:modified>
</cp:coreProperties>
</file>